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dbaf1" w14:textId="aedba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"Қылмыстар, оқиғалар туралы өтініштерді, хабарламаларды, шағымдарды және өзге де ақпаратты" қылмыстық істерді, оларды тергеу және прокурорлық қадағалау нәтижелерін бірыңғай карточкалық есепке алуды электрондық форматта жүргізуге көшу туралы" Қазақстан Республикасы Экономикалық қылмысқа және сыбайлас жемқорлыққа қарсы күрес агенттігі Төрағасының 2013 жылғы 28 желтоқсандағы № 425, Қазақстан Республикасы Бас Прокурорының 2013 жылғы 30 желтоқсандағы № 124 және Қазақстан Республикасы Ішкі істер министрінің 2013 жылғы 28 желтоқсандағы № 758 бірлескен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Экономикалық қылмысқа және сыбайлас жемқорлыққа қарсы күрес агенттігі(қаржы полициясы) төрағасының 2014 жылғы 10 қазандағы № 287, Қазақстан Республикасы Бас прокуратурасының 2014 жылғы 20 қазандағы № 123 және Қазақстан Республикасы Ішкі істер министрінің 2014 жылғы 16 қазандағы № 708 бірлескен бұйрығы</w:t>
      </w:r>
    </w:p>
    <w:p>
      <w:pPr>
        <w:spacing w:after="0"/>
        <w:ind w:left="0"/>
        <w:jc w:val="both"/>
      </w:pPr>
      <w:bookmarkStart w:name="z1" w:id="0"/>
      <w:r>
        <w:rPr>
          <w:rFonts w:ascii="Times New Roman"/>
          <w:b w:val="false"/>
          <w:i w:val="false"/>
          <w:color w:val="000000"/>
          <w:sz w:val="28"/>
        </w:rPr>
        <w:t xml:space="preserve">
      Жаңа Қазақстан Республикасы Қылмыстық және Қылмыстық іс жүргізу кодекстерін қабылдауға байланысты, </w:t>
      </w:r>
      <w:r>
        <w:rPr>
          <w:rFonts w:ascii="Times New Roman"/>
          <w:b/>
          <w:i w:val="false"/>
          <w:color w:val="000000"/>
          <w:sz w:val="28"/>
        </w:rPr>
        <w:t>БҰЙЫРАМЫЗ</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«Қылмыстар, оқиғалар туралы өтініштерді, хабарламаларды, шағымдарды және өзге де ақпаратты, қылмыстық істерді, оларды тергеу және прокурорлық қадағалау нәтижелерін бірыңғай карточкалық есепке алуды электрондық форматта жүргізуге көшу туралы Қазақстан Республикасы Экономикалық қылмысқа және сыбайлас жемқорлыққа қарсы күрес агенттігі Төрағасының 2013 жылғы 28 желтоқсандағы № 425, Қазақстан Республикасы Бас Прокурорының 2013 жылғы 30 желтоқсандағы № 124 және Қазақстан Республикасы Ішкі істер министрінің 2013 жылғы 28 желтоқсандағы № 758 </w:t>
      </w:r>
      <w:r>
        <w:rPr>
          <w:rFonts w:ascii="Times New Roman"/>
          <w:b w:val="false"/>
          <w:i w:val="false"/>
          <w:color w:val="000000"/>
          <w:sz w:val="28"/>
        </w:rPr>
        <w:t>бірлескен бұйрығының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Бас прокуратурасының Құқықтық статистика және арнайы есепке алу жөніндегі комитеті (бұдан әрі-Комитет) осы бұйрықты жолдасын:</w:t>
      </w:r>
      <w:r>
        <w:br/>
      </w:r>
      <w:r>
        <w:rPr>
          <w:rFonts w:ascii="Times New Roman"/>
          <w:b w:val="false"/>
          <w:i w:val="false"/>
          <w:color w:val="000000"/>
          <w:sz w:val="28"/>
        </w:rPr>
        <w:t>
</w:t>
      </w:r>
      <w:r>
        <w:rPr>
          <w:rFonts w:ascii="Times New Roman"/>
          <w:b w:val="false"/>
          <w:i w:val="false"/>
          <w:color w:val="000000"/>
          <w:sz w:val="28"/>
        </w:rPr>
        <w:t>
      1) Қазақстан Республикасы Әділет Министрлігіне мәлімет үшін;</w:t>
      </w:r>
      <w:r>
        <w:br/>
      </w:r>
      <w:r>
        <w:rPr>
          <w:rFonts w:ascii="Times New Roman"/>
          <w:b w:val="false"/>
          <w:i w:val="false"/>
          <w:color w:val="000000"/>
          <w:sz w:val="28"/>
        </w:rPr>
        <w:t>
</w:t>
      </w:r>
      <w:r>
        <w:rPr>
          <w:rFonts w:ascii="Times New Roman"/>
          <w:b w:val="false"/>
          <w:i w:val="false"/>
          <w:color w:val="000000"/>
          <w:sz w:val="28"/>
        </w:rPr>
        <w:t>
      2) құқықтық статистика және арнайы есепке алудың мүдделі субъектілеріне, Қазақстан Республикасы Бас прокуратурасының құрылымдық бөлімшелеріне, Комитеттің аумақтық органдарына орындау үшін.</w:t>
      </w:r>
      <w:r>
        <w:br/>
      </w:r>
      <w:r>
        <w:rPr>
          <w:rFonts w:ascii="Times New Roman"/>
          <w:b w:val="false"/>
          <w:i w:val="false"/>
          <w:color w:val="000000"/>
          <w:sz w:val="28"/>
        </w:rPr>
        <w:t>
</w:t>
      </w:r>
      <w:r>
        <w:rPr>
          <w:rFonts w:ascii="Times New Roman"/>
          <w:b w:val="false"/>
          <w:i w:val="false"/>
          <w:color w:val="000000"/>
          <w:sz w:val="28"/>
        </w:rPr>
        <w:t>
      3. Осы бұйрық ресми жариялауға жатады және 2015 жылдың 1 қаңтарынан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             Қазақстан Республикасы</w:t>
      </w:r>
      <w:r>
        <w:br/>
      </w:r>
      <w:r>
        <w:rPr>
          <w:rFonts w:ascii="Times New Roman"/>
          <w:b w:val="false"/>
          <w:i w:val="false"/>
          <w:color w:val="000000"/>
          <w:sz w:val="28"/>
        </w:rPr>
        <w:t>
</w:t>
      </w:r>
      <w:r>
        <w:rPr>
          <w:rFonts w:ascii="Times New Roman"/>
          <w:b w:val="false"/>
          <w:i/>
          <w:color w:val="000000"/>
          <w:sz w:val="28"/>
        </w:rPr>
        <w:t>      Экономикалық қылмысқа              Бас Прокуроры</w:t>
      </w:r>
      <w:r>
        <w:br/>
      </w:r>
      <w:r>
        <w:rPr>
          <w:rFonts w:ascii="Times New Roman"/>
          <w:b w:val="false"/>
          <w:i w:val="false"/>
          <w:color w:val="000000"/>
          <w:sz w:val="28"/>
        </w:rPr>
        <w:t>
</w:t>
      </w:r>
      <w:r>
        <w:rPr>
          <w:rFonts w:ascii="Times New Roman"/>
          <w:b w:val="false"/>
          <w:i/>
          <w:color w:val="000000"/>
          <w:sz w:val="28"/>
        </w:rPr>
        <w:t>      және сыбайлас жемқорлыққа          _____________ А. Дауылбаев</w:t>
      </w:r>
      <w:r>
        <w:br/>
      </w:r>
      <w:r>
        <w:rPr>
          <w:rFonts w:ascii="Times New Roman"/>
          <w:b w:val="false"/>
          <w:i w:val="false"/>
          <w:color w:val="000000"/>
          <w:sz w:val="28"/>
        </w:rPr>
        <w:t>
</w:t>
      </w:r>
      <w:r>
        <w:rPr>
          <w:rFonts w:ascii="Times New Roman"/>
          <w:b w:val="false"/>
          <w:i/>
          <w:color w:val="000000"/>
          <w:sz w:val="28"/>
        </w:rPr>
        <w:t>      Төрағасының бірінші орынбасары     20 қазандағы 2014 жылғы</w:t>
      </w:r>
      <w:r>
        <w:br/>
      </w:r>
      <w:r>
        <w:rPr>
          <w:rFonts w:ascii="Times New Roman"/>
          <w:b w:val="false"/>
          <w:i w:val="false"/>
          <w:color w:val="000000"/>
          <w:sz w:val="28"/>
        </w:rPr>
        <w:t>
</w:t>
      </w:r>
      <w:r>
        <w:rPr>
          <w:rFonts w:ascii="Times New Roman"/>
          <w:b w:val="false"/>
          <w:i/>
          <w:color w:val="000000"/>
          <w:sz w:val="28"/>
        </w:rPr>
        <w:t>      ______________ А. Лукин</w:t>
      </w:r>
      <w:r>
        <w:br/>
      </w:r>
      <w:r>
        <w:rPr>
          <w:rFonts w:ascii="Times New Roman"/>
          <w:b w:val="false"/>
          <w:i w:val="false"/>
          <w:color w:val="000000"/>
          <w:sz w:val="28"/>
        </w:rPr>
        <w:t>
</w:t>
      </w:r>
      <w:r>
        <w:rPr>
          <w:rFonts w:ascii="Times New Roman"/>
          <w:b w:val="false"/>
          <w:i/>
          <w:color w:val="000000"/>
          <w:sz w:val="28"/>
        </w:rPr>
        <w:t>      09 қазан 2014 жылғы</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Ішкі істер министрі</w:t>
      </w:r>
      <w:r>
        <w:br/>
      </w:r>
      <w:r>
        <w:rPr>
          <w:rFonts w:ascii="Times New Roman"/>
          <w:b w:val="false"/>
          <w:i w:val="false"/>
          <w:color w:val="000000"/>
          <w:sz w:val="28"/>
        </w:rPr>
        <w:t>
</w:t>
      </w:r>
      <w:r>
        <w:rPr>
          <w:rFonts w:ascii="Times New Roman"/>
          <w:b w:val="false"/>
          <w:i/>
          <w:color w:val="000000"/>
          <w:sz w:val="28"/>
        </w:rPr>
        <w:t>      ____________Қ. Қасымов</w:t>
      </w:r>
      <w:r>
        <w:br/>
      </w:r>
      <w:r>
        <w:rPr>
          <w:rFonts w:ascii="Times New Roman"/>
          <w:b w:val="false"/>
          <w:i w:val="false"/>
          <w:color w:val="000000"/>
          <w:sz w:val="28"/>
        </w:rPr>
        <w:t>
</w:t>
      </w:r>
      <w:r>
        <w:rPr>
          <w:rFonts w:ascii="Times New Roman"/>
          <w:b w:val="false"/>
          <w:i/>
          <w:color w:val="000000"/>
          <w:sz w:val="28"/>
        </w:rPr>
        <w:t>      16 қазан 2014 жылғы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