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2d85" w14:textId="a112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органға мұнай өнімдерін өткізу мен өндірудің көлемдері туралы ақпаратты автоматты түрде беруді қамтамасыз ететін бақылаушы есептеу аспаптарын қолдану ережелерін бекіту туралы" Қазақстан Республикасы Индустрия және сауда министрінің 2003 жылғы 17 қыркүйектегі № 277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19 желтоқсандағы № 276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21-1-бабы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1. «Уәкілетті органға мұнай өнімдерін өткізу мен өндірудің көлемдері туралы ақпаратты автоматты түрде беруді қамтамасыз ететін бақылаушы есептеу аспаптарын қолдану ережелерін бекіту туралы» Қазақстан Республикасы Индустрия және сауда министрінің 2003 жылғы 17 қыркүйектегі № 277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тіркеу мемлекеттік тізілімінде № 2549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(Б.Б. Қанешев) осы бұйрықтың көшірмесін Қазақстан Республикасы Әділет министрлігіне жіберсін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оған қол қойылған күнінен бастап күшіне енеді.</w:t>
      </w:r>
    </w:p>
    <w:bookmarkEnd w:id="0"/>
    <w:p>
      <w:pPr>
        <w:spacing w:after="0"/>
        <w:ind w:left="0"/>
        <w:jc w:val="both"/>
      </w:pPr>
      <w:r>
        <w:rPr>
          <w:rFonts w:ascii="Times New Roman"/>
          <w:b w:val="false"/>
          <w:i/>
          <w:color w:val="000000"/>
          <w:sz w:val="28"/>
        </w:rPr>
        <w:t>      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Инвестициялар ж</w:t>
      </w:r>
      <w:r>
        <w:rPr>
          <w:rFonts w:ascii="Times New Roman"/>
          <w:b w:val="false"/>
          <w:i/>
          <w:color w:val="000000"/>
          <w:sz w:val="28"/>
        </w:rPr>
        <w:t>ә</w:t>
      </w:r>
      <w:r>
        <w:rPr>
          <w:rFonts w:ascii="Times New Roman"/>
          <w:b w:val="false"/>
          <w:i/>
          <w:color w:val="000000"/>
          <w:sz w:val="28"/>
        </w:rPr>
        <w:t xml:space="preserve">не даму министрі                  </w:t>
      </w:r>
      <w:r>
        <w:rPr>
          <w:rFonts w:ascii="Times New Roman"/>
          <w:b w:val="false"/>
          <w:i/>
          <w:color w:val="000000"/>
          <w:sz w:val="28"/>
        </w:rPr>
        <w:t>Ә</w:t>
      </w:r>
      <w:r>
        <w:rPr>
          <w:rFonts w:ascii="Times New Roman"/>
          <w:b w:val="false"/>
          <w:i/>
          <w:color w:val="000000"/>
          <w:sz w:val="28"/>
        </w:rPr>
        <w:t>. Исекешев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_____________Б. Сұлтанов</w:t>
      </w:r>
    </w:p>
    <w:p>
      <w:pPr>
        <w:spacing w:after="0"/>
        <w:ind w:left="0"/>
        <w:jc w:val="both"/>
      </w:pPr>
      <w:r>
        <w:rPr>
          <w:rFonts w:ascii="Times New Roman"/>
          <w:b w:val="false"/>
          <w:i w:val="false"/>
          <w:color w:val="000000"/>
          <w:sz w:val="28"/>
        </w:rPr>
        <w:t>      20__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