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5865" w14:textId="32b5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дене шынықтыру және спорт саласындағы заңнамасының орындау үшін жеке кәсіпкерлік саласындағы тәуекел дәрежесін бағалаудың тексеру парағы нысанын бекіту туралы" Қазақстан Республикасының Туризм және спорт министрінің 2011 жылғы 14 сәуірдегі № 02-02-18/57 және Қазақстан Республикасы Экономикалық даму және сауда министрінің міндетін атқарушының 2011 жылғы 16 мамырдағы № 135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2013 жылғы 7 ақпандағы № 35 және Қазақстан Республикасы Премьер-Министрінің бірінші орынбасары - Қазақстан Республикасы Өңірлік даму министрінің 2013 жылғы 16 сәуірдегі № 01-04-03/50нқ бірлескен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«Жеке кәсіпкерлік саласында Қазақстан Республикасының дене шынықтыру және спорт саласындағы заңнамасының орындалу тәуекелі дәрежесін бағалаудың тексеру парағының нысанын бекіту туралы»  Қазақстан Республикасының Туризм және спорт министрінің 2011 жылғы 14 сәуірдегі № 02-02-18/57 және Қазақстан Республикасы Экономикалық даму және сауда министрінің міндетін атқарушының 2011 жылғы 16 мамырдағы № 135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7027 тіркелді, 2011 жылғы 16 тамызда № 260 (26681) «Казахстанская правда» газетінде және 2011 жылғы 18 тамызда № 119 (2109) «Юридическая газета» газетінде жарияланған).</w:t>
      </w:r>
      <w:r>
        <w:br/>
      </w:r>
      <w:r>
        <w:rPr>
          <w:rFonts w:ascii="Times New Roman"/>
          <w:b w:val="false"/>
          <w:i w:val="false"/>
          <w:color w:val="000000"/>
          <w:sz w:val="28"/>
        </w:rPr>
        <w:t>
</w:t>
      </w:r>
      <w:r>
        <w:rPr>
          <w:rFonts w:ascii="Times New Roman"/>
          <w:b w:val="false"/>
          <w:i w:val="false"/>
          <w:color w:val="000000"/>
          <w:sz w:val="28"/>
        </w:rPr>
        <w:t>
      2. Спорт инфрақұрылымы және ойын бизнесін үйлестіру департаменті (А.Р. Сейсембеков) осы бұйрықтың көшірмесін бір апта мерзімінде белгіленген тәртіпте Қазақстан Республикасы Әділет министрлігіне және ресми баспа басылымдарына жіберсін.</w:t>
      </w:r>
      <w:r>
        <w:br/>
      </w:r>
      <w:r>
        <w:rPr>
          <w:rFonts w:ascii="Times New Roman"/>
          <w:b w:val="false"/>
          <w:i w:val="false"/>
          <w:color w:val="000000"/>
          <w:sz w:val="28"/>
        </w:rPr>
        <w:t>
</w:t>
      </w:r>
      <w:r>
        <w:rPr>
          <w:rFonts w:ascii="Times New Roman"/>
          <w:b w:val="false"/>
          <w:i w:val="false"/>
          <w:color w:val="000000"/>
          <w:sz w:val="28"/>
        </w:rPr>
        <w:t>
       3. Осы бұйрық кол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Спорт және дене шынықтыру істері   Премьер-Министрінің Бірінші</w:t>
      </w:r>
      <w:r>
        <w:br/>
      </w:r>
      <w:r>
        <w:rPr>
          <w:rFonts w:ascii="Times New Roman"/>
          <w:b w:val="false"/>
          <w:i w:val="false"/>
          <w:color w:val="000000"/>
          <w:sz w:val="28"/>
        </w:rPr>
        <w:t>
</w:t>
      </w:r>
      <w:r>
        <w:rPr>
          <w:rFonts w:ascii="Times New Roman"/>
          <w:b w:val="false"/>
          <w:i/>
          <w:color w:val="000000"/>
          <w:sz w:val="28"/>
        </w:rPr>
        <w:t>      агенттігінің төрағасы             Орынбасары - Қазақстан</w:t>
      </w:r>
      <w:r>
        <w:br/>
      </w:r>
      <w:r>
        <w:rPr>
          <w:rFonts w:ascii="Times New Roman"/>
          <w:b w:val="false"/>
          <w:i w:val="false"/>
          <w:color w:val="000000"/>
          <w:sz w:val="28"/>
        </w:rPr>
        <w:t>
</w:t>
      </w:r>
      <w:r>
        <w:rPr>
          <w:rFonts w:ascii="Times New Roman"/>
          <w:b w:val="false"/>
          <w:i/>
          <w:color w:val="000000"/>
          <w:sz w:val="28"/>
        </w:rPr>
        <w:t>                                      Республикасының Өңірлік даму</w:t>
      </w:r>
      <w:r>
        <w:br/>
      </w:r>
      <w:r>
        <w:rPr>
          <w:rFonts w:ascii="Times New Roman"/>
          <w:b w:val="false"/>
          <w:i w:val="false"/>
          <w:color w:val="000000"/>
          <w:sz w:val="28"/>
        </w:rPr>
        <w:t>
</w:t>
      </w:r>
      <w:r>
        <w:rPr>
          <w:rFonts w:ascii="Times New Roman"/>
          <w:b w:val="false"/>
          <w:i/>
          <w:color w:val="000000"/>
          <w:sz w:val="28"/>
        </w:rPr>
        <w:t>                                              министрі</w:t>
      </w:r>
    </w:p>
    <w:p>
      <w:pPr>
        <w:spacing w:after="0"/>
        <w:ind w:left="0"/>
        <w:jc w:val="both"/>
      </w:pPr>
      <w:r>
        <w:rPr>
          <w:rFonts w:ascii="Times New Roman"/>
          <w:b w:val="false"/>
          <w:i/>
          <w:color w:val="000000"/>
          <w:sz w:val="28"/>
        </w:rPr>
        <w:t>     ________ Е.Қожағапанов          ____________ Б.Сағынтаев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