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37ff" w14:textId="c823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"Химиялық өнімді өндіру және қолдану кезінде қауіпсіздік шараларын қамтамасыз ету жөніндегі нормаларды бекіту туралы" Қазақстан Республикасы Ішкі iстер министрiнiң 2008 жылғы 28 сәуірдегі № 153, Қазақстан Республикасы Денсаулық сақтау министрiнiң 2008 жылғы 24 сәуірдегі № 233, Қазақстан Республикасы Индустрия және сауда министрiнiң 2008 жылғы 10 сәуірдегі № 146, Қазақстан Республикасы Қоршаған ортаны қорғау министрiнiң 2008 жылғы 24 сәуірдегі № 102-п, Қазақстан Республикасы Ауыл шаруашылығы министрiнiң 2008 жылғы 14 сәуірдегі № 228, Қазақстан Республикасы Көлік және коммуникация министрiнiң 2008 жылғы 18 сәуірдегі № 176, Қазақстан Республикасы Еңбек және халықты әлеуметтік қорғау министрiнiң 2008 жылғы 22 сәуірдегі № 102-п, Қазақстан Республикасы Төтенше жағдайлар министрiнiң 2008 жылғы 25 сәуірдегі № 87, Қазақстан Республикасы Энергетика және минералдық ресурстар министрiнiң 2008 жылғы 22 сәуірдегі № 124 бiрлескен бұйрығының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Индустрия және жаңа технологиялар министрінің 2013 жылғы 15 қарашадағы № 359, Қазақстан Республикасы Денсаулық сақтау министрінің 2013 жылғы 20 желтоқсандағы № 746, Қазақстан Республикасы Көлік және коммуникация министрінің 2013 жылғы 30 қарашадағы № 966, Қазақстан Республикасы Мұнай және газ министрінің 2013 жылғы 11 желтоқсандағы № 234, Қазақстан Республикасы Ішкі істер министрінің 2013 жылғы 31 желтоқсандағы № 762, Қазақстан Республикасы Ауыл шаруашылығы министрінің 2013 жылғы 30 желтоқсандағы № 4-4/688, Қазақстан Республикасы Еңбек және халықты әлеуметтік қорғау министрінің 2013 жылғы 27 желтоқсандағы № 686-ө, Қазақстан Республикасы Қоршаған орта және су ресурстары министрінің 2013 жылғы 5 желтоқсандағы № 370-ө және Қазақстан Республикасы Төтенше жағдайлар министрінің 2014 жылғы 17 қаңтардағы № 11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 xml:space="preserve">      «Нормативтiк құқықтық актiлер туралы»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535353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 xml:space="preserve">      1. «Химиялық өнімді өндіру және қолдану кезінде қауіпсіздік шараларын қамтамасыз ету жөніндегі нормаларды бекіту туралы» Қазақстан Республикасы Ішкі iстер министрiнiң 2008 жылғы 28 сәуірдегі № 153, Қазақстан Республикасы Денсаулық сақтау министрiнiң 2008 жылғы 24 сәуірдегі № 233, Қазақстан Республикасы Индустрия және сауда министрiнiң 2008 жылғы 10 сәуірдегі № 146, Қазақстан Республикасы Қоршаған ортаны қорғау министрiнiң 2008 жылғы 24 сәуірдегі № 102-п, Қазақстан Республикасы Ауыл шаруашылығы министрiнiң 2008 жылғы 14 сәуірдегі № 228, Қазақстан Республикасы Көлік және коммуникация министрiнiң 2008 жылғы 18 сәуірдегі № 176, Қазақстан Республикасы Еңбек және халықты әлеуметтік қорғау министрiнiң 2008 жылғы 22 сәуірдегі № 102-п, Қазақстан Республикасы Төтенше жағдайлар министрiнiң 2008 жылғы 25 сәуірдегі № 87, Қазақстан Республикасы Энергетика және минералдық ресурстар министрiнiң 2008 жылғы 22 сәуірдегі № 124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535353"/>
          <w:sz w:val="28"/>
        </w:rPr>
        <w:t xml:space="preserve"> (Нормативтiк құқықтық актiлердi мемлекеттiк тiркеу тiзiлiмiнде 2008 жылғы 21 сәуірдегі № 5222 тiркелген, «Заң газеті» газетінде 2008 жылғы 21 мамырдағы № 89 (1489)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2. Қазақстан Республикасы Индустрия және жаңа технологиялар министрлігінің Өнеркәсіп комитеті (Б.А. Қасымбеков) бір апталық мерзімде осы бұйрықтың көшірмесін Қазақстан Республикасы Әділет министрлігіне жіберсін және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535353"/>
          <w:sz w:val="28"/>
        </w:rPr>
        <w:t>      3. Осы бұйрық қол қойылған күнiнен бастап күшiне енедi.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орынбасары–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Индустрия және жаңа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технологиялар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министрi      Денсаулық сақтау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Мамытбеков                  С. Қайырбекова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Еңбек және халықты             Көлік және коммуникация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қорғау министрi     А. Жұмағалиев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Қоршаған орта және су          Мұнай және газ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ресурстары министрi            Ұ. Қарабалин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Н. Қаппаров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министрi     Iшкi iстер министрi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 Божко                       Қ. Қасымов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