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7db2" w14:textId="0c27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кейбiр шешімдерінің күшi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12 қыркүйектегі № 278 бұйрығы</w:t>
      </w:r>
    </w:p>
    <w:p>
      <w:pPr>
        <w:spacing w:after="0"/>
        <w:ind w:left="0"/>
        <w:jc w:val="both"/>
      </w:pPr>
      <w:bookmarkStart w:name="z1" w:id="0"/>
      <w:r>
        <w:rPr>
          <w:rFonts w:ascii="Times New Roman"/>
          <w:b w:val="false"/>
          <w:i w:val="false"/>
          <w:color w:val="000000"/>
          <w:sz w:val="28"/>
        </w:rPr>
        <w:t>
      «Нормативтiк құқықтық актiлер туралы» Қазақстан Республикасының 1998 жылғы 24 наурыздағы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«Жүйелік оператордың қызмет көрсетуі, жүйелік және қосалқы қызметтер нарығын ұйымдастыру және жұмыс істеу ережесін бекіту туралы» Қазақстан Республикасы Энергетика және минералдық ресурстар министрлігінің 2004 жылғы 10 қыркүйектегі № 213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тізілімінде 2004 жылғы 27 қыркүйекте № 3107 болып енгізілді, «Юридическая газета» газетінде 2005 жылғы 17 қарашада № 213 (947), «Заң газеті» газетінде 2005 жылғы 17 қарашада № 149 (773) жарияланды);</w:t>
      </w:r>
      <w:r>
        <w:br/>
      </w:r>
      <w:r>
        <w:rPr>
          <w:rFonts w:ascii="Times New Roman"/>
          <w:b w:val="false"/>
          <w:i w:val="false"/>
          <w:color w:val="000000"/>
          <w:sz w:val="28"/>
        </w:rPr>
        <w:t>
</w:t>
      </w:r>
      <w:r>
        <w:rPr>
          <w:rFonts w:ascii="Times New Roman"/>
          <w:b w:val="false"/>
          <w:i w:val="false"/>
          <w:color w:val="000000"/>
          <w:sz w:val="28"/>
        </w:rPr>
        <w:t>
      2) «Жүйелік оператордың қызмет көрсетуі, жүйелік және қосалқы қызметтер нарығын ұйымдастыру және жұмыс істеу ережесін бекіту туралы» Қазақстан Республикасы Энергетика және минералдық ресурстар министрінің міндетін атқарушының 2004 жылғы 10 қыркүйектегі № 213 бұйрығына өзгеріс енгізу туралы» Қазақстан Республикасы Энергетика және минералдық ресурстар министрінің 2007 жылғы 18 шілдедегі № 170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кесімдерді мемлекеттік тіркеу тізілімінде 2007 жылғы 15 тамызда № 4871 болып енгізілді, «Юридическая газета» газетінде 2007 жылғы 24 тамызда 2007 жылғы № 130 (1333), «Заң газеті» газетінде 2007 жылғы 28 тамыз № 131 (1160), Қазақстан Республикасының Орталық атқарушы және өзге де орталық мемлекеттік органдарының актілер жинағында 2007 жылғы маусым-тамызда жарияланды);</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және минералдық ресурстар министрлігінің кейбір нормативтік құқықтық актілеріне өзгерістер мен толықтырулар енгізу туралы» Қазақстан Республикасы Энергетика және минералдық ресурстар министрлігінің кейбір нормативтік құқықтық актілеріне өзгерістер мен толықтырулар тізбесінің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 Энергетика және минералдық ресурстар министрінің 2009 жылғы 14 желтоқсандағы № 337 бұйрығының (Қазақстан Республикасының Нормативтік құқықтық кесімдерді мемлекеттік тіркеу тізілімінде 2010 жылғы 20 қаңтарда № 6013 болып енгізілді, «Юридическая газета» газетінде 2010 жылғы 6 сәуірде № 47 (1844), «Заң газеті» газетінде 2010 жылғы 6 сәуірде № 47 (1669) жарияланды).</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Электр энергетикасы және көмір өнеркәсібі департаментi (Ж.Қ. Бөкенбаев) бiр апталық мерзiмде Қазақстан Республикасы Әдiлет министрлiгiне осы бұйрықтың көшiрмесiн жiберсiн және оның бұқаралық ақпарат құралдарында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 М. Оспанов</w:t>
      </w:r>
      <w:r>
        <w:br/>
      </w:r>
      <w:r>
        <w:rPr>
          <w:rFonts w:ascii="Times New Roman"/>
          <w:b w:val="false"/>
          <w:i w:val="false"/>
          <w:color w:val="000000"/>
          <w:sz w:val="28"/>
        </w:rPr>
        <w:t>
      2013 жылғы «___» 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Бәсекелестікті қорғау</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 Б. Қуандықов</w:t>
      </w:r>
      <w:r>
        <w:br/>
      </w:r>
      <w:r>
        <w:rPr>
          <w:rFonts w:ascii="Times New Roman"/>
          <w:b w:val="false"/>
          <w:i w:val="false"/>
          <w:color w:val="000000"/>
          <w:sz w:val="28"/>
        </w:rPr>
        <w:t>
      2013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