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be2e" w14:textId="08cb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пайдалану және Жылу энергиясын пайдалану ережелерiн бекiту туралы" Қазақстан Республикасының Энергетика және минералдық ресурстар министрiнiң 2005 жылғы 24 қаңтардағы № 10 бұйрығының күшi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29 тамыздағы № 270 бұйрығы</w:t>
      </w:r>
    </w:p>
    <w:p>
      <w:pPr>
        <w:spacing w:after="0"/>
        <w:ind w:left="0"/>
        <w:jc w:val="both"/>
      </w:pPr>
      <w:bookmarkStart w:name="z1" w:id="0"/>
      <w:r>
        <w:rPr>
          <w:rFonts w:ascii="Times New Roman"/>
          <w:b w:val="false"/>
          <w:i w:val="false"/>
          <w:color w:val="000000"/>
          <w:sz w:val="28"/>
        </w:rPr>
        <w:t>
      «Нормативтiк құқықтық актiлер туралы» Қазақстан Республикасының 1998 жылғы 24 наурыздағы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және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«Электр энергиясын пайдалану және Жылу энергиясын пайдалану ережелерiн бекiту туралы» Қазақстан Республикасының Энергетика және минералдық ресурстар министрiнiң 2005 жылғы 24 қаңтардағы № 10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Әдiлет министрлiгiнде 2005 жылғы 23 ақпанда № 3455 болып тіркелген, «Қазақстан Республикасы орталық атқарушы және өзге де мемлекеттік органдарының нормативтік құқықтық актілер Бюллетені» журналында 2005 жылы жарияланған, № 14, 69-құжат);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министрiнiң 2009 жылғы 14 желтоқсандағы № 337 бұйрығымен бекітілген Қазақстан Республикасының Энергетика және минералдық ресурстар министрлiгiнiң кейбiр нормативтiк құқықтық актiлерiне өзгерiстер мен толықтырулардың тiзбесiнің </w:t>
      </w:r>
      <w:r>
        <w:rPr>
          <w:rFonts w:ascii="Times New Roman"/>
          <w:b w:val="false"/>
          <w:i w:val="false"/>
          <w:color w:val="000000"/>
          <w:sz w:val="28"/>
        </w:rPr>
        <w:t>4) тармақшасының</w:t>
      </w:r>
      <w:r>
        <w:rPr>
          <w:rFonts w:ascii="Times New Roman"/>
          <w:b w:val="false"/>
          <w:i w:val="false"/>
          <w:color w:val="000000"/>
          <w:sz w:val="28"/>
        </w:rPr>
        <w:t xml:space="preserve"> (Қазақстан Республикасы Әдiлет министрлiгiнде 2010 жылғы 20 қаңтарда № 6013 болып тіркелген, «Заң газеті» 2010 жылғы 6 сәуірде № 47 (1669)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Электр энергетикасы және көмір өнеркәсібі департаментi (С.Қ. Есімханов) бiр апталық мерзiмде Қазақстан Республикасы Әдiлет министрлiгiне және Қазақстан Республикасының Табиғи монополияларды реттеу агенттiгiне осы бұйрықтың көшiрмесiн жiберсiн, сондай-ақ оның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күнiнен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