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939c1" w14:textId="9f939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"Міндетті аудит жүргізу жөніндегі аудиторлық ұйымдарға қойылатын біліктілік талаптарын бекіту туралы" Қазақстан Республикасы Қаржы министрінің 2012 жылғы 13 қарашадағы № 490 бұйрығының күшi жойылды деп тану туралы</w:t>
      </w:r>
    </w:p>
    <w:p>
      <w:pPr>
        <w:spacing w:after="0"/>
        <w:ind w:left="0"/>
        <w:jc w:val="both"/>
      </w:pPr>
      <w:r>
        <w:rPr>
          <w:rFonts w:ascii="Times New Roman"/>
          <w:b w:val="false"/>
          <w:i w:val="false"/>
          <w:color w:val="000000"/>
          <w:sz w:val="28"/>
        </w:rPr>
        <w:t>Қазақстан Республикасы Қаржы министрінің 2013 жылғы 26 шілдедегі № 369 бұйрығы</w:t>
      </w:r>
    </w:p>
    <w:p>
      <w:pPr>
        <w:spacing w:after="0"/>
        <w:ind w:left="0"/>
        <w:jc w:val="both"/>
      </w:pPr>
      <w:bookmarkStart w:name="z1" w:id="0"/>
      <w:r>
        <w:rPr>
          <w:rFonts w:ascii="Times New Roman"/>
          <w:b w:val="false"/>
          <w:i w:val="false"/>
          <w:color w:val="000000"/>
          <w:sz w:val="28"/>
        </w:rPr>
        <w:t xml:space="preserve">
      Қазақстан Республикасы Бас Прокуратурасының 2013 жылғы 10 шілдедегі № 2-010713-13-35319 наразылық енгізуіне байланысты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«Міндетті аудит жүргізу жөніндегі аудиторлық ұйымдарға қойылатын біліктілік талаптарын бекіту туралы» Қазақстан Республикасы Қаржы министрінің 2012 жылғы 13 қарашадағы № 490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актiлердi мемлекеттiк тiркеу тiркелiмiнде № 8132 тiркелген, «Егемен Қазақстан» газетінің 2013 жылғы 12 қаңтардағы № 16-20 (27959); «Казахстанская правда» газетінің 2013 жылғы 12 қаңтардағы № 10-11 (27284-27285) жарияланған) күшi жойылды деп танылсын.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Ішкі бақылау, нақты сектор бухгалтерлік есебі мен аудиті әдіснамасы департаменті (А.О. Төлеуов) бiр апта мерзiм iшiнде осы бұйрықтың көшiрмесiн Қазақстан Республикасы Әдiлет министрлiгiне жiберсiн және оның мерзімдік баспа басылымдарында ресми жариялануын қамтамасыз етсiн.</w:t>
      </w:r>
      <w:r>
        <w:br/>
      </w:r>
      <w:r>
        <w:rPr>
          <w:rFonts w:ascii="Times New Roman"/>
          <w:b w:val="false"/>
          <w:i w:val="false"/>
          <w:color w:val="000000"/>
          <w:sz w:val="28"/>
        </w:rPr>
        <w:t>
</w:t>
      </w:r>
      <w:r>
        <w:rPr>
          <w:rFonts w:ascii="Times New Roman"/>
          <w:b w:val="false"/>
          <w:i w:val="false"/>
          <w:color w:val="000000"/>
          <w:sz w:val="28"/>
        </w:rPr>
        <w:t>
      3. Осы бұйрық қол қойылған күнінен бастап қолданысқа енеді.</w:t>
      </w:r>
    </w:p>
    <w:bookmarkEnd w:id="0"/>
    <w:p>
      <w:pPr>
        <w:spacing w:after="0"/>
        <w:ind w:left="0"/>
        <w:jc w:val="both"/>
      </w:pPr>
      <w:r>
        <w:rPr>
          <w:rFonts w:ascii="Times New Roman"/>
          <w:b w:val="false"/>
          <w:i/>
          <w:color w:val="000000"/>
          <w:sz w:val="28"/>
        </w:rPr>
        <w:t>      Министр                                         Б.ЖӘМІШЕВ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