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3cbd" w14:textId="3503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 қорға беруінің нысандары мен ережелерін бекіту туралы" 2004 жылғы 18 ақпандағы № 80 және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 қорға беруінің нысандары мен ережелерін бекіту туралы" Қазақстан Республикасы Қаржы министрінің 2004 жылғы 18 ақпандағы № 80 бұйрығына өзгерістер енгізу туралы" 2009 жылғы 25 мамырдағы № 216 бұйрықтарының күші жойылды деп танылуы туралы</w:t>
      </w:r>
    </w:p>
    <w:p>
      <w:pPr>
        <w:spacing w:after="0"/>
        <w:ind w:left="0"/>
        <w:jc w:val="both"/>
      </w:pPr>
      <w:r>
        <w:rPr>
          <w:rFonts w:ascii="Times New Roman"/>
          <w:b w:val="false"/>
          <w:i w:val="false"/>
          <w:color w:val="000000"/>
          <w:sz w:val="28"/>
        </w:rPr>
        <w:t>Қазақстан Республикасы Қаржы министрінің 2013 жылғы 27 ақпандағы N 110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министрінің келесі бұйрықтарының күші жойылды деп танылсын:</w:t>
      </w:r>
      <w:r>
        <w:br/>
      </w:r>
      <w:r>
        <w:rPr>
          <w:rFonts w:ascii="Times New Roman"/>
          <w:b w:val="false"/>
          <w:i w:val="false"/>
          <w:color w:val="000000"/>
          <w:sz w:val="28"/>
        </w:rPr>
        <w:t>
      1)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 қорға беруінің нысандары мен ережелерін бекіту туралы" 2004 жылғы 18 ақпандағы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2751  болып тіркелген);</w:t>
      </w:r>
      <w:r>
        <w:br/>
      </w:r>
      <w:r>
        <w:rPr>
          <w:rFonts w:ascii="Times New Roman"/>
          <w:b w:val="false"/>
          <w:i w:val="false"/>
          <w:color w:val="000000"/>
          <w:sz w:val="28"/>
        </w:rPr>
        <w:t>
      2)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 қорға беруінің нысандары мен ережелерін бекіту туралы" Қазақстан Республикасы Қаржы министрінің 2004 жылғы 18 ақпандағы № 80 бұйрығына өзгерістер енгізу туралы" 2009 жылғы 25 мамырдағы № 216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5711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w:t>
      </w:r>
      <w:r>
        <w:br/>
      </w:r>
      <w:r>
        <w:rPr>
          <w:rFonts w:ascii="Times New Roman"/>
          <w:b w:val="false"/>
          <w:i w:val="false"/>
          <w:color w:val="000000"/>
          <w:sz w:val="28"/>
        </w:rPr>
        <w:t>
(Ә.С. Жұмаділдаев) осы бұйрық күшіне енген күннен бастап бір апталық</w:t>
      </w:r>
      <w:r>
        <w:br/>
      </w:r>
      <w:r>
        <w:rPr>
          <w:rFonts w:ascii="Times New Roman"/>
          <w:b w:val="false"/>
          <w:i w:val="false"/>
          <w:color w:val="000000"/>
          <w:sz w:val="28"/>
        </w:rPr>
        <w:t>
мерзімде бұйрықтың көшірмесін Қазақстан Республикасының Әділет</w:t>
      </w:r>
      <w:r>
        <w:br/>
      </w:r>
      <w:r>
        <w:rPr>
          <w:rFonts w:ascii="Times New Roman"/>
          <w:b w:val="false"/>
          <w:i w:val="false"/>
          <w:color w:val="000000"/>
          <w:sz w:val="28"/>
        </w:rPr>
        <w:t>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