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b303" w14:textId="1f0b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хайуанаттар бақтарының жануарлармен импорттық және экспорттық операциялар жасауды және оларды басқа да зоологиялық салалы мекемелермен ауыстыруды іске асырудың тәртібін бекітемін" Қазақстан Республикасы Білім, мәдениет және денсаулық сақтау министрінің 1998 жылғы 10 наурыздағы бұйрығының күшін жою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2012 жылғы 8 қазандағы № 17-03/505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хайуанаттар бақтарының жануарлармен импорттық және экспорттық операциялар жасауды және оларды басқа да зоологиялық салалы мекемелермен ауыстыруды іске асырудың тәртібін бекітемін Қазақстан Республикасы Білім, мәдениет және денсаулық сақтау министрінің 1998 жылғы 10 наурыздағы (Нормативтік құқықтық актілерін мемлекеттік тіркеу тізілімінде № 511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министрлігінің Орман және аңшылық шаруашылығы комитеті (Е.Н. Нысанбаев) осы бұйрықтың көшірмесін белгіленген тәртіппен Қазақстан Республикасы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