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facb" w14:textId="8b9f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2012 жылғы 20 ақпандағы № 104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1998 жылғы 24 наурыздағы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"Бухгалтерлік есепті жүргізу ережесін бекіту туралы" Қазақстан Республикасы Қаржы министрінің 2007 жылғы 22 маусымдағы № 221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4802 болып тіркелген, "Заң газетінің" 2007 жылғы 24 тамызда № 130 (1333) жарияланған);</w:t>
      </w:r>
      <w:r>
        <w:br/>
      </w:r>
      <w:r>
        <w:rPr>
          <w:rFonts w:ascii="Times New Roman"/>
          <w:b w:val="false"/>
          <w:i w:val="false"/>
          <w:color w:val="000000"/>
          <w:sz w:val="28"/>
        </w:rPr>
        <w:t>
</w:t>
      </w:r>
      <w:r>
        <w:rPr>
          <w:rFonts w:ascii="Times New Roman"/>
          <w:b w:val="false"/>
          <w:i w:val="false"/>
          <w:color w:val="000000"/>
          <w:sz w:val="28"/>
        </w:rPr>
        <w:t>
      2) "Қаржылық есептілікті депозитарийге беру ережесін бекіту туралы" Қазақстан Республикасы Қаржы министрінің 2008 жылғы 18 желтоқсандағы № 586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5415 болып тіркелген, "Заң газетінің" 2009 жылғы 18 ақпанда № 25 (1622) жарияланған);</w:t>
      </w:r>
      <w:r>
        <w:br/>
      </w:r>
      <w:r>
        <w:rPr>
          <w:rFonts w:ascii="Times New Roman"/>
          <w:b w:val="false"/>
          <w:i w:val="false"/>
          <w:color w:val="000000"/>
          <w:sz w:val="28"/>
        </w:rPr>
        <w:t>
</w:t>
      </w:r>
      <w:r>
        <w:rPr>
          <w:rFonts w:ascii="Times New Roman"/>
          <w:b w:val="false"/>
          <w:i w:val="false"/>
          <w:color w:val="000000"/>
          <w:sz w:val="28"/>
        </w:rPr>
        <w:t>
      3) "Қаржылық есептілікті депозитарийге беру ережесін бекіту туралы" Қазақстан Республикасы Қаржы министрінің 2008 жылғы 18 желтоқсандағы № 586 бұйрығына өзгеріс енгізу туралы" Қазақстан Республикасы Қаржы министрінің 2009 жылғы 7 қыркүйектегі № 368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5800 болып тіркелген, Қазақстан Республикасының Орталық атқарушы және өзге де орталық мемлекеттік органдарының актілер жинағы, 2009 жылғы № 12 жарияланған "Заң газеті" 2009 жылғы 23 қазан, № 162 (1585); ""Юридическая газета" газеті 2009 жылғы 23 қазан, № 162 (1759).</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Бухгалтерлік есеп және қаржылық есептілік, аудиторлық қызмет әдіснамасы департаменті (А.О. Төлеуов) бір апталық мерзімде осы бұйрық күшіне енгізілгеннен кейін Қазақстан Республикасы Әділет министрлігіне бұйрықтың көшірмесін жолдасын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