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a7ac6" w14:textId="79a7a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Республикасының Қаржы министрлігі эмиссиялайтын мемлекеттік бағалы қағаздарды орналастыру, сыйақы төлеу және өтеу ережесін бекіту туралы" 2002 жылғы 13 мамырдағы № 171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Ұлттық Банкінің 2011 жылғы 29 сәуірдегі № 37 қаулысы</w:t>
      </w:r>
    </w:p>
    <w:p>
      <w:pPr>
        <w:spacing w:after="0"/>
        <w:ind w:left="0"/>
        <w:jc w:val="both"/>
      </w:pPr>
      <w:bookmarkStart w:name="z1" w:id="0"/>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сондай-ақ "Қазақстан Республикасының мемлекеттік қазынашылық міндеттемелерін шығарудың, орналастырудың, айналысқа қосудың, қызмет көрсетудің және өтеудің ережесін бекіту туралы" Қазақстан Республикасы Үкіметінің 2009 жылғы 3 сәуірдегі № 466 </w:t>
      </w:r>
      <w:r>
        <w:rPr>
          <w:rFonts w:ascii="Times New Roman"/>
          <w:b w:val="false"/>
          <w:i w:val="false"/>
          <w:color w:val="000000"/>
          <w:sz w:val="28"/>
        </w:rPr>
        <w:t>қаулысының</w:t>
      </w:r>
      <w:r>
        <w:rPr>
          <w:rFonts w:ascii="Times New Roman"/>
          <w:b w:val="false"/>
          <w:i w:val="false"/>
          <w:color w:val="000000"/>
          <w:sz w:val="28"/>
        </w:rPr>
        <w:t xml:space="preserve"> қолданысқа енгізілуіне байланысты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Республикасының Қаржы министрлігі эмиссиялайтын мемлекеттік бағалы қағаздарды орналастыру, сыйақы төлеу және өтеу ережесін бекіту туралы" 2002 жылғы 13 мамырдағы № 171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1896 тіркелген, Қазақстан Республикасының орталық атқарушы және өзге де мемлекеттік органдарының нормативтік құқықтық актілері бюллетенінде 2002 жылы № 45-46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қабылданған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Монетарлық операциялар департаменті (Біртанов Е.А.):</w:t>
      </w:r>
      <w:r>
        <w:br/>
      </w:r>
      <w:r>
        <w:rPr>
          <w:rFonts w:ascii="Times New Roman"/>
          <w:b w:val="false"/>
          <w:i w:val="false"/>
          <w:color w:val="000000"/>
          <w:sz w:val="28"/>
        </w:rPr>
        <w:t>
</w:t>
      </w:r>
      <w:r>
        <w:rPr>
          <w:rFonts w:ascii="Times New Roman"/>
          <w:b w:val="false"/>
          <w:i w:val="false"/>
          <w:color w:val="000000"/>
          <w:sz w:val="28"/>
        </w:rPr>
        <w:t>
      1) осы қаулы қабылданған күннен бастап жеті күндік мерзімде Қазақстан Республикасы Әділет министрлігіне қаулының күші жойылды деп тану туралы хабарласын;</w:t>
      </w:r>
      <w:r>
        <w:br/>
      </w:r>
      <w:r>
        <w:rPr>
          <w:rFonts w:ascii="Times New Roman"/>
          <w:b w:val="false"/>
          <w:i w:val="false"/>
          <w:color w:val="000000"/>
          <w:sz w:val="28"/>
        </w:rPr>
        <w:t>
</w:t>
      </w:r>
      <w:r>
        <w:rPr>
          <w:rFonts w:ascii="Times New Roman"/>
          <w:b w:val="false"/>
          <w:i w:val="false"/>
          <w:color w:val="000000"/>
          <w:sz w:val="28"/>
        </w:rPr>
        <w:t>
      2) осы қаулы қабылданған күннен бастап он күндік мерзімде оны Қазақстан Республикасы Ұлттық Банкінің орталық аппаратының мүдделі бөлімшелеріне және филиалдарына. "Қазақстан қаржыгерлерінің қауымдастығы" заңды тұлғалар бірлестігіне, екінші деңгейдегі банктерге және бағалы қағаздар нарығының кәсіби қатысушыларына жіберсін.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Ұлттық Банкінің Төрағасы Г.А. Марченкоға жүктелсін.</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