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6a4d9" w14:textId="726a4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Мәдениет министрінің м.а. 2011 жылғы 5 желтоқсандағы № 163 бұйрығы</w:t>
      </w:r>
    </w:p>
    <w:p>
      <w:pPr>
        <w:spacing w:after="0"/>
        <w:ind w:left="0"/>
        <w:jc w:val="both"/>
      </w:pPr>
      <w:bookmarkStart w:name="z1" w:id="0"/>
      <w:r>
        <w:rPr>
          <w:rFonts w:ascii="Times New Roman"/>
          <w:b w:val="false"/>
          <w:i w:val="false"/>
          <w:color w:val="000000"/>
          <w:sz w:val="28"/>
        </w:rPr>
        <w:t>
      «Қазақстан Республикасының кейбір заңнамалық актілеріне уәкілетті мемлекеттік органдар мен Қазақстан Республикасы Үкіметінің тексерілетін субъектілерге қойылатын талаптарды белгілейтін нормативтік құқықтық актілерді қабылдау құзыреттерін қайта қарау мәселелері бойынша өзгерістер мен толықтырулар енгізу туралы» Қазақстан Республикасының 2011 жылғы 5 шілдедегі </w:t>
      </w:r>
      <w:r>
        <w:rPr>
          <w:rFonts w:ascii="Times New Roman"/>
          <w:b w:val="false"/>
          <w:i w:val="false"/>
          <w:color w:val="000000"/>
          <w:sz w:val="28"/>
        </w:rPr>
        <w:t>Заңы</w:t>
      </w:r>
      <w:r>
        <w:rPr>
          <w:rFonts w:ascii="Times New Roman"/>
          <w:b w:val="false"/>
          <w:i w:val="false"/>
          <w:color w:val="000000"/>
          <w:sz w:val="28"/>
        </w:rPr>
        <w:t xml:space="preserve"> іске асыру мақсатында және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21-1-бабына</w:t>
      </w:r>
      <w:r>
        <w:rPr>
          <w:rFonts w:ascii="Times New Roman"/>
          <w:b w:val="false"/>
          <w:i w:val="false"/>
          <w:color w:val="000000"/>
          <w:sz w:val="28"/>
        </w:rPr>
        <w:t xml:space="preserve"> сәйкес БҰЙЫРАМЫН:</w:t>
      </w:r>
      <w:r>
        <w:br/>
      </w:r>
      <w:r>
        <w:rPr>
          <w:rFonts w:ascii="Times New Roman"/>
          <w:b w:val="false"/>
          <w:i w:val="false"/>
          <w:color w:val="000000"/>
          <w:sz w:val="28"/>
        </w:rPr>
        <w:t>
</w:t>
      </w:r>
      <w:r>
        <w:rPr>
          <w:rFonts w:ascii="Times New Roman"/>
          <w:b w:val="false"/>
          <w:i w:val="false"/>
          <w:color w:val="000000"/>
          <w:sz w:val="28"/>
        </w:rPr>
        <w:t>
      1.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«Тарихи-мәдени мұра объектілерінің қорғау аймақтарын, құрылыс салуды реттеу аймақтарын және қорғалатын табиғи ландшафт аймақтарын айқындаудың ережелерін және пайдалану режимін бекіту туралы» Қазақстан Республикасы Мәдениет және ақпарат министрінің 2007 жылғы 20 тамыздағы № 218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4925 тіркелген, Қазақстан Республикасы орталық атқарушы және өзге де мемлекеттік органдарының нормативтік құқықтық актілері бюллетенінде жарияланған, 2007 ж. қазан, № 10, 286 бет);</w:t>
      </w:r>
      <w:r>
        <w:br/>
      </w:r>
      <w:r>
        <w:rPr>
          <w:rFonts w:ascii="Times New Roman"/>
          <w:b w:val="false"/>
          <w:i w:val="false"/>
          <w:color w:val="000000"/>
          <w:sz w:val="28"/>
        </w:rPr>
        <w:t>
</w:t>
      </w:r>
      <w:r>
        <w:rPr>
          <w:rFonts w:ascii="Times New Roman"/>
          <w:b w:val="false"/>
          <w:i w:val="false"/>
          <w:color w:val="000000"/>
          <w:sz w:val="28"/>
        </w:rPr>
        <w:t>
      2) «Фильмнің индексін айқындаудың критерийлерін бекіту» Қазақстан Республикасы Мәдениет министрінің м.а. 2010 жылғы 5 қазандағы № 108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6612 тіркелген, «Егемен Қазақстан» газетінде 2010 жылғы 30 қарашадағы № 506-512 (26355) және «Казахстанская правда» газетінде 2010 жылғы 7 желтоқсандағы № 331 (26392)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министрлігінің Мәдениет комитеті осы бұйрық күшіне енгізілгеннен кейін бір апталық мерзімде Қазақстан Республикасы Әділет министрлігі мен ресми баспа басылымына бұйрықтың көшірмесін жолдасын.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күшіне енгізіледі.</w:t>
      </w:r>
    </w:p>
    <w:bookmarkEnd w:id="0"/>
    <w:p>
      <w:pPr>
        <w:spacing w:after="0"/>
        <w:ind w:left="0"/>
        <w:jc w:val="both"/>
      </w:pPr>
      <w:r>
        <w:rPr>
          <w:rFonts w:ascii="Times New Roman"/>
          <w:b w:val="false"/>
          <w:i/>
          <w:color w:val="000000"/>
          <w:sz w:val="28"/>
        </w:rPr>
        <w:t>      Министр                                    М. Құл-Мұхаммед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