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6f9a" w14:textId="e876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қызметін, күзет сигнализация құралдарын монтаждауды, жөндеуді, техникалық қызмет көрсетуді жүзеге асыруға үміттенетін заңды және жеке тұлғаларды лицензиялау жөніндегі ішкі істер органдарының жұмысы және олардың қызметін тексеру жүргізу туралы нұсқаулықты" және "Күзетшілер мен күзет бөлімшелерінің жұмыскерлерін тексеру жүргізу жөніндегі ережені" бекіту туралы" Қазақстан Республикасы Iшкі істер министрінің 2004 жылғы 25 наурыздағы № 187 бұйрығының күші жойылды дел тану туралы</w:t>
      </w:r>
    </w:p>
    <w:p>
      <w:pPr>
        <w:spacing w:after="0"/>
        <w:ind w:left="0"/>
        <w:jc w:val="both"/>
      </w:pPr>
      <w:r>
        <w:rPr>
          <w:rFonts w:ascii="Times New Roman"/>
          <w:b w:val="false"/>
          <w:i w:val="false"/>
          <w:color w:val="000000"/>
          <w:sz w:val="28"/>
        </w:rPr>
        <w:t>Қазақстан Республикасы Ішкі істер министрінің 2011 жылғы 09 сәуірдегі № 156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"Күзет қызметін, күзет сигнализация құралдарын монтаждауды, жөндеуді, техникалық қызмет көрсетуді жүзеге асыруға үміттенетін заңды және жеке тұлғаларды лицензиялау жөніндегі ішкі істер органдарының жұмысы және олардың қызметін тексеру жүргізу туралы нұсқаулықты" және "Күзетшілер мен күзет бөлімшелерінің жұмыскерлерін тексеру жүргізу жөніндегі ережені" бекіту туралы" Қазақстан Республикасы Ішкі істер министрінің 2004 жылғы 25 наурыздағы № 187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2004 жылғы 27 сәуірде № 2826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(Қ.С. Тыныбеков):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министрлігіне Нормативтік құқықтық актілерді мемлекеттік тіркеу тізілімінен алып тастау үшін жолдасын;</w:t>
      </w:r>
      <w:r>
        <w:br/>
      </w:r>
      <w:r>
        <w:rPr>
          <w:rFonts w:ascii="Times New Roman"/>
          <w:b w:val="false"/>
          <w:i w:val="false"/>
          <w:color w:val="000000"/>
          <w:sz w:val="28"/>
        </w:rPr>
        <w:t>
</w:t>
      </w:r>
      <w:r>
        <w:rPr>
          <w:rFonts w:ascii="Times New Roman"/>
          <w:b w:val="false"/>
          <w:i w:val="false"/>
          <w:color w:val="000000"/>
          <w:sz w:val="28"/>
        </w:rPr>
        <w:t>
      2) мерзімдік баспасөз басылымдарында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қолданысқа енгізіледі.</w:t>
      </w:r>
    </w:p>
    <w:bookmarkEnd w:id="0"/>
    <w:p>
      <w:pPr>
        <w:spacing w:after="0"/>
        <w:ind w:left="0"/>
        <w:jc w:val="both"/>
      </w:pPr>
      <w:r>
        <w:rPr>
          <w:rFonts w:ascii="Times New Roman"/>
          <w:b w:val="false"/>
          <w:i/>
          <w:color w:val="000000"/>
          <w:sz w:val="28"/>
        </w:rPr>
        <w:t>      Министр                                    С. Баймағанбетов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