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3de0" w14:textId="21a3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Орман және аңшылық шаруашылығы комитеті Төрағасының 2010 жылғы 20 сәуірдегі № 160 Бұйрығы</w:t>
      </w:r>
    </w:p>
    <w:p>
      <w:pPr>
        <w:spacing w:after="0"/>
        <w:ind w:left="0"/>
        <w:jc w:val="both"/>
      </w:pPr>
      <w:bookmarkStart w:name="z1" w:id="0"/>
      <w:r>
        <w:rPr>
          <w:rFonts w:ascii="Times New Roman"/>
          <w:b w:val="false"/>
          <w:i w:val="false"/>
          <w:color w:val="000000"/>
          <w:sz w:val="28"/>
        </w:rPr>
        <w:t>
      Қазақстан Республикасы 1998 жылғы 24 наурыздағы «Нормативтік құқықтық актілер туралы»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Орман және аңшылық шаруашылығы комитеті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«2005 жылы суда жүзетін жабайы құстарды аулау мерзімін шектеу туралы» 2005 жылғы 23 тамыздағы № 192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25 тамызда № 3811 тіркелді);</w:t>
      </w:r>
      <w:r>
        <w:br/>
      </w:r>
      <w:r>
        <w:rPr>
          <w:rFonts w:ascii="Times New Roman"/>
          <w:b w:val="false"/>
          <w:i w:val="false"/>
          <w:color w:val="000000"/>
          <w:sz w:val="28"/>
        </w:rPr>
        <w:t>
</w:t>
      </w:r>
      <w:r>
        <w:rPr>
          <w:rFonts w:ascii="Times New Roman"/>
          <w:b w:val="false"/>
          <w:i w:val="false"/>
          <w:color w:val="000000"/>
          <w:sz w:val="28"/>
        </w:rPr>
        <w:t>
      2) «2006 жылы суда жүзетін жабайы құстарды көктемде аулауды шектеу туралы» 2006 жылғы 28 ақпандағы № 46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наурызға № 4110 тіркелді);</w:t>
      </w:r>
      <w:r>
        <w:br/>
      </w:r>
      <w:r>
        <w:rPr>
          <w:rFonts w:ascii="Times New Roman"/>
          <w:b w:val="false"/>
          <w:i w:val="false"/>
          <w:color w:val="000000"/>
          <w:sz w:val="28"/>
        </w:rPr>
        <w:t>
</w:t>
      </w:r>
      <w:r>
        <w:rPr>
          <w:rFonts w:ascii="Times New Roman"/>
          <w:b w:val="false"/>
          <w:i w:val="false"/>
          <w:color w:val="000000"/>
          <w:sz w:val="28"/>
        </w:rPr>
        <w:t>
      3) «2006 жылы суда жүзетін жабайы құстарды көктемде аулауды шектеу туралы» Қазақстан Республикасы Ауыл шаруашылығы министрлігі Орман және аңшылық шаруашылығы комитеті төрағасының 2006 жылғы 28 ақпандағы № 46 бұйрығына толықтыру енгізу туралы» 2006 жылғы 21 наурыздағы № 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2006 жылғы 27 наурызда № 4132 тіркелді);</w:t>
      </w:r>
      <w:r>
        <w:br/>
      </w:r>
      <w:r>
        <w:rPr>
          <w:rFonts w:ascii="Times New Roman"/>
          <w:b w:val="false"/>
          <w:i w:val="false"/>
          <w:color w:val="000000"/>
          <w:sz w:val="28"/>
        </w:rPr>
        <w:t>
</w:t>
      </w:r>
      <w:r>
        <w:rPr>
          <w:rFonts w:ascii="Times New Roman"/>
          <w:b w:val="false"/>
          <w:i w:val="false"/>
          <w:color w:val="000000"/>
          <w:sz w:val="28"/>
        </w:rPr>
        <w:t>
      4) «Қазақстан Республикасында аңшы иттерді тіркеу туралы құжат беру ережесін бекіту туралы» 2007 жылғы 14 наурыздағы </w:t>
      </w:r>
      <w:r>
        <w:rPr>
          <w:rFonts w:ascii="Times New Roman"/>
          <w:b w:val="false"/>
          <w:i w:val="false"/>
          <w:color w:val="000000"/>
          <w:sz w:val="28"/>
        </w:rPr>
        <w:t>№ 103</w:t>
      </w:r>
      <w:r>
        <w:rPr>
          <w:rFonts w:ascii="Times New Roman"/>
          <w:b w:val="false"/>
          <w:i w:val="false"/>
          <w:color w:val="000000"/>
          <w:sz w:val="28"/>
        </w:rPr>
        <w:t xml:space="preserve"> бұйрығы (Қазақстан Республикасының Нормативтік құқықтық актілерді мемлекеттік тіркеу тізілімінде 2007 жылғы 9 сәуірде № 4609 тіркелді).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осы бұйрықтың көшірмесін қоса тіркеп Қазақстан Республикасы Әділет министрлігіне, және олар бұдан бұрын жарияланған ресми баспа басылымдарына бір апталық мерзімде хабарласын.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                                         Е. Нысанбаев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