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3db5" w14:textId="9a03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аумағында шетелдіктердің қатысуымен әуесқойлық (спорттық) балық аулауды ұйымдастыру ережесін бекіту туралы" Қазақстан Республикасы Ауыл шаруашылығы министрлігі Орман және аңшылық шаруашылығы комитеті төрағасының 2005 жылғы 7 желтоқсандағы № 272 бұйрығынын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10 қыркүйектегі № 593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аумағында шетелдіктердің қатысуымен әуесқойлық (спорттық) балық аулауды ұйымдастыру ережесін бекіту туралы» Қазақстан Республикасы Ауыл шаруашылығы министрлігі Орман және аңшылық шаруашылығы комитеті төрағасының 2005 жылғы 7 желтоқсандағы № 272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мемлекеттік нормативтік құқықтық актілерінің тізілімінде № 3982 нөмірмен тіркелген, Қазақстан Республикасы нормативтік құқықтық актілерінің бюллетенінде жарияланған, 2006 жылғы ақпан, № 2 203-құжат).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комитетіне осы бұйрықтың көшірмесін 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