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5ce5" w14:textId="f795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 әуе тасымалдарын сату және брондауды жүзеге асыратын ұйымдарға қойылатын сертификаттық талаптарды және жолаушылар мен жүк әуе тасымалдарын сату және брондау жөніндегі қызметтердің сәйкестігін растауға ұйымдарды сертификаттық тексерудің үлгі бағдарламасын бекіту туралы" Қазақстан Республикасы Көлік және коммуникация министрлігінің Азаматтық авиация комитеті төрағасының 2005 жылғы 1 маусымдағы N 112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2009 жылғы 13 қазандағы N 428 Бұйрығы</w:t>
      </w:r>
    </w:p>
    <w:p>
      <w:pPr>
        <w:spacing w:after="0"/>
        <w:ind w:left="0"/>
        <w:jc w:val="both"/>
      </w:pPr>
      <w:bookmarkStart w:name="z1" w:id="0"/>
      <w:r>
        <w:rPr>
          <w:rFonts w:ascii="Times New Roman"/>
          <w:b w:val="false"/>
          <w:i w:val="false"/>
          <w:color w:val="000000"/>
          <w:sz w:val="28"/>
        </w:rPr>
        <w:t>
      "Жолаушылар мен жүк әуе тасымалдарын сату және брондау жөніндегі қызметтерді сертификаттау ережесін бекіту туралы" Қазақстан Республикасы Үкіметінің 2004 жылғы 6 желтоқсандағы N 1275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тануға байланысты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"Жолаушылар мен жүк әуе тасымалдарын сату және брондауды жүзеге асыратын ұйымдарға қойылатын сертификаттық талаптарды және жолаушылар мен жүк әуе тасымалдарын сату және брондау жөніндегі қызметтердің сәйкестігін растауға ұйымдарды сертификаттық тексерудің үлгі бағдарламасын бекіту туралы" (N 3691 нормативтік-құқықтық актілер  тізілімінде тіркелген) Қазақстан Республикасы Көлік және коммуникация министрлігінің Азаматтық авиация комитеті төрағасының 2005 жылғы 1 маусымдағы N 112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Азаматтық авиация комитеті (Әдимолда Р.Ө.) бір апта мерзімі ішінде осы бұйрықтың көшірмесін ақпарат үшін Қазақстан Республикасының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 және таныстыруға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Ә. Құсайынов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