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34ef5" w14:textId="1434e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state special allowance to persons who did underground and opencast mining work, work with especially harmful and especially difficult working conditions or work with harmful and difficult working conditions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of July 13, 1999 N 414.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as amended by Law of the Republic of Kazakhstan № 9-IV as of December 19, 2007 (see Art.2 for the enactment procedure).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This Law is aimed at the social protection of citizens who, as of January 1, 1998, had the work record, established by this Law, of underground and opencast mining work, work with especially harmful and especially difficult working conditions or work with harmful and difficult working conditions.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Law of the Republic of Kazakhstan № 9-IV as of December 19, 2007 (see Art.2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 General provisions </w:t>
      </w:r>
    </w:p>
    <w:p>
      <w:pPr>
        <w:spacing w:after="0"/>
        <w:ind w:left="0"/>
        <w:jc w:val="both"/>
      </w:pPr>
      <w:r>
        <w:rPr>
          <w:rFonts w:ascii="Times New Roman"/>
          <w:b/>
          <w:i w:val="false"/>
          <w:color w:val="000000"/>
          <w:sz w:val="28"/>
        </w:rPr>
        <w:t xml:space="preserve">Article 1. Basic concepts used in this Law </w:t>
      </w:r>
    </w:p>
    <w:p>
      <w:pPr>
        <w:spacing w:after="0"/>
        <w:ind w:left="0"/>
        <w:jc w:val="both"/>
      </w:pPr>
      <w:r>
        <w:rPr>
          <w:rFonts w:ascii="Times New Roman"/>
          <w:b w:val="false"/>
          <w:i w:val="false"/>
          <w:color w:val="000000"/>
          <w:sz w:val="28"/>
        </w:rPr>
        <w:t xml:space="preserve">
      The following basic concepts are used in this Law: </w:t>
      </w:r>
    </w:p>
    <w:p>
      <w:pPr>
        <w:spacing w:after="0"/>
        <w:ind w:left="0"/>
        <w:jc w:val="both"/>
      </w:pPr>
      <w:r>
        <w:rPr>
          <w:rFonts w:ascii="Times New Roman"/>
          <w:b w:val="false"/>
          <w:i w:val="false"/>
          <w:color w:val="000000"/>
          <w:sz w:val="28"/>
        </w:rPr>
        <w:t>
      1) State Corporation “Government for Citizens” (hereinafter referred to as the State Corporation) is a legal entity created by the decision of the Government of the Republic of Kazakhstan to provide public services in accordance with the legislation of the Republic of Kazakhstan, organize work on accepting applications for the provision of public services and issuing their results to the service recipient according to the “one window” principle, ensuring the provision of public services in electronic form;</w:t>
      </w:r>
    </w:p>
    <w:p>
      <w:pPr>
        <w:spacing w:after="0"/>
        <w:ind w:left="0"/>
        <w:jc w:val="both"/>
      </w:pPr>
      <w:r>
        <w:rPr>
          <w:rFonts w:ascii="Times New Roman"/>
          <w:b w:val="false"/>
          <w:i w:val="false"/>
          <w:color w:val="000000"/>
          <w:sz w:val="28"/>
        </w:rPr>
        <w:t>
      1-1) the authorized body for the assignment of allowances - a territorial division of the state body implementing state policy in the field of social protection of the population;</w:t>
      </w:r>
    </w:p>
    <w:p>
      <w:pPr>
        <w:spacing w:after="0"/>
        <w:ind w:left="0"/>
        <w:jc w:val="both"/>
      </w:pPr>
      <w:r>
        <w:rPr>
          <w:rFonts w:ascii="Times New Roman"/>
          <w:b w:val="false"/>
          <w:i w:val="false"/>
          <w:color w:val="000000"/>
          <w:sz w:val="28"/>
        </w:rPr>
        <w:t xml:space="preserve">
      2) the state special allowance (hereinafter referred to as the allowance) - a cash payment to persons who, as of January 1, 1998, had the work record, established by this Law, of underground and opencast mining work, work with especially harmful and especially difficult working conditions or work with harmful and difficult working conditions; </w:t>
      </w:r>
    </w:p>
    <w:p>
      <w:pPr>
        <w:spacing w:after="0"/>
        <w:ind w:left="0"/>
        <w:jc w:val="both"/>
      </w:pPr>
      <w:r>
        <w:rPr>
          <w:rFonts w:ascii="Times New Roman"/>
          <w:b w:val="false"/>
          <w:i w:val="false"/>
          <w:color w:val="000000"/>
          <w:sz w:val="28"/>
        </w:rPr>
        <w:t>
      3) the central executive body - a state body in charge of social protection of the population, and also, within the limits provided for by the legislation of the Republic of Kazakhstan, of intersectoral coordination in this field;</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23.12.2023 № 50-VIII (shall be enforced upon expiration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1 is in the wording of Law of the Republic of Kazakhstan № 293-V as of 17.03.2015 (to be enacted ten calendar days after its first official publication); as amended by Laws of the Republic of Kazakhstan № 408-V as of 17.11.2015 (to be enacted from 01.03.2016); № 165-VI as of 02.07.2018 (to be enacted ten calendar days after its first official publication); dated 23.12.2023 № 50-VIII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Funds for the payment of the allowance</w:t>
      </w:r>
    </w:p>
    <w:p>
      <w:pPr>
        <w:spacing w:after="0"/>
        <w:ind w:left="0"/>
        <w:jc w:val="both"/>
      </w:pPr>
      <w:r>
        <w:rPr>
          <w:rFonts w:ascii="Times New Roman"/>
          <w:b w:val="false"/>
          <w:i w:val="false"/>
          <w:color w:val="000000"/>
          <w:sz w:val="28"/>
        </w:rPr>
        <w:t xml:space="preserve">
      The allowance is paid out of public funds in accordance with this Law.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 is amended by Law of the Republic of Kazakhstan № 13 as of December 20, 2004 (to be enacted from January 1, 2005). </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The procedure for granting and paying the allowance </w:t>
      </w:r>
    </w:p>
    <w:p>
      <w:pPr>
        <w:spacing w:after="0"/>
        <w:ind w:left="0"/>
        <w:jc w:val="both"/>
      </w:pPr>
      <w:r>
        <w:rPr>
          <w:rFonts w:ascii="Times New Roman"/>
          <w:b/>
          <w:i w:val="false"/>
          <w:color w:val="000000"/>
          <w:sz w:val="28"/>
        </w:rPr>
        <w:t>Article 3. The citizens’ right to the allowance</w:t>
      </w:r>
    </w:p>
    <w:p>
      <w:pPr>
        <w:spacing w:after="0"/>
        <w:ind w:left="0"/>
        <w:jc w:val="both"/>
      </w:pPr>
      <w:r>
        <w:rPr>
          <w:rFonts w:ascii="Times New Roman"/>
          <w:b w:val="false"/>
          <w:i w:val="false"/>
          <w:color w:val="000000"/>
          <w:sz w:val="28"/>
        </w:rPr>
        <w:t>
      1. Citizens of the Republic of Kazakhstan shall be entitled to receive the allowance in the manner prescribed by this Law.</w:t>
      </w:r>
    </w:p>
    <w:p>
      <w:pPr>
        <w:spacing w:after="0"/>
        <w:ind w:left="0"/>
        <w:jc w:val="both"/>
      </w:pPr>
      <w:r>
        <w:rPr>
          <w:rFonts w:ascii="Times New Roman"/>
          <w:b w:val="false"/>
          <w:i w:val="false"/>
          <w:color w:val="000000"/>
          <w:sz w:val="28"/>
        </w:rPr>
        <w:t>
      2. The allowance shall be paid monthly.</w:t>
      </w:r>
    </w:p>
    <w:p>
      <w:pPr>
        <w:spacing w:after="0"/>
        <w:ind w:left="0"/>
        <w:jc w:val="both"/>
      </w:pPr>
      <w:r>
        <w:rPr>
          <w:rFonts w:ascii="Times New Roman"/>
          <w:b w:val="false"/>
          <w:i w:val="false"/>
          <w:color w:val="000000"/>
          <w:sz w:val="28"/>
        </w:rPr>
        <w:t xml:space="preserve">
      3. The allowance shall be paid regardless of the salary received. </w:t>
      </w:r>
    </w:p>
    <w:p>
      <w:pPr>
        <w:spacing w:after="0"/>
        <w:ind w:left="0"/>
        <w:jc w:val="both"/>
      </w:pPr>
      <w:r>
        <w:rPr>
          <w:rFonts w:ascii="Times New Roman"/>
          <w:b/>
          <w:i w:val="false"/>
          <w:color w:val="000000"/>
          <w:sz w:val="28"/>
        </w:rPr>
        <w:t xml:space="preserve">Article 4. Citizens eligible for the allowance </w:t>
      </w:r>
    </w:p>
    <w:p>
      <w:pPr>
        <w:spacing w:after="0"/>
        <w:ind w:left="0"/>
        <w:jc w:val="both"/>
      </w:pPr>
      <w:r>
        <w:rPr>
          <w:rFonts w:ascii="Times New Roman"/>
          <w:b w:val="false"/>
          <w:i w:val="false"/>
          <w:color w:val="000000"/>
          <w:sz w:val="28"/>
        </w:rPr>
        <w:t>
      1. Citizens who, as of January 1, 1998, had the work record of underground and opencast mining work, work with especially harmful and especially difficult working conditions according to List N 1 of productions, works, occupations, positions and indicators approved by the Government of the Republic of Kazakhstan, are eligible for the allowance:</w:t>
      </w:r>
    </w:p>
    <w:p>
      <w:pPr>
        <w:spacing w:after="0"/>
        <w:ind w:left="0"/>
        <w:jc w:val="both"/>
      </w:pPr>
      <w:r>
        <w:rPr>
          <w:rFonts w:ascii="Times New Roman"/>
          <w:b w:val="false"/>
          <w:i w:val="false"/>
          <w:color w:val="000000"/>
          <w:sz w:val="28"/>
        </w:rPr>
        <w:t>
      men - at the age of 53 and with the work record of at least 20 years, at least 10 years of which were spent doing the specified work;</w:t>
      </w:r>
    </w:p>
    <w:p>
      <w:pPr>
        <w:spacing w:after="0"/>
        <w:ind w:left="0"/>
        <w:jc w:val="both"/>
      </w:pPr>
      <w:r>
        <w:rPr>
          <w:rFonts w:ascii="Times New Roman"/>
          <w:b w:val="false"/>
          <w:i w:val="false"/>
          <w:color w:val="000000"/>
          <w:sz w:val="28"/>
        </w:rPr>
        <w:t xml:space="preserve">
      women – at the age of 48 and with the work record of at least 15 years, at least 7 years 6 months of which were spent doing the specified work. </w:t>
      </w:r>
    </w:p>
    <w:p>
      <w:pPr>
        <w:spacing w:after="0"/>
        <w:ind w:left="0"/>
        <w:jc w:val="both"/>
      </w:pPr>
      <w:r>
        <w:rPr>
          <w:rFonts w:ascii="Times New Roman"/>
          <w:b w:val="false"/>
          <w:i w:val="false"/>
          <w:color w:val="000000"/>
          <w:sz w:val="28"/>
        </w:rPr>
        <w:t>
      2. Citizens who, as of January 1, 1998, had the work record according to List N 2 of productions, works, occupations, positions and indicators with harmful and difficult working conditions approved by the Government of the Republic of Kazakhstan, are eligible for the allowance:</w:t>
      </w:r>
    </w:p>
    <w:p>
      <w:pPr>
        <w:spacing w:after="0"/>
        <w:ind w:left="0"/>
        <w:jc w:val="both"/>
      </w:pPr>
      <w:r>
        <w:rPr>
          <w:rFonts w:ascii="Times New Roman"/>
          <w:b w:val="false"/>
          <w:i w:val="false"/>
          <w:color w:val="000000"/>
          <w:sz w:val="28"/>
        </w:rPr>
        <w:t>
      men – at the age of 58 and with the work record of at least 25 years, at least 12 years and 6 months of which were spent doing the specified work;</w:t>
      </w:r>
    </w:p>
    <w:p>
      <w:pPr>
        <w:spacing w:after="0"/>
        <w:ind w:left="0"/>
        <w:jc w:val="both"/>
      </w:pPr>
      <w:r>
        <w:rPr>
          <w:rFonts w:ascii="Times New Roman"/>
          <w:b w:val="false"/>
          <w:i w:val="false"/>
          <w:color w:val="000000"/>
          <w:sz w:val="28"/>
        </w:rPr>
        <w:t>
      women - at the age of 53 and with the work record of at least 20 years, at least 10 years of which were spent doing the specified work.</w:t>
      </w:r>
    </w:p>
    <w:p>
      <w:pPr>
        <w:spacing w:after="0"/>
        <w:ind w:left="0"/>
        <w:jc w:val="both"/>
      </w:pPr>
      <w:r>
        <w:rPr>
          <w:rFonts w:ascii="Times New Roman"/>
          <w:b w:val="false"/>
          <w:i w:val="false"/>
          <w:color w:val="000000"/>
          <w:sz w:val="28"/>
        </w:rPr>
        <w:t xml:space="preserve">
      2-1. Calculation of work experience is carried out in accordance with the Social Code of the Republic of Kazakhstan. </w:t>
      </w:r>
    </w:p>
    <w:p>
      <w:pPr>
        <w:spacing w:after="0"/>
        <w:ind w:left="0"/>
        <w:jc w:val="both"/>
      </w:pPr>
      <w:r>
        <w:rPr>
          <w:rFonts w:ascii="Times New Roman"/>
          <w:b w:val="false"/>
          <w:i w:val="false"/>
          <w:color w:val="000000"/>
          <w:sz w:val="28"/>
        </w:rPr>
        <w:t xml:space="preserve">
      3. If the work record, required by this Law according to List N 2 of productions, works, occupations, positions and indicators, of work with harmful and difficult working conditions is insufficient, it is necessary to add the years of the work record of underground and opencast mining work, work with especially harmful and especially difficult working conditions according to List N 1 of productions, works, occupations, positions and indicators. </w:t>
      </w:r>
    </w:p>
    <w:p>
      <w:pPr>
        <w:spacing w:after="0"/>
        <w:ind w:left="0"/>
        <w:jc w:val="both"/>
      </w:pPr>
      <w:r>
        <w:rPr>
          <w:rFonts w:ascii="Times New Roman"/>
          <w:b w:val="false"/>
          <w:i w:val="false"/>
          <w:color w:val="000000"/>
          <w:sz w:val="28"/>
        </w:rPr>
        <w:t xml:space="preserve">
      4. Citizens, who retired on preferential terms before January 1, 1998 are not eligible for the allowance.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is in the wording of Law of the Republic of Kazakhstan № 9-IV as of 19.12.2007 № 9-IV (see Art.2 for the enactment procedure); as amended by Law of the Republic of Kazakhstan № 165-VI as of 02.07.2018 (to be enacted ten calendar days after its first official publication);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The procedure and term for granting the allowance</w:t>
      </w:r>
    </w:p>
    <w:p>
      <w:pPr>
        <w:spacing w:after="0"/>
        <w:ind w:left="0"/>
        <w:jc w:val="both"/>
      </w:pPr>
      <w:r>
        <w:rPr>
          <w:rFonts w:ascii="Times New Roman"/>
          <w:b w:val="false"/>
          <w:i w:val="false"/>
          <w:color w:val="000000"/>
          <w:sz w:val="28"/>
        </w:rPr>
        <w:t>
      1. One can apply for the allowance at any time after the right thereto arises, without any time limit.</w:t>
      </w:r>
    </w:p>
    <w:p>
      <w:pPr>
        <w:spacing w:after="0"/>
        <w:ind w:left="0"/>
        <w:jc w:val="both"/>
      </w:pPr>
      <w:r>
        <w:rPr>
          <w:rFonts w:ascii="Times New Roman"/>
          <w:b w:val="false"/>
          <w:i w:val="false"/>
          <w:color w:val="000000"/>
          <w:sz w:val="28"/>
        </w:rPr>
        <w:t>
      Moreover, the allowance is granted regardless of whether an applicant has stopped working by the time of applying for the allowance or still works.</w:t>
      </w:r>
    </w:p>
    <w:p>
      <w:pPr>
        <w:spacing w:after="0"/>
        <w:ind w:left="0"/>
        <w:jc w:val="both"/>
      </w:pPr>
      <w:r>
        <w:rPr>
          <w:rFonts w:ascii="Times New Roman"/>
          <w:b w:val="false"/>
          <w:i w:val="false"/>
          <w:color w:val="000000"/>
          <w:sz w:val="28"/>
        </w:rPr>
        <w:t>
      2. A person eligible for the allowance shall submit an application for granting the allowance together with the documents, the list of which is fixed by the central executive body, to the State Corporation.</w:t>
      </w:r>
    </w:p>
    <w:p>
      <w:pPr>
        <w:spacing w:after="0"/>
        <w:ind w:left="0"/>
        <w:jc w:val="both"/>
      </w:pPr>
      <w:r>
        <w:rPr>
          <w:rFonts w:ascii="Times New Roman"/>
          <w:b w:val="false"/>
          <w:i w:val="false"/>
          <w:color w:val="000000"/>
          <w:sz w:val="28"/>
        </w:rPr>
        <w:t xml:space="preserve">
      3. The term for granting allowances does not exceed eight working days of the registration of the application and all the necessary documents with the State Corporation. </w:t>
      </w:r>
    </w:p>
    <w:p>
      <w:pPr>
        <w:spacing w:after="0"/>
        <w:ind w:left="0"/>
        <w:jc w:val="both"/>
      </w:pPr>
      <w:r>
        <w:rPr>
          <w:rFonts w:ascii="Times New Roman"/>
          <w:b w:val="false"/>
          <w:i w:val="false"/>
          <w:color w:val="000000"/>
          <w:sz w:val="28"/>
        </w:rPr>
        <w:t>
      4. The day of applying for granting the allowances is the day of the registration of the application and all the necessary documents with the State Corporation.</w:t>
      </w:r>
    </w:p>
    <w:p>
      <w:pPr>
        <w:spacing w:after="0"/>
        <w:ind w:left="0"/>
        <w:jc w:val="both"/>
      </w:pPr>
      <w:r>
        <w:rPr>
          <w:rFonts w:ascii="Times New Roman"/>
          <w:b w:val="false"/>
          <w:i w:val="false"/>
          <w:color w:val="000000"/>
          <w:sz w:val="28"/>
        </w:rPr>
        <w:t>
      In case of refusal to grant the allowance, the authorized body for granting the allowance is obliged to provide written reasons for the refusal and return documents to the applicant.</w:t>
      </w:r>
    </w:p>
    <w:p>
      <w:pPr>
        <w:spacing w:after="0"/>
        <w:ind w:left="0"/>
        <w:jc w:val="both"/>
      </w:pPr>
      <w:r>
        <w:rPr>
          <w:rFonts w:ascii="Times New Roman"/>
          <w:b w:val="false"/>
          <w:i w:val="false"/>
          <w:color w:val="000000"/>
          <w:sz w:val="28"/>
        </w:rPr>
        <w:t>
      5. The allowance is assigned from the date of application. The procedure for assigning, paying, suspending, recalculating, resuming, terminating the payment of benefits and reviewing the decision on its payment is determined by the central executive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is in the wording of Law of the Republic of Kazakhstan № 293-V as of 17.03.2015 (to be enacted ten calendar days after its first official publication); as amended by Law of the Republic of Kazakhstan № 408-V as of 17.11.2015 (to be enacted from 01.03.2016);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5-1. Refusal to accept an application and assign allowance  </w:t>
      </w:r>
    </w:p>
    <w:p>
      <w:pPr>
        <w:spacing w:after="0"/>
        <w:ind w:left="0"/>
        <w:jc w:val="both"/>
      </w:pPr>
      <w:r>
        <w:rPr>
          <w:rFonts w:ascii="Times New Roman"/>
          <w:b w:val="false"/>
          <w:i w:val="false"/>
          <w:color w:val="000000"/>
          <w:sz w:val="28"/>
        </w:rPr>
        <w:t>
      1. The grounds for refusal to accept an application for appointment of allowance are:</w:t>
      </w:r>
    </w:p>
    <w:p>
      <w:pPr>
        <w:spacing w:after="0"/>
        <w:ind w:left="0"/>
        <w:jc w:val="both"/>
      </w:pPr>
      <w:r>
        <w:rPr>
          <w:rFonts w:ascii="Times New Roman"/>
          <w:b w:val="false"/>
          <w:i w:val="false"/>
          <w:color w:val="000000"/>
          <w:sz w:val="28"/>
        </w:rPr>
        <w:t>
      1) obtaining information from the information system of the central executive body confirming the fact of appointment, payment, submission of an application for assignment of allowance;</w:t>
      </w:r>
    </w:p>
    <w:p>
      <w:pPr>
        <w:spacing w:after="0"/>
        <w:ind w:left="0"/>
        <w:jc w:val="both"/>
      </w:pPr>
      <w:r>
        <w:rPr>
          <w:rFonts w:ascii="Times New Roman"/>
          <w:b w:val="false"/>
          <w:i w:val="false"/>
          <w:color w:val="000000"/>
          <w:sz w:val="28"/>
        </w:rPr>
        <w:t>
      2) submission by the applicant of an incomplete package of documents in accordance with the legislation of the Republic of Kazakhstan and (or) expired documents;</w:t>
      </w:r>
    </w:p>
    <w:p>
      <w:pPr>
        <w:spacing w:after="0"/>
        <w:ind w:left="0"/>
        <w:jc w:val="both"/>
      </w:pPr>
      <w:r>
        <w:rPr>
          <w:rFonts w:ascii="Times New Roman"/>
          <w:b w:val="false"/>
          <w:i w:val="false"/>
          <w:color w:val="000000"/>
          <w:sz w:val="28"/>
        </w:rPr>
        <w:t>
      3) inconsistency of the information on the identity document (except for its replacement according to the legislation of the Republic of Kazakhstan, confirmed by information from state information systems) with the documents necessary for assignment of the allowance;</w:t>
      </w:r>
    </w:p>
    <w:p>
      <w:pPr>
        <w:spacing w:after="0"/>
        <w:ind w:left="0"/>
        <w:jc w:val="both"/>
      </w:pPr>
      <w:r>
        <w:rPr>
          <w:rFonts w:ascii="Times New Roman"/>
          <w:b w:val="false"/>
          <w:i w:val="false"/>
          <w:color w:val="000000"/>
          <w:sz w:val="28"/>
        </w:rPr>
        <w:t xml:space="preserve">
      4) the absence of the applicant's consent to access the personal data of restricted access, which are required for assignment of allowance. </w:t>
      </w:r>
    </w:p>
    <w:p>
      <w:pPr>
        <w:spacing w:after="0"/>
        <w:ind w:left="0"/>
        <w:jc w:val="both"/>
      </w:pPr>
      <w:r>
        <w:rPr>
          <w:rFonts w:ascii="Times New Roman"/>
          <w:b w:val="false"/>
          <w:i w:val="false"/>
          <w:color w:val="000000"/>
          <w:sz w:val="28"/>
        </w:rPr>
        <w:t>
      2. The grounds for refusal to assign allowance are:</w:t>
      </w:r>
    </w:p>
    <w:p>
      <w:pPr>
        <w:spacing w:after="0"/>
        <w:ind w:left="0"/>
        <w:jc w:val="both"/>
      </w:pPr>
      <w:r>
        <w:rPr>
          <w:rFonts w:ascii="Times New Roman"/>
          <w:b w:val="false"/>
          <w:i w:val="false"/>
          <w:color w:val="000000"/>
          <w:sz w:val="28"/>
        </w:rPr>
        <w:t xml:space="preserve">
      1) establishing the unreliability of the documents submitted by the applicant for the assignment of allowance, and (or) the data (information) contained therein; </w:t>
      </w:r>
    </w:p>
    <w:p>
      <w:pPr>
        <w:spacing w:after="0"/>
        <w:ind w:left="0"/>
        <w:jc w:val="both"/>
      </w:pPr>
      <w:r>
        <w:rPr>
          <w:rFonts w:ascii="Times New Roman"/>
          <w:b w:val="false"/>
          <w:i w:val="false"/>
          <w:color w:val="000000"/>
          <w:sz w:val="28"/>
        </w:rPr>
        <w:t>
      2) non-compliance of the applicant and (or) the submitted materials, data and information necessary for the assignment of the allowance with the requirements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5-1 in accordance with the Law of the Republic of Kazakhstan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5-2. Suspension, renewal and termination of allowance </w:t>
      </w:r>
    </w:p>
    <w:p>
      <w:pPr>
        <w:spacing w:after="0"/>
        <w:ind w:left="0"/>
        <w:jc w:val="both"/>
      </w:pPr>
      <w:r>
        <w:rPr>
          <w:rFonts w:ascii="Times New Roman"/>
          <w:b w:val="false"/>
          <w:i w:val="false"/>
          <w:color w:val="000000"/>
          <w:sz w:val="28"/>
        </w:rPr>
        <w:t>
      1. The payment of allowance is suspended from the first day of the month following the month of receipt of information, including from information systems, on:</w:t>
      </w:r>
    </w:p>
    <w:p>
      <w:pPr>
        <w:spacing w:after="0"/>
        <w:ind w:left="0"/>
        <w:jc w:val="both"/>
      </w:pPr>
      <w:r>
        <w:rPr>
          <w:rFonts w:ascii="Times New Roman"/>
          <w:b w:val="false"/>
          <w:i w:val="false"/>
          <w:color w:val="000000"/>
          <w:sz w:val="28"/>
        </w:rPr>
        <w:t>
      1) the absence of expenditure transactions for three or more months on the recipient's bank account. In this case, the payment of allowance is resumed from the date of suspension;</w:t>
      </w:r>
    </w:p>
    <w:p>
      <w:pPr>
        <w:spacing w:after="0"/>
        <w:ind w:left="0"/>
        <w:jc w:val="both"/>
      </w:pPr>
      <w:r>
        <w:rPr>
          <w:rFonts w:ascii="Times New Roman"/>
          <w:b w:val="false"/>
          <w:i w:val="false"/>
          <w:color w:val="000000"/>
          <w:sz w:val="28"/>
        </w:rPr>
        <w:t>
      2) the availability of a supporting document on the conduct of operational search activities, including the search for a missing person who is the recipient. In this case, the payment of allowance is resumed from the date of entry into force of the judicial act on the cancellation of the court decision on the recognition of a person missing, but not earlier than the date of suspension.</w:t>
      </w:r>
    </w:p>
    <w:p>
      <w:pPr>
        <w:spacing w:after="0"/>
        <w:ind w:left="0"/>
        <w:jc w:val="both"/>
      </w:pPr>
      <w:r>
        <w:rPr>
          <w:rFonts w:ascii="Times New Roman"/>
          <w:b w:val="false"/>
          <w:i w:val="false"/>
          <w:color w:val="000000"/>
          <w:sz w:val="28"/>
        </w:rPr>
        <w:t>
      2. The payment of allowance is resumed upon application on the basis of documents and (or) information received, including from information systems, confirming the expiration of the circumstances that caused the suspension of the payment of allowance.</w:t>
      </w:r>
    </w:p>
    <w:p>
      <w:pPr>
        <w:spacing w:after="0"/>
        <w:ind w:left="0"/>
        <w:jc w:val="both"/>
      </w:pPr>
      <w:r>
        <w:rPr>
          <w:rFonts w:ascii="Times New Roman"/>
          <w:b w:val="false"/>
          <w:i w:val="false"/>
          <w:color w:val="000000"/>
          <w:sz w:val="28"/>
        </w:rPr>
        <w:t xml:space="preserve">
      3. The payment of allowance is terminated from the first day of the month following the month of receipt of information, including from information systems, on: </w:t>
      </w:r>
    </w:p>
    <w:p>
      <w:pPr>
        <w:spacing w:after="0"/>
        <w:ind w:left="0"/>
        <w:jc w:val="both"/>
      </w:pPr>
      <w:r>
        <w:rPr>
          <w:rFonts w:ascii="Times New Roman"/>
          <w:b w:val="false"/>
          <w:i w:val="false"/>
          <w:color w:val="000000"/>
          <w:sz w:val="28"/>
        </w:rPr>
        <w:t>
      1) the death of the recipient;</w:t>
      </w:r>
    </w:p>
    <w:p>
      <w:pPr>
        <w:spacing w:after="0"/>
        <w:ind w:left="0"/>
        <w:jc w:val="both"/>
      </w:pPr>
      <w:r>
        <w:rPr>
          <w:rFonts w:ascii="Times New Roman"/>
          <w:b w:val="false"/>
          <w:i w:val="false"/>
          <w:color w:val="000000"/>
          <w:sz w:val="28"/>
        </w:rPr>
        <w:t>
      2) revelation of the fact of loss or renunciation of citizenship of the Republic of Kazakhstan;</w:t>
      </w:r>
    </w:p>
    <w:p>
      <w:pPr>
        <w:spacing w:after="0"/>
        <w:ind w:left="0"/>
        <w:jc w:val="both"/>
      </w:pPr>
      <w:r>
        <w:rPr>
          <w:rFonts w:ascii="Times New Roman"/>
          <w:b w:val="false"/>
          <w:i w:val="false"/>
          <w:color w:val="000000"/>
          <w:sz w:val="28"/>
        </w:rPr>
        <w:t>
      3) receipt of a request for the case of the recipient of the allowance from the authorized body of the country of departure;</w:t>
      </w:r>
    </w:p>
    <w:p>
      <w:pPr>
        <w:spacing w:after="0"/>
        <w:ind w:left="0"/>
        <w:jc w:val="both"/>
      </w:pPr>
      <w:r>
        <w:rPr>
          <w:rFonts w:ascii="Times New Roman"/>
          <w:b w:val="false"/>
          <w:i w:val="false"/>
          <w:color w:val="000000"/>
          <w:sz w:val="28"/>
        </w:rPr>
        <w:t>
      4) receipt of the recipient's application for termination of the allowance payment with the submission of a document confirming his removal from registration with the internal affairs bodies;</w:t>
      </w:r>
    </w:p>
    <w:p>
      <w:pPr>
        <w:spacing w:after="0"/>
        <w:ind w:left="0"/>
        <w:jc w:val="both"/>
      </w:pPr>
      <w:r>
        <w:rPr>
          <w:rFonts w:ascii="Times New Roman"/>
          <w:b w:val="false"/>
          <w:i w:val="false"/>
          <w:color w:val="000000"/>
          <w:sz w:val="28"/>
        </w:rPr>
        <w:t>
      5) revelation of the fact of the recipient's departure for permanent residence outside the Republic of Kazakhstan, including from information systems;</w:t>
      </w:r>
    </w:p>
    <w:p>
      <w:pPr>
        <w:spacing w:after="0"/>
        <w:ind w:left="0"/>
        <w:jc w:val="both"/>
      </w:pPr>
      <w:r>
        <w:rPr>
          <w:rFonts w:ascii="Times New Roman"/>
          <w:b w:val="false"/>
          <w:i w:val="false"/>
          <w:color w:val="000000"/>
          <w:sz w:val="28"/>
        </w:rPr>
        <w:t>
      6) revelation of the fact that the applicant submitted false information that entailed an unjustified assignment.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5-2 in accordance with the Law of the Republic of Kazakhstan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The amount of the allowance</w:t>
      </w:r>
    </w:p>
    <w:p>
      <w:pPr>
        <w:spacing w:after="0"/>
        <w:ind w:left="0"/>
        <w:jc w:val="both"/>
      </w:pPr>
      <w:r>
        <w:rPr>
          <w:rFonts w:ascii="Times New Roman"/>
          <w:b w:val="false"/>
          <w:i w:val="false"/>
          <w:color w:val="000000"/>
          <w:sz w:val="28"/>
        </w:rPr>
        <w:t>
      1. The amount of the allowance granted to citizens who, as of January 1, 1998, had the work record according to List № 1 of productions, works, occupations, positions and indicators of underground and opencast mining work, work with especially harmful and especially difficult working conditions, shall be 9.42 the monthly calculation index.</w:t>
      </w:r>
    </w:p>
    <w:p>
      <w:pPr>
        <w:spacing w:after="0"/>
        <w:ind w:left="0"/>
        <w:jc w:val="both"/>
      </w:pPr>
      <w:r>
        <w:rPr>
          <w:rFonts w:ascii="Times New Roman"/>
          <w:b w:val="false"/>
          <w:i w:val="false"/>
          <w:color w:val="000000"/>
          <w:sz w:val="28"/>
        </w:rPr>
        <w:t xml:space="preserve">
      2. The amount of the allowance granted to citizens who, as of January 1, 1998, had the work record according to List № 2 of productions, works, occupations, positions and indicators of work with harmful and difficult working conditions, shall be 8.38 the monthly calculated index. </w:t>
      </w:r>
    </w:p>
    <w:p>
      <w:pPr>
        <w:spacing w:after="0"/>
        <w:ind w:left="0"/>
        <w:jc w:val="both"/>
      </w:pPr>
      <w:r>
        <w:rPr>
          <w:rFonts w:ascii="Times New Roman"/>
          <w:b w:val="false"/>
          <w:i w:val="false"/>
          <w:color w:val="000000"/>
          <w:sz w:val="28"/>
        </w:rPr>
        <w:t>
      3. Upon reaching retirement age, the recipient of the allowance is given the right to choose between receiving allowance in accordance with this Law or assigning retirement allowance in accordance with the Social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is in the wording of Law of the Republic of Kazakhstan № 180-V as of 31.03.2014 (to be enacted from 01.04.2014); as amended by Law of the Republic of Kazakhstan № 408-V as of 17.11.2015 (to be enacted from 01.03.2016);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 Payment of the allowances </w:t>
      </w:r>
    </w:p>
    <w:p>
      <w:pPr>
        <w:spacing w:after="0"/>
        <w:ind w:left="0"/>
        <w:jc w:val="both"/>
      </w:pPr>
      <w:r>
        <w:rPr>
          <w:rFonts w:ascii="Times New Roman"/>
          <w:b w:val="false"/>
          <w:i w:val="false"/>
          <w:color w:val="000000"/>
          <w:sz w:val="28"/>
        </w:rPr>
        <w:t>
      The allowances are paid for a current month through the State Corporation to the recipients’ bank accounts. In case of the recipient’s death, the allowance shall also be paid for the month of his/her death.</w:t>
      </w:r>
    </w:p>
    <w:p>
      <w:pPr>
        <w:spacing w:after="0"/>
        <w:ind w:left="0"/>
        <w:jc w:val="both"/>
      </w:pPr>
      <w:r>
        <w:rPr>
          <w:rFonts w:ascii="Times New Roman"/>
          <w:b w:val="false"/>
          <w:i w:val="false"/>
          <w:color w:val="000000"/>
          <w:sz w:val="28"/>
        </w:rPr>
        <w:t>
      In case of death of the recipient of the allowance, family members or the person who carried out the burial are paid a one-time payment for burial in the amount of 35 monthly calculation indices.</w:t>
      </w:r>
    </w:p>
    <w:p>
      <w:pPr>
        <w:spacing w:after="0"/>
        <w:ind w:left="0"/>
        <w:jc w:val="both"/>
      </w:pPr>
      <w:r>
        <w:rPr>
          <w:rFonts w:ascii="Times New Roman"/>
          <w:b w:val="false"/>
          <w:i w:val="false"/>
          <w:color w:val="000000"/>
          <w:sz w:val="28"/>
        </w:rPr>
        <w:t>
      The allowance shall be paid in the manner prescribed by the central executive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is in the wording of Law of the Republic of Kazakhstan № 180-V as of 31.03.2014 (to be enacted from 01.04.2014); as amended by Law of the Republic of Kazakhstan № 239-V as of 29.09.2014 (to be enacted ten calendar days after its first official publication); № 408-V as of 17.11.2015 (to be enacted from 01.03.2016); dated 20.04.2023 № 226-VII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Final provision</w:t>
      </w:r>
    </w:p>
    <w:p>
      <w:pPr>
        <w:spacing w:after="0"/>
        <w:ind w:left="0"/>
        <w:jc w:val="both"/>
      </w:pPr>
      <w:r>
        <w:rPr>
          <w:rFonts w:ascii="Times New Roman"/>
          <w:b/>
          <w:i w:val="false"/>
          <w:color w:val="000000"/>
          <w:sz w:val="28"/>
        </w:rPr>
        <w:t>Article 8. The procedure for the enactment of this Law</w:t>
      </w:r>
    </w:p>
    <w:p>
      <w:pPr>
        <w:spacing w:after="0"/>
        <w:ind w:left="0"/>
        <w:jc w:val="both"/>
      </w:pPr>
      <w:r>
        <w:rPr>
          <w:rFonts w:ascii="Times New Roman"/>
          <w:b w:val="false"/>
          <w:i w:val="false"/>
          <w:color w:val="000000"/>
          <w:sz w:val="28"/>
        </w:rPr>
        <w:t>
      This Law enters into force on January 1, 2000.</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