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b270" w14:textId="ec7b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technical regulation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December 30, 2020 № 396-VI.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entire text, the words "information system", "information system's", "information system”, "information system", "information systems" shall be replaced by the words "digital system", "digital system's", "digital system”, "digital system”, "digital systems" respectively in accordance with the Law of the Republic of Kazakhstan dated 09.01.2026 № 256-VIII (shall be enforced six months after the day of its first official publication).</w:t>
      </w:r>
    </w:p>
    <w:p>
      <w:pPr>
        <w:spacing w:after="0"/>
        <w:ind w:left="0"/>
        <w:jc w:val="both"/>
      </w:pPr>
      <w:r>
        <w:rPr>
          <w:rFonts w:ascii="Times New Roman"/>
          <w:b w:val="false"/>
          <w:i w:val="false"/>
          <w:color w:val="000000"/>
          <w:sz w:val="28"/>
        </w:rPr>
        <w:t>
      This Law shall establish the fundamental principles of technical regulation that arise when establishing, fulfilling requirements for products related to its processes, providing services, and also shall define the legal basis for the functioning of the state system of technical regulation.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manufacturer - a legal entity or an individual registered in accordance with the legislation of the Republic of Kazakhstan - a member of the Eurasian Economic Union, registered as an individual entrepreneur, carrying out on its own behalf the production or production and sale of products;</w:t>
      </w:r>
    </w:p>
    <w:p>
      <w:pPr>
        <w:spacing w:after="0"/>
        <w:ind w:left="0"/>
        <w:jc w:val="both"/>
      </w:pPr>
      <w:r>
        <w:rPr>
          <w:rFonts w:ascii="Times New Roman"/>
          <w:b w:val="false"/>
          <w:i w:val="false"/>
          <w:color w:val="000000"/>
          <w:sz w:val="28"/>
        </w:rPr>
        <w:t>
      2) a person authorized by the manufacturer - a legal entity or an individual registered as an individual entrepreneur registered in accordance with the legislation of the Republic of Kazakhstan or a member state of the Eurasian Economic Union, which, on the basis of an agreement with the manufacturer, including a foreign manufacturer, shall perform actions on behalf of this manufacturer when assessing the conformity and issuance of products in the territory of the Republic of Kazakhstan;</w:t>
      </w:r>
    </w:p>
    <w:p>
      <w:pPr>
        <w:spacing w:after="0"/>
        <w:ind w:left="0"/>
        <w:jc w:val="both"/>
      </w:pPr>
      <w:r>
        <w:rPr>
          <w:rFonts w:ascii="Times New Roman"/>
          <w:b w:val="false"/>
          <w:i w:val="false"/>
          <w:color w:val="000000"/>
          <w:sz w:val="28"/>
        </w:rPr>
        <w:t>
      3) evidentiary materials - objective evidence, including those obtained through photo and video recording, containing information on the product sampling selection, results of testing, research and (or) measurements, as well as documents on conformity assessment and (or) other documents proving conformity of the object of conformity assessment to the requirements of technical regulations, and (or) documents confirming preservation in testing laboratories (centers) of control samples of products (if preservation of control samples of studied (tested) products is provided for by regulatory legal acts of the Republic of Kazakhstan and (or) regulatory technical documents), achievement of required indicators and parameters and, where necessary, the legal status and (or) the right of the manufacturer, importer, person authorized by the manufacturer, seller to accept the declaration of conformity;</w:t>
      </w:r>
    </w:p>
    <w:p>
      <w:pPr>
        <w:spacing w:after="0"/>
        <w:ind w:left="0"/>
        <w:jc w:val="both"/>
      </w:pPr>
      <w:r>
        <w:rPr>
          <w:rFonts w:ascii="Times New Roman"/>
          <w:b w:val="false"/>
          <w:i w:val="false"/>
          <w:color w:val="000000"/>
          <w:sz w:val="28"/>
        </w:rPr>
        <w:t>
      4) general safety declaration - a document voluntarily accepted by the manufacturer, authorized manufacturer, importer, seller in relation to products not included in the Unified list of products, in respect of which mandatory requirements shall be established within the Customs Union, approved by the decision of the Commission of the Customs Union (hereinafter referred to as the Unified list), as well as products included in the Unified list, but in respect of which technical regulations have not been adopted or implemented;</w:t>
      </w:r>
    </w:p>
    <w:p>
      <w:pPr>
        <w:spacing w:after="0"/>
        <w:ind w:left="0"/>
        <w:jc w:val="both"/>
      </w:pPr>
      <w:r>
        <w:rPr>
          <w:rFonts w:ascii="Times New Roman"/>
          <w:b w:val="false"/>
          <w:i w:val="false"/>
          <w:color w:val="000000"/>
          <w:sz w:val="28"/>
        </w:rPr>
        <w:t>
      5) importer - a legal entity or an individual registered as an individual entrepreneur registered in accordance with the legislation of the Republic of Kazakhstan or a member state of the Eurasian Economic Union, who has concluded a foreign trade agreement (contract) with a foreign manufacturer (seller) for the transfer of products produced in batches and makes these products available and (or) its sale in the territory of the Republic of Kazakhstan;</w:t>
      </w:r>
    </w:p>
    <w:p>
      <w:pPr>
        <w:spacing w:after="0"/>
        <w:ind w:left="0"/>
        <w:jc w:val="both"/>
      </w:pPr>
      <w:r>
        <w:rPr>
          <w:rFonts w:ascii="Times New Roman"/>
          <w:b w:val="false"/>
          <w:i w:val="false"/>
          <w:color w:val="000000"/>
          <w:sz w:val="28"/>
        </w:rPr>
        <w:t>
      6) assignment of international identification codes to vehicle manufacturers - fixing of separate identification marks to the vehicle manufacturer registered as a legal entity or an individual registered as an individual entrepreneur, carrying out activities in the territory of the Republic of Kazakhstan;</w:t>
      </w:r>
    </w:p>
    <w:p>
      <w:pPr>
        <w:spacing w:after="0"/>
        <w:ind w:left="0"/>
        <w:jc w:val="both"/>
      </w:pPr>
      <w:r>
        <w:rPr>
          <w:rFonts w:ascii="Times New Roman"/>
          <w:b w:val="false"/>
          <w:i w:val="false"/>
          <w:color w:val="000000"/>
          <w:sz w:val="28"/>
        </w:rPr>
        <w:t>
      7) certificate of assignment of an international identification code to a vehicle manufacturer - a document confirming assignment of an international identification code to a vehicle manufacturer registered as a legal entity or an individual registered as an individual entrepreneur, carrying out activities in the territory of the Republic of Kazakhstan;</w:t>
      </w:r>
    </w:p>
    <w:p>
      <w:pPr>
        <w:spacing w:after="0"/>
        <w:ind w:left="0"/>
        <w:jc w:val="both"/>
      </w:pPr>
      <w:r>
        <w:rPr>
          <w:rFonts w:ascii="Times New Roman"/>
          <w:b w:val="false"/>
          <w:i w:val="false"/>
          <w:color w:val="000000"/>
          <w:sz w:val="28"/>
        </w:rPr>
        <w:t>
      8) service - activities aimed at meeting the needs of individuals and (or) legal entities, the results of which have no material expression that meets the requirements of standardization documents;</w:t>
      </w:r>
    </w:p>
    <w:p>
      <w:pPr>
        <w:spacing w:after="0"/>
        <w:ind w:left="0"/>
        <w:jc w:val="both"/>
      </w:pPr>
      <w:r>
        <w:rPr>
          <w:rFonts w:ascii="Times New Roman"/>
          <w:b w:val="false"/>
          <w:i w:val="false"/>
          <w:color w:val="000000"/>
          <w:sz w:val="28"/>
        </w:rPr>
        <w:t>
      9) the state system of technical regulation - a set of subjects of technical regulation and relations between them to establish requirements for objects of technical regulation in regulatory legal acts, standardization documents and their execution;</w:t>
      </w:r>
    </w:p>
    <w:p>
      <w:pPr>
        <w:spacing w:after="0"/>
        <w:ind w:left="0"/>
        <w:jc w:val="both"/>
      </w:pPr>
      <w:r>
        <w:rPr>
          <w:rFonts w:ascii="Times New Roman"/>
          <w:b w:val="false"/>
          <w:i w:val="false"/>
          <w:color w:val="000000"/>
          <w:sz w:val="28"/>
        </w:rPr>
        <w:t>
      10) register of data of the state system of technical regulation (hereinafter referred to as the register of technical regulation) - a digital database of technical regulations, accreditation entities, issued documents on conformity assessment, expert auditors for confirmation of conformity, equipment, information on products that do not comply with the requirements of technical regulations, and other information in the field of technical regulation;</w:t>
      </w:r>
    </w:p>
    <w:p>
      <w:pPr>
        <w:spacing w:after="0"/>
        <w:ind w:left="0"/>
        <w:jc w:val="both"/>
      </w:pPr>
      <w:r>
        <w:rPr>
          <w:rFonts w:ascii="Times New Roman"/>
          <w:b w:val="false"/>
          <w:i w:val="false"/>
          <w:color w:val="000000"/>
          <w:sz w:val="28"/>
        </w:rPr>
        <w:t>
      11) mandatory certification - a form of mandatory confirmation of compliance by a body to confirm compliance of objects of technical regulation with the requirements of technical regulations;</w:t>
      </w:r>
    </w:p>
    <w:p>
      <w:pPr>
        <w:spacing w:after="0"/>
        <w:ind w:left="0"/>
        <w:jc w:val="both"/>
      </w:pPr>
      <w:r>
        <w:rPr>
          <w:rFonts w:ascii="Times New Roman"/>
          <w:b w:val="false"/>
          <w:i w:val="false"/>
          <w:color w:val="000000"/>
          <w:sz w:val="28"/>
        </w:rPr>
        <w:t>
      12) regulatory technical document - document containing technical and technological standards;</w:t>
      </w:r>
    </w:p>
    <w:p>
      <w:pPr>
        <w:spacing w:after="0"/>
        <w:ind w:left="0"/>
        <w:jc w:val="both"/>
      </w:pPr>
      <w:r>
        <w:rPr>
          <w:rFonts w:ascii="Times New Roman"/>
          <w:b w:val="false"/>
          <w:i w:val="false"/>
          <w:color w:val="000000"/>
          <w:sz w:val="28"/>
        </w:rPr>
        <w:t>
      13) a training centre is a legal entity offering training and professional development for expert auditors in conformity assessment, determination of the country of origin of goods, and the status of goods of the Eurasian Economic Union or foreign goods;</w:t>
      </w:r>
    </w:p>
    <w:p>
      <w:pPr>
        <w:spacing w:after="0"/>
        <w:ind w:left="0"/>
        <w:jc w:val="both"/>
      </w:pPr>
      <w:r>
        <w:rPr>
          <w:rFonts w:ascii="Times New Roman"/>
          <w:b w:val="false"/>
          <w:i w:val="false"/>
          <w:color w:val="000000"/>
          <w:sz w:val="28"/>
        </w:rPr>
        <w:t>
      14) interrelated standards - national and (or) interstate standards ensuring compliance with the requirements established by technical regulations;</w:t>
      </w:r>
    </w:p>
    <w:p>
      <w:pPr>
        <w:spacing w:after="0"/>
        <w:ind w:left="0"/>
        <w:jc w:val="both"/>
      </w:pPr>
      <w:r>
        <w:rPr>
          <w:rFonts w:ascii="Times New Roman"/>
          <w:b w:val="false"/>
          <w:i w:val="false"/>
          <w:color w:val="000000"/>
          <w:sz w:val="28"/>
        </w:rPr>
        <w:t>
      15) products - the result of activity presented in material form and intended for further use for economic and other purposes;</w:t>
      </w:r>
    </w:p>
    <w:p>
      <w:pPr>
        <w:spacing w:after="0"/>
        <w:ind w:left="0"/>
        <w:jc w:val="both"/>
      </w:pPr>
      <w:r>
        <w:rPr>
          <w:rFonts w:ascii="Times New Roman"/>
          <w:b w:val="false"/>
          <w:i w:val="false"/>
          <w:color w:val="000000"/>
          <w:sz w:val="28"/>
        </w:rPr>
        <w:t>
      16) the safety of products and processes - the absence of unacceptable risks associated with causing harm to life, human health, the environment, including to the plant and wildlife;</w:t>
      </w:r>
    </w:p>
    <w:p>
      <w:pPr>
        <w:spacing w:after="0"/>
        <w:ind w:left="0"/>
        <w:jc w:val="both"/>
      </w:pPr>
      <w:r>
        <w:rPr>
          <w:rFonts w:ascii="Times New Roman"/>
          <w:b w:val="false"/>
          <w:i w:val="false"/>
          <w:color w:val="000000"/>
          <w:sz w:val="28"/>
        </w:rPr>
        <w:t>
      17) issuance of products - delivery (sale) or import of products (including shipment from the manufacturer's warehouse or shipment without warehousing) for the purpose of distribution in the territory of the Republic of Kazakhstan during entrepreneurial activities;</w:t>
      </w:r>
    </w:p>
    <w:p>
      <w:pPr>
        <w:spacing w:after="0"/>
        <w:ind w:left="0"/>
        <w:jc w:val="both"/>
      </w:pPr>
      <w:r>
        <w:rPr>
          <w:rFonts w:ascii="Times New Roman"/>
          <w:b w:val="false"/>
          <w:i w:val="false"/>
          <w:color w:val="000000"/>
          <w:sz w:val="28"/>
        </w:rPr>
        <w:t>
      18) life cycle of products - processes of design (including surveys), production, construction, installation, adjustment, operation, storage, transportation, sale and disposal of products;</w:t>
      </w:r>
    </w:p>
    <w:p>
      <w:pPr>
        <w:spacing w:after="0"/>
        <w:ind w:left="0"/>
        <w:jc w:val="both"/>
      </w:pPr>
      <w:r>
        <w:rPr>
          <w:rFonts w:ascii="Times New Roman"/>
          <w:b w:val="false"/>
          <w:i w:val="false"/>
          <w:color w:val="000000"/>
          <w:sz w:val="28"/>
        </w:rPr>
        <w:t>
      19) applicant - a legal entity or an individual registered as an individual entrepreneur (manufacturer, importer, person authorized by the manufacturer, seller) registered in accordance with the legislation of the Republic of Kazakhstan or a member state of the Eurasian Economic Union, who provided products, processes and services for conformity assessment;</w:t>
      </w:r>
    </w:p>
    <w:p>
      <w:pPr>
        <w:spacing w:after="0"/>
        <w:ind w:left="0"/>
        <w:jc w:val="both"/>
      </w:pPr>
      <w:r>
        <w:rPr>
          <w:rFonts w:ascii="Times New Roman"/>
          <w:b w:val="false"/>
          <w:i w:val="false"/>
          <w:color w:val="000000"/>
          <w:sz w:val="28"/>
        </w:rPr>
        <w:t>
      20) process - a set of interrelated and consistent actions (works) in order to achieve any given result, including processes of the product life cycle;</w:t>
      </w:r>
    </w:p>
    <w:p>
      <w:pPr>
        <w:spacing w:after="0"/>
        <w:ind w:left="0"/>
        <w:jc w:val="both"/>
      </w:pPr>
      <w:r>
        <w:rPr>
          <w:rFonts w:ascii="Times New Roman"/>
          <w:b w:val="false"/>
          <w:i w:val="false"/>
          <w:color w:val="000000"/>
          <w:sz w:val="28"/>
        </w:rPr>
        <w:t>
      21) seller - a legal entity registered in accordance with the legislation of the Republic of Kazakhstan or an individual registered as an individual entrepreneur selling products to the purchaser (consumer);</w:t>
      </w:r>
    </w:p>
    <w:p>
      <w:pPr>
        <w:spacing w:after="0"/>
        <w:ind w:left="0"/>
        <w:jc w:val="both"/>
      </w:pPr>
      <w:r>
        <w:rPr>
          <w:rFonts w:ascii="Times New Roman"/>
          <w:b w:val="false"/>
          <w:i w:val="false"/>
          <w:color w:val="000000"/>
          <w:sz w:val="28"/>
        </w:rPr>
        <w:t>
      22) conformity mark - a symbol used to inform consumers about the passage of products and services through procedures for confirming compliance with the requirements established by technical regulations and (or) national standards;</w:t>
      </w:r>
    </w:p>
    <w:p>
      <w:pPr>
        <w:spacing w:after="0"/>
        <w:ind w:left="0"/>
        <w:jc w:val="both"/>
      </w:pPr>
      <w:r>
        <w:rPr>
          <w:rFonts w:ascii="Times New Roman"/>
          <w:b w:val="false"/>
          <w:i w:val="false"/>
          <w:color w:val="000000"/>
          <w:sz w:val="28"/>
        </w:rPr>
        <w:t>
      23) certificate of conformity - a document certifying compliance of technical regulation objects with the requirements established by technical regulations and (or) standardization documents;</w:t>
      </w:r>
    </w:p>
    <w:p>
      <w:pPr>
        <w:spacing w:after="0"/>
        <w:ind w:left="0"/>
        <w:jc w:val="both"/>
      </w:pPr>
      <w:r>
        <w:rPr>
          <w:rFonts w:ascii="Times New Roman"/>
          <w:b w:val="false"/>
          <w:i w:val="false"/>
          <w:color w:val="000000"/>
          <w:sz w:val="28"/>
        </w:rPr>
        <w:t>
      24) the holder of the conformity certificate - the applicant for the conformity assessment, who has received the conformity certificate;</w:t>
      </w:r>
    </w:p>
    <w:p>
      <w:pPr>
        <w:spacing w:after="0"/>
        <w:ind w:left="0"/>
        <w:jc w:val="both"/>
      </w:pPr>
      <w:r>
        <w:rPr>
          <w:rFonts w:ascii="Times New Roman"/>
          <w:b w:val="false"/>
          <w:i w:val="false"/>
          <w:color w:val="000000"/>
          <w:sz w:val="28"/>
        </w:rPr>
        <w:t>
      25) declaration of conformity - a document by which the manufacturer, importer, person authorized by the manufacturer or seller certifies compliance of products, processes and services issued in circulation with the requirements of technical regulations and standardization documents;</w:t>
      </w:r>
    </w:p>
    <w:p>
      <w:pPr>
        <w:spacing w:after="0"/>
        <w:ind w:left="0"/>
        <w:jc w:val="both"/>
      </w:pPr>
      <w:r>
        <w:rPr>
          <w:rFonts w:ascii="Times New Roman"/>
          <w:b w:val="false"/>
          <w:i w:val="false"/>
          <w:color w:val="000000"/>
          <w:sz w:val="28"/>
        </w:rPr>
        <w:t>
      26) conformity assessment - direct or indirect determination of compliance with the requirements imposed on the object of technical regulation;</w:t>
      </w:r>
    </w:p>
    <w:p>
      <w:pPr>
        <w:spacing w:after="0"/>
        <w:ind w:left="0"/>
        <w:jc w:val="both"/>
      </w:pPr>
      <w:r>
        <w:rPr>
          <w:rFonts w:ascii="Times New Roman"/>
          <w:b w:val="false"/>
          <w:i w:val="false"/>
          <w:color w:val="000000"/>
          <w:sz w:val="28"/>
        </w:rPr>
        <w:t>
      27) voluntary confirmation of compliance - the procedure by which the conformity of products, processes and services shall be confirmed, carried out at the initiative of the applicant for compliance with the documents on standardization and (or) requirements of the applicant;</w:t>
      </w:r>
    </w:p>
    <w:p>
      <w:pPr>
        <w:spacing w:after="0"/>
        <w:ind w:left="0"/>
        <w:jc w:val="both"/>
      </w:pPr>
      <w:r>
        <w:rPr>
          <w:rFonts w:ascii="Times New Roman"/>
          <w:b w:val="false"/>
          <w:i w:val="false"/>
          <w:color w:val="000000"/>
          <w:sz w:val="28"/>
        </w:rPr>
        <w:t>
      28) mandatory confirmation of conformity - the procedure by which the conformity of products to the requirements established by technical regulations shall be confirmed;</w:t>
      </w:r>
    </w:p>
    <w:p>
      <w:pPr>
        <w:spacing w:after="0"/>
        <w:ind w:left="0"/>
        <w:jc w:val="both"/>
      </w:pPr>
      <w:r>
        <w:rPr>
          <w:rFonts w:ascii="Times New Roman"/>
          <w:b w:val="false"/>
          <w:i w:val="false"/>
          <w:color w:val="000000"/>
          <w:sz w:val="28"/>
        </w:rPr>
        <w:t>
      29) conformity of compliance - a procedure that results in a documentary certificate (in the form of a declaration of conformity or a certificate of conformity) of the object of technical regulation to the requirements established by technical regulations and (or) standardization documents;</w:t>
      </w:r>
    </w:p>
    <w:p>
      <w:pPr>
        <w:spacing w:after="0"/>
        <w:ind w:left="0"/>
        <w:jc w:val="both"/>
      </w:pPr>
      <w:r>
        <w:rPr>
          <w:rFonts w:ascii="Times New Roman"/>
          <w:b w:val="false"/>
          <w:i w:val="false"/>
          <w:color w:val="000000"/>
          <w:sz w:val="28"/>
        </w:rPr>
        <w:t>
      30) conformity of compliance body - a legal entity accredited in the established manner to carry out conformity of compliance activities;</w:t>
      </w:r>
    </w:p>
    <w:p>
      <w:pPr>
        <w:spacing w:after="0"/>
        <w:ind w:left="0"/>
        <w:jc w:val="both"/>
      </w:pPr>
      <w:r>
        <w:rPr>
          <w:rFonts w:ascii="Times New Roman"/>
          <w:b w:val="false"/>
          <w:i w:val="false"/>
          <w:color w:val="000000"/>
          <w:sz w:val="28"/>
        </w:rPr>
        <w:t>
      31) experts-auditors on conformity of compliance - individuals certified in the manner determined by the authorized body;</w:t>
      </w:r>
    </w:p>
    <w:p>
      <w:pPr>
        <w:spacing w:after="0"/>
        <w:ind w:left="0"/>
        <w:jc w:val="both"/>
      </w:pPr>
      <w:r>
        <w:rPr>
          <w:rFonts w:ascii="Times New Roman"/>
          <w:b w:val="false"/>
          <w:i w:val="false"/>
          <w:color w:val="000000"/>
          <w:sz w:val="28"/>
        </w:rPr>
        <w:t>
      32) conformity of compliance scheme - set and sequence of conformity of compliance procedures;</w:t>
      </w:r>
    </w:p>
    <w:p>
      <w:pPr>
        <w:spacing w:after="0"/>
        <w:ind w:left="0"/>
        <w:jc w:val="both"/>
      </w:pPr>
      <w:r>
        <w:rPr>
          <w:rFonts w:ascii="Times New Roman"/>
          <w:b w:val="false"/>
          <w:i w:val="false"/>
          <w:color w:val="000000"/>
          <w:sz w:val="28"/>
        </w:rPr>
        <w:t>
      33) certification - the procedure by which the certification authority shall certify the conformity of the products and/or related process, as well as services to the established requirements;</w:t>
      </w:r>
    </w:p>
    <w:p>
      <w:pPr>
        <w:spacing w:after="0"/>
        <w:ind w:left="0"/>
        <w:jc w:val="both"/>
      </w:pPr>
      <w:r>
        <w:rPr>
          <w:rFonts w:ascii="Times New Roman"/>
          <w:b w:val="false"/>
          <w:i w:val="false"/>
          <w:color w:val="000000"/>
          <w:sz w:val="28"/>
        </w:rPr>
        <w:t>
      34) test - a procedure within the framework of conformity or an independent form of conformity assessment carried out by a testing laboratory (center), the result of which shall be the determination by the established method of one or more quantitative and (or) qualitative characteristics of the properties of a product sample, another object of conformity assessment;</w:t>
      </w:r>
    </w:p>
    <w:p>
      <w:pPr>
        <w:spacing w:after="0"/>
        <w:ind w:left="0"/>
        <w:jc w:val="both"/>
      </w:pPr>
      <w:r>
        <w:rPr>
          <w:rFonts w:ascii="Times New Roman"/>
          <w:b w:val="false"/>
          <w:i w:val="false"/>
          <w:color w:val="000000"/>
          <w:sz w:val="28"/>
        </w:rPr>
        <w:t>
      35) testing laboratory (center) (hereinafter referred to as laboratory) - legal entity or structural subdivision of legal entity acting on its behalf, performing tests (research);</w:t>
      </w:r>
    </w:p>
    <w:p>
      <w:pPr>
        <w:spacing w:after="0"/>
        <w:ind w:left="0"/>
        <w:jc w:val="both"/>
      </w:pPr>
      <w:r>
        <w:rPr>
          <w:rFonts w:ascii="Times New Roman"/>
          <w:b w:val="false"/>
          <w:i w:val="false"/>
          <w:color w:val="000000"/>
          <w:sz w:val="28"/>
        </w:rPr>
        <w:t>
      36) a technically complex product - an industrial product with a technically complex internal device, which includes a plurality of structural or heterogeneous elements, forming one whole, allowing it to be used as intended;</w:t>
      </w:r>
    </w:p>
    <w:p>
      <w:pPr>
        <w:spacing w:after="0"/>
        <w:ind w:left="0"/>
        <w:jc w:val="both"/>
      </w:pPr>
      <w:r>
        <w:rPr>
          <w:rFonts w:ascii="Times New Roman"/>
          <w:b w:val="false"/>
          <w:i w:val="false"/>
          <w:color w:val="000000"/>
          <w:sz w:val="28"/>
        </w:rPr>
        <w:t>
      37) technical barrier - an obstacle arising in trade between countries due to the difference or variability of requirements contained in technical regulations and (or) standardization documents;</w:t>
      </w:r>
    </w:p>
    <w:p>
      <w:pPr>
        <w:spacing w:after="0"/>
        <w:ind w:left="0"/>
        <w:jc w:val="both"/>
      </w:pPr>
      <w:r>
        <w:rPr>
          <w:rFonts w:ascii="Times New Roman"/>
          <w:b w:val="false"/>
          <w:i w:val="false"/>
          <w:color w:val="000000"/>
          <w:sz w:val="28"/>
        </w:rPr>
        <w:t>
      38) technical regulations - a regulatory legal act establishing requirements for products or for products and related processes of its life cycle, developed and applied in accordance with the legislation of the Republic of Kazakhstan in the field of technical regulation or an international agreement ratified by the Republic of Kazakhstan;</w:t>
      </w:r>
    </w:p>
    <w:p>
      <w:pPr>
        <w:spacing w:after="0"/>
        <w:ind w:left="0"/>
        <w:jc w:val="both"/>
      </w:pPr>
      <w:r>
        <w:rPr>
          <w:rFonts w:ascii="Times New Roman"/>
          <w:b w:val="false"/>
          <w:i w:val="false"/>
          <w:color w:val="000000"/>
          <w:sz w:val="28"/>
        </w:rPr>
        <w:t>
      39) technical regulation - legal regulation of relations in the field of establishing, applying and fulfilling mandatory requirements for products or for products and related design processes (including surveys), production, construction, installation, adjustment, operation, storage, transportation, sale and disposal, as well as in the field of conformity assessment;</w:t>
      </w:r>
    </w:p>
    <w:p>
      <w:pPr>
        <w:spacing w:after="0"/>
        <w:ind w:left="0"/>
        <w:jc w:val="both"/>
      </w:pPr>
      <w:r>
        <w:rPr>
          <w:rFonts w:ascii="Times New Roman"/>
          <w:b w:val="false"/>
          <w:i w:val="false"/>
          <w:color w:val="000000"/>
          <w:sz w:val="28"/>
        </w:rPr>
        <w:t>
      40) the authorized body in the field of technical regulation (hereinafter referred to the authorized body) - the central executive body providing leadership and intersectoral coordination in the field of technical regulation;</w:t>
      </w:r>
    </w:p>
    <w:p>
      <w:pPr>
        <w:spacing w:after="0"/>
        <w:ind w:left="0"/>
        <w:jc w:val="both"/>
      </w:pPr>
      <w:r>
        <w:rPr>
          <w:rFonts w:ascii="Times New Roman"/>
          <w:b w:val="false"/>
          <w:i w:val="false"/>
          <w:color w:val="000000"/>
          <w:sz w:val="28"/>
        </w:rPr>
        <w:t>
      41) digital system of technical regulation - an automated digital system designed for the storage, processing, retrieval, distribution, transmission and provision of data and information contained in the registers of technical regulation, the state system for ensuring the uniformity of measurements, the national standardization system and the unified registers of issued or accepted documents on conformity assessment of the Eurasian Economic Union;</w:t>
      </w:r>
    </w:p>
    <w:p>
      <w:pPr>
        <w:spacing w:after="0"/>
        <w:ind w:left="0"/>
        <w:jc w:val="both"/>
      </w:pPr>
      <w:r>
        <w:rPr>
          <w:rFonts w:ascii="Times New Roman"/>
          <w:b w:val="false"/>
          <w:i w:val="false"/>
          <w:color w:val="000000"/>
          <w:sz w:val="28"/>
        </w:rPr>
        <w:t>
      42) web portal of the digital system of technical regulation (hereinafter referred to as the web portal) - an Internet resource that provides a single point of access to the digital system of technical regulation;</w:t>
      </w:r>
    </w:p>
    <w:p>
      <w:pPr>
        <w:spacing w:after="0"/>
        <w:ind w:left="0"/>
        <w:jc w:val="both"/>
      </w:pPr>
      <w:r>
        <w:rPr>
          <w:rFonts w:ascii="Times New Roman"/>
          <w:b w:val="false"/>
          <w:i w:val="false"/>
          <w:color w:val="000000"/>
          <w:sz w:val="28"/>
        </w:rPr>
        <w:t>
      43) technical secretariat - an organization determined by the authorized body to carry out activities to verify the correctness and validity of approval of a vehicle type, approval of a chassis type, collection of information on issued certificates of safety of a vehicle structure and assignment of international identification codes to vehicle manufacturers;</w:t>
      </w:r>
    </w:p>
    <w:p>
      <w:pPr>
        <w:spacing w:after="0"/>
        <w:ind w:left="0"/>
        <w:jc w:val="both"/>
      </w:pPr>
      <w:r>
        <w:rPr>
          <w:rFonts w:ascii="Times New Roman"/>
          <w:b w:val="false"/>
          <w:i w:val="false"/>
          <w:color w:val="000000"/>
          <w:sz w:val="28"/>
        </w:rPr>
        <w:t>
      44) principles of good laboratory practice - a system of requirements aimed at ensuring the quality of preclinical laboratory research, including the processes of organizing, planning, the procedure for conducting and monitoring preclinical laboratory research in the field of human health, environmental safety, the design, archiving and presentation of the results of such research;</w:t>
      </w:r>
    </w:p>
    <w:p>
      <w:pPr>
        <w:spacing w:after="0"/>
        <w:ind w:left="0"/>
        <w:jc w:val="both"/>
      </w:pPr>
      <w:r>
        <w:rPr>
          <w:rFonts w:ascii="Times New Roman"/>
          <w:b w:val="false"/>
          <w:i w:val="false"/>
          <w:color w:val="000000"/>
          <w:sz w:val="28"/>
        </w:rPr>
        <w:t>
      45) monitoring the conformity of good laboratory practice - in the framework of contractual relations, periodic inspections of laboratories and/or audits of their research results in order to confirm compliance with the principles of good laboratory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06.04.2024 № 71-VIII (effective sixty calendar days after the date of its first official publication); № 188-VIII of 19.05.2025 (shall come into force on 01.01.2026);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in the field of technical regulation</w:t>
      </w:r>
    </w:p>
    <w:p>
      <w:pPr>
        <w:spacing w:after="0"/>
        <w:ind w:left="0"/>
        <w:jc w:val="both"/>
      </w:pPr>
      <w:r>
        <w:rPr>
          <w:rFonts w:ascii="Times New Roman"/>
          <w:b w:val="false"/>
          <w:i w:val="false"/>
          <w:color w:val="000000"/>
          <w:sz w:val="28"/>
        </w:rPr>
        <w:t>
      1. The legislation of the Republic of Kazakhstan in the field of technical regulation shall be based on the Constitution of the Republic of Kazakhstan and shall consist of this Law and other regulatory legal acts.</w:t>
      </w:r>
    </w:p>
    <w:p>
      <w:pPr>
        <w:spacing w:after="0"/>
        <w:ind w:left="0"/>
        <w:jc w:val="both"/>
      </w:pPr>
      <w:r>
        <w:rPr>
          <w:rFonts w:ascii="Times New Roman"/>
          <w:b w:val="false"/>
          <w:i w:val="false"/>
          <w:color w:val="000000"/>
          <w:sz w:val="28"/>
        </w:rPr>
        <w:t>
      2. If an international treaty ratified by the Republic of Kazakhstan shall establish rules other than those contained in this Law, the rules of the international treaty shall apply.</w:t>
      </w:r>
    </w:p>
    <w:p>
      <w:pPr>
        <w:spacing w:after="0"/>
        <w:ind w:left="0"/>
        <w:jc w:val="both"/>
      </w:pPr>
      <w:r>
        <w:rPr>
          <w:rFonts w:ascii="Times New Roman"/>
          <w:b w:val="false"/>
          <w:i w:val="false"/>
          <w:color w:val="000000"/>
          <w:sz w:val="28"/>
        </w:rPr>
        <w:t>
      3. The peculiarities of technical regulation in relation to some types of products (works, services) defined by the agreement on the Eurasian Economic Union shall be regulated by the Laws of the Republic of Kazakhstan.</w:t>
      </w:r>
    </w:p>
    <w:p>
      <w:pPr>
        <w:spacing w:after="0"/>
        <w:ind w:left="0"/>
        <w:jc w:val="both"/>
      </w:pPr>
      <w:r>
        <w:rPr>
          <w:rFonts w:ascii="Times New Roman"/>
          <w:b/>
          <w:i w:val="false"/>
          <w:color w:val="000000"/>
          <w:sz w:val="28"/>
        </w:rPr>
        <w:t>Article 3. Sphere of ensuring this Law</w:t>
      </w:r>
    </w:p>
    <w:p>
      <w:pPr>
        <w:spacing w:after="0"/>
        <w:ind w:left="0"/>
        <w:jc w:val="both"/>
      </w:pPr>
      <w:r>
        <w:rPr>
          <w:rFonts w:ascii="Times New Roman"/>
          <w:b w:val="false"/>
          <w:i w:val="false"/>
          <w:color w:val="000000"/>
          <w:sz w:val="28"/>
        </w:rPr>
        <w:t>
      1. This Law shall regulate public relations arising when establishing and fulfilling mandatory requirements for products, including buildings and structures related to requirements for products and design processes (including surveys), production, construction, installation, commissioning, operation, storage, transportation, sale and disposal, application on a voluntary basis of requirements for products, processes and services, conformity assessment and state control and supervision in the field of technical regulation, as well as establishes the legal basis of the state technical regulation system.</w:t>
      </w:r>
    </w:p>
    <w:p>
      <w:pPr>
        <w:spacing w:after="0"/>
        <w:ind w:left="0"/>
        <w:jc w:val="both"/>
      </w:pPr>
      <w:r>
        <w:rPr>
          <w:rFonts w:ascii="Times New Roman"/>
          <w:b w:val="false"/>
          <w:i w:val="false"/>
          <w:color w:val="000000"/>
          <w:sz w:val="28"/>
        </w:rPr>
        <w:t>
      2. The objects of technical regulation shall be:</w:t>
      </w:r>
    </w:p>
    <w:p>
      <w:pPr>
        <w:spacing w:after="0"/>
        <w:ind w:left="0"/>
        <w:jc w:val="both"/>
      </w:pPr>
      <w:r>
        <w:rPr>
          <w:rFonts w:ascii="Times New Roman"/>
          <w:b w:val="false"/>
          <w:i w:val="false"/>
          <w:color w:val="000000"/>
          <w:sz w:val="28"/>
        </w:rPr>
        <w:t>
      products, except for civil aviation products, products used to protect information constituting a state secret (state secrets) or related to restricted access information protected in accordance with the laws of the Republic of Kazakhstan, products, information about which constitutes a state secret (state secrets), products for which requirements are established related to ensuring safety in the use of atomic energy, products that were in use, veterinary drugs, medicines, medical articles (articles of medical purpose and medical equipment), products with scientific content of small-scale and pilot industrial production;</w:t>
      </w:r>
    </w:p>
    <w:p>
      <w:pPr>
        <w:spacing w:after="0"/>
        <w:ind w:left="0"/>
        <w:jc w:val="both"/>
      </w:pPr>
      <w:r>
        <w:rPr>
          <w:rFonts w:ascii="Times New Roman"/>
          <w:b w:val="false"/>
          <w:i w:val="false"/>
          <w:color w:val="000000"/>
          <w:sz w:val="28"/>
        </w:rPr>
        <w:t>
      related to product requirements processes of design (including surveys), production, construction, installation, adjustment, operation, storage, transportation, sale and disposal;</w:t>
      </w:r>
    </w:p>
    <w:p>
      <w:pPr>
        <w:spacing w:after="0"/>
        <w:ind w:left="0"/>
        <w:jc w:val="both"/>
      </w:pPr>
      <w:r>
        <w:rPr>
          <w:rFonts w:ascii="Times New Roman"/>
          <w:b w:val="false"/>
          <w:i w:val="false"/>
          <w:color w:val="000000"/>
          <w:sz w:val="28"/>
        </w:rPr>
        <w:t>
      services in the field of voluntary certification, with the exception of services in the field of veterinary medicine, plant protection and quarantine, state, medical, educational, financial, banking and other services, the regulation of which shall be established by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Subjects of technical regulation shall be state bodies, individuals and legal entities that shall be part of the structure of the state system of technical regulation, as well as individuals and legal entities that have the right to own, use and (or) order in relation to objects of technical regulation in accordance with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01.07.2024 № 104-VIII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objectives and principles of technical regulation</w:t>
      </w:r>
    </w:p>
    <w:p>
      <w:pPr>
        <w:spacing w:after="0"/>
        <w:ind w:left="0"/>
        <w:jc w:val="both"/>
      </w:pPr>
      <w:r>
        <w:rPr>
          <w:rFonts w:ascii="Times New Roman"/>
          <w:b w:val="false"/>
          <w:i w:val="false"/>
          <w:color w:val="000000"/>
          <w:sz w:val="28"/>
        </w:rPr>
        <w:t>
      1. The main objectives of technical regulation shall be:</w:t>
      </w:r>
    </w:p>
    <w:p>
      <w:pPr>
        <w:spacing w:after="0"/>
        <w:ind w:left="0"/>
        <w:jc w:val="both"/>
      </w:pPr>
      <w:r>
        <w:rPr>
          <w:rFonts w:ascii="Times New Roman"/>
          <w:b w:val="false"/>
          <w:i w:val="false"/>
          <w:color w:val="000000"/>
          <w:sz w:val="28"/>
        </w:rPr>
        <w:t>
      1) ensuring the safety of products, processes and services for human life and health and the environment, including flora and fauna;</w:t>
      </w:r>
    </w:p>
    <w:p>
      <w:pPr>
        <w:spacing w:after="0"/>
        <w:ind w:left="0"/>
        <w:jc w:val="both"/>
      </w:pPr>
      <w:r>
        <w:rPr>
          <w:rFonts w:ascii="Times New Roman"/>
          <w:b w:val="false"/>
          <w:i w:val="false"/>
          <w:color w:val="000000"/>
          <w:sz w:val="28"/>
        </w:rPr>
        <w:t>
      2) prevention of actions misleading buyers (consumers) regarding the safety and quality of products, services, including through ensuring the reliability of their assessment of conformity, traceability of products or products and related processes;</w:t>
      </w:r>
    </w:p>
    <w:p>
      <w:pPr>
        <w:spacing w:after="0"/>
        <w:ind w:left="0"/>
        <w:jc w:val="both"/>
      </w:pPr>
      <w:r>
        <w:rPr>
          <w:rFonts w:ascii="Times New Roman"/>
          <w:b w:val="false"/>
          <w:i w:val="false"/>
          <w:color w:val="000000"/>
          <w:sz w:val="28"/>
        </w:rPr>
        <w:t>
      3) elimination of technical barriers to trade;</w:t>
      </w:r>
    </w:p>
    <w:p>
      <w:pPr>
        <w:spacing w:after="0"/>
        <w:ind w:left="0"/>
        <w:jc w:val="both"/>
      </w:pPr>
      <w:r>
        <w:rPr>
          <w:rFonts w:ascii="Times New Roman"/>
          <w:b w:val="false"/>
          <w:i w:val="false"/>
          <w:color w:val="000000"/>
          <w:sz w:val="28"/>
        </w:rPr>
        <w:t>
      4) assistance to consumers, including consumers, in competent selection of products, processes and services.</w:t>
      </w:r>
    </w:p>
    <w:p>
      <w:pPr>
        <w:spacing w:after="0"/>
        <w:ind w:left="0"/>
        <w:jc w:val="both"/>
      </w:pPr>
      <w:r>
        <w:rPr>
          <w:rFonts w:ascii="Times New Roman"/>
          <w:b w:val="false"/>
          <w:i w:val="false"/>
          <w:color w:val="000000"/>
          <w:sz w:val="28"/>
        </w:rPr>
        <w:t>
      2. Technical regulation shall be based on the following principles:</w:t>
      </w:r>
    </w:p>
    <w:p>
      <w:pPr>
        <w:spacing w:after="0"/>
        <w:ind w:left="0"/>
        <w:jc w:val="both"/>
      </w:pPr>
      <w:r>
        <w:rPr>
          <w:rFonts w:ascii="Times New Roman"/>
          <w:b w:val="false"/>
          <w:i w:val="false"/>
          <w:color w:val="000000"/>
          <w:sz w:val="28"/>
        </w:rPr>
        <w:t>
      1) unity and integrity of technical regulation and conformity assessment;</w:t>
      </w:r>
    </w:p>
    <w:p>
      <w:pPr>
        <w:spacing w:after="0"/>
        <w:ind w:left="0"/>
        <w:jc w:val="both"/>
      </w:pPr>
      <w:r>
        <w:rPr>
          <w:rFonts w:ascii="Times New Roman"/>
          <w:b w:val="false"/>
          <w:i w:val="false"/>
          <w:color w:val="000000"/>
          <w:sz w:val="28"/>
        </w:rPr>
        <w:t>
      2) establishment of unified mandatory requirements in technical regulations, as well as technical regulations of organizations to which the Republic of Kazakhstan shall be a party;</w:t>
      </w:r>
    </w:p>
    <w:p>
      <w:pPr>
        <w:spacing w:after="0"/>
        <w:ind w:left="0"/>
        <w:jc w:val="both"/>
      </w:pPr>
      <w:r>
        <w:rPr>
          <w:rFonts w:ascii="Times New Roman"/>
          <w:b w:val="false"/>
          <w:i w:val="false"/>
          <w:color w:val="000000"/>
          <w:sz w:val="28"/>
        </w:rPr>
        <w:t>
      3) feasibility and achievability of technical regulation goals to ensure equal opportunities for participation in technical regulation processes, balance of interests of the state and stakeholders;</w:t>
      </w:r>
    </w:p>
    <w:p>
      <w:pPr>
        <w:spacing w:after="0"/>
        <w:ind w:left="0"/>
        <w:jc w:val="both"/>
      </w:pPr>
      <w:r>
        <w:rPr>
          <w:rFonts w:ascii="Times New Roman"/>
          <w:b w:val="false"/>
          <w:i w:val="false"/>
          <w:color w:val="000000"/>
          <w:sz w:val="28"/>
        </w:rPr>
        <w:t>
      4) voluntary selection from interrelated standards;</w:t>
      </w:r>
    </w:p>
    <w:p>
      <w:pPr>
        <w:spacing w:after="0"/>
        <w:ind w:left="0"/>
        <w:jc w:val="both"/>
      </w:pPr>
      <w:r>
        <w:rPr>
          <w:rFonts w:ascii="Times New Roman"/>
          <w:b w:val="false"/>
          <w:i w:val="false"/>
          <w:color w:val="000000"/>
          <w:sz w:val="28"/>
        </w:rPr>
        <w:t>
      5) declaration by the manufacturer, importer, authorized person by the manufacturer, seller of safety of their products;</w:t>
      </w:r>
    </w:p>
    <w:p>
      <w:pPr>
        <w:spacing w:after="0"/>
        <w:ind w:left="0"/>
        <w:jc w:val="both"/>
      </w:pPr>
      <w:r>
        <w:rPr>
          <w:rFonts w:ascii="Times New Roman"/>
          <w:b w:val="false"/>
          <w:i w:val="false"/>
          <w:color w:val="000000"/>
          <w:sz w:val="28"/>
        </w:rPr>
        <w:t>
      6) the responsibility of the manufacturer, importer, person authorized by the manufacturer, seller for issuing products that do not comply with technical regulations and (or) standardization documents;</w:t>
      </w:r>
    </w:p>
    <w:p>
      <w:pPr>
        <w:spacing w:after="0"/>
        <w:ind w:left="0"/>
        <w:jc w:val="both"/>
      </w:pPr>
      <w:r>
        <w:rPr>
          <w:rFonts w:ascii="Times New Roman"/>
          <w:b w:val="false"/>
          <w:i w:val="false"/>
          <w:color w:val="000000"/>
          <w:sz w:val="28"/>
        </w:rPr>
        <w:t>
      7) ensuring equal opportunities for technical regulatory entities to participate in technical regulatory processes;</w:t>
      </w:r>
    </w:p>
    <w:p>
      <w:pPr>
        <w:spacing w:after="0"/>
        <w:ind w:left="0"/>
        <w:jc w:val="both"/>
      </w:pPr>
      <w:r>
        <w:rPr>
          <w:rFonts w:ascii="Times New Roman"/>
          <w:b w:val="false"/>
          <w:i w:val="false"/>
          <w:color w:val="000000"/>
          <w:sz w:val="28"/>
        </w:rPr>
        <w:t>
      8) equality of requirements for domestic and imported products and services;</w:t>
      </w:r>
    </w:p>
    <w:p>
      <w:pPr>
        <w:spacing w:after="0"/>
        <w:ind w:left="0"/>
        <w:jc w:val="both"/>
      </w:pPr>
      <w:r>
        <w:rPr>
          <w:rFonts w:ascii="Times New Roman"/>
          <w:b w:val="false"/>
          <w:i w:val="false"/>
          <w:color w:val="000000"/>
          <w:sz w:val="28"/>
        </w:rPr>
        <w:t>
      9) availability of technical regulations and information on them, the procedure for their development, approval, publication, with the exception of information constituting state secrets and other secrets protected by Law;</w:t>
      </w:r>
    </w:p>
    <w:p>
      <w:pPr>
        <w:spacing w:after="0"/>
        <w:ind w:left="0"/>
        <w:jc w:val="both"/>
      </w:pPr>
      <w:r>
        <w:rPr>
          <w:rFonts w:ascii="Times New Roman"/>
          <w:b w:val="false"/>
          <w:i w:val="false"/>
          <w:color w:val="000000"/>
          <w:sz w:val="28"/>
        </w:rPr>
        <w:t>
      10) using the achievements of science and technology, international, regional standards and standards of foreign states in the development of technical regulations and interconnected standards;</w:t>
      </w:r>
    </w:p>
    <w:p>
      <w:pPr>
        <w:spacing w:after="0"/>
        <w:ind w:left="0"/>
        <w:jc w:val="both"/>
      </w:pPr>
      <w:r>
        <w:rPr>
          <w:rFonts w:ascii="Times New Roman"/>
          <w:b w:val="false"/>
          <w:i w:val="false"/>
          <w:color w:val="000000"/>
          <w:sz w:val="28"/>
        </w:rPr>
        <w:t>
      11) compliance with the requirements of technical regulations with the level of economic development, material and technical base and scientific and technical development of the state;</w:t>
      </w:r>
    </w:p>
    <w:p>
      <w:pPr>
        <w:spacing w:after="0"/>
        <w:ind w:left="0"/>
        <w:jc w:val="both"/>
      </w:pPr>
      <w:r>
        <w:rPr>
          <w:rFonts w:ascii="Times New Roman"/>
          <w:b w:val="false"/>
          <w:i w:val="false"/>
          <w:color w:val="000000"/>
          <w:sz w:val="28"/>
        </w:rPr>
        <w:t>
      12) inadmissibility of combining the authority for accreditation and conformity of compliance with one body;</w:t>
      </w:r>
    </w:p>
    <w:p>
      <w:pPr>
        <w:spacing w:after="0"/>
        <w:ind w:left="0"/>
        <w:jc w:val="both"/>
      </w:pPr>
      <w:r>
        <w:rPr>
          <w:rFonts w:ascii="Times New Roman"/>
          <w:b w:val="false"/>
          <w:i w:val="false"/>
          <w:color w:val="000000"/>
          <w:sz w:val="28"/>
        </w:rPr>
        <w:t>
      13) incompatibility in one state body of the functions of conformity of compliance and state control and supervision;</w:t>
      </w:r>
    </w:p>
    <w:p>
      <w:pPr>
        <w:spacing w:after="0"/>
        <w:ind w:left="0"/>
        <w:jc w:val="both"/>
      </w:pPr>
      <w:r>
        <w:rPr>
          <w:rFonts w:ascii="Times New Roman"/>
          <w:b w:val="false"/>
          <w:i w:val="false"/>
          <w:color w:val="000000"/>
          <w:sz w:val="28"/>
        </w:rPr>
        <w:t>
      14) independence of conformity of compliance bodies from manufacturers, importers, persons authorized by the manufacturer, sellers;</w:t>
      </w:r>
    </w:p>
    <w:p>
      <w:pPr>
        <w:spacing w:after="0"/>
        <w:ind w:left="0"/>
        <w:jc w:val="both"/>
      </w:pPr>
      <w:r>
        <w:rPr>
          <w:rFonts w:ascii="Times New Roman"/>
          <w:b w:val="false"/>
          <w:i w:val="false"/>
          <w:color w:val="000000"/>
          <w:sz w:val="28"/>
        </w:rPr>
        <w:t>
      15) inadmissibility of limitation of competition in work on conformity of compliance;</w:t>
      </w:r>
    </w:p>
    <w:p>
      <w:pPr>
        <w:spacing w:after="0"/>
        <w:ind w:left="0"/>
        <w:jc w:val="both"/>
      </w:pPr>
      <w:r>
        <w:rPr>
          <w:rFonts w:ascii="Times New Roman"/>
          <w:b w:val="false"/>
          <w:i w:val="false"/>
          <w:color w:val="000000"/>
          <w:sz w:val="28"/>
        </w:rPr>
        <w:t>
      16) reliability and traceability of conformity assessment procedures;</w:t>
      </w:r>
    </w:p>
    <w:p>
      <w:pPr>
        <w:spacing w:after="0"/>
        <w:ind w:left="0"/>
        <w:jc w:val="both"/>
      </w:pPr>
      <w:r>
        <w:rPr>
          <w:rFonts w:ascii="Times New Roman"/>
          <w:b w:val="false"/>
          <w:i w:val="false"/>
          <w:color w:val="000000"/>
          <w:sz w:val="28"/>
        </w:rPr>
        <w:t>
      17) improving the competitiveness of products, works and services by improving their quality.</w:t>
      </w:r>
    </w:p>
    <w:p>
      <w:pPr>
        <w:spacing w:after="0"/>
        <w:ind w:left="0"/>
        <w:jc w:val="both"/>
      </w:pPr>
      <w:r>
        <w:rPr>
          <w:rFonts w:ascii="Times New Roman"/>
          <w:b/>
          <w:i w:val="false"/>
          <w:color w:val="000000"/>
          <w:sz w:val="28"/>
        </w:rPr>
        <w:t>Article 5. Structure of the state system of technical regulation</w:t>
      </w:r>
    </w:p>
    <w:p>
      <w:pPr>
        <w:spacing w:after="0"/>
        <w:ind w:left="0"/>
        <w:jc w:val="both"/>
      </w:pPr>
      <w:r>
        <w:rPr>
          <w:rFonts w:ascii="Times New Roman"/>
          <w:b w:val="false"/>
          <w:i w:val="false"/>
          <w:color w:val="000000"/>
          <w:sz w:val="28"/>
        </w:rPr>
        <w:t>
      The structure of the state system of technical regulation shall consist of:</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2) the authorized body, its department, territorial divisions of the department;</w:t>
      </w:r>
    </w:p>
    <w:p>
      <w:pPr>
        <w:spacing w:after="0"/>
        <w:ind w:left="0"/>
        <w:jc w:val="both"/>
      </w:pPr>
      <w:r>
        <w:rPr>
          <w:rFonts w:ascii="Times New Roman"/>
          <w:b w:val="false"/>
          <w:i w:val="false"/>
          <w:color w:val="000000"/>
          <w:sz w:val="28"/>
        </w:rPr>
        <w:t>
      3) state bodies within the limits of their competence;</w:t>
      </w:r>
    </w:p>
    <w:p>
      <w:pPr>
        <w:spacing w:after="0"/>
        <w:ind w:left="0"/>
        <w:jc w:val="both"/>
      </w:pPr>
      <w:r>
        <w:rPr>
          <w:rFonts w:ascii="Times New Roman"/>
          <w:b w:val="false"/>
          <w:i w:val="false"/>
          <w:color w:val="000000"/>
          <w:sz w:val="28"/>
        </w:rPr>
        <w:t>
      4) accreditation body;</w:t>
      </w:r>
    </w:p>
    <w:p>
      <w:pPr>
        <w:spacing w:after="0"/>
        <w:ind w:left="0"/>
        <w:jc w:val="both"/>
      </w:pPr>
      <w:r>
        <w:rPr>
          <w:rFonts w:ascii="Times New Roman"/>
          <w:b w:val="false"/>
          <w:i w:val="false"/>
          <w:color w:val="000000"/>
          <w:sz w:val="28"/>
        </w:rPr>
        <w:t>
      5) National standardization body;</w:t>
      </w:r>
    </w:p>
    <w:p>
      <w:pPr>
        <w:spacing w:after="0"/>
        <w:ind w:left="0"/>
        <w:jc w:val="both"/>
      </w:pPr>
      <w:r>
        <w:rPr>
          <w:rFonts w:ascii="Times New Roman"/>
          <w:b w:val="false"/>
          <w:i w:val="false"/>
          <w:color w:val="000000"/>
          <w:sz w:val="28"/>
        </w:rPr>
        <w:t>
      6) expert councils in the field of technical regulation at state bodies (hereinafter referred to as the expert councils);</w:t>
      </w:r>
    </w:p>
    <w:p>
      <w:pPr>
        <w:spacing w:after="0"/>
        <w:ind w:left="0"/>
        <w:jc w:val="both"/>
      </w:pPr>
      <w:r>
        <w:rPr>
          <w:rFonts w:ascii="Times New Roman"/>
          <w:b w:val="false"/>
          <w:i w:val="false"/>
          <w:color w:val="000000"/>
          <w:sz w:val="28"/>
        </w:rPr>
        <w:t>
      7) Information Center on technical barriers to trade, sanitary and phytosanitary measures (hereinafter referred to as the Information Center);</w:t>
      </w:r>
    </w:p>
    <w:p>
      <w:pPr>
        <w:spacing w:after="0"/>
        <w:ind w:left="0"/>
        <w:jc w:val="both"/>
      </w:pPr>
      <w:r>
        <w:rPr>
          <w:rFonts w:ascii="Times New Roman"/>
          <w:b w:val="false"/>
          <w:i w:val="false"/>
          <w:color w:val="000000"/>
          <w:sz w:val="28"/>
        </w:rPr>
        <w:t>
      8) accreditation subjects, including conformity of compliance bodies, laboratories;</w:t>
      </w:r>
    </w:p>
    <w:p>
      <w:pPr>
        <w:spacing w:after="0"/>
        <w:ind w:left="0"/>
        <w:jc w:val="both"/>
      </w:pPr>
      <w:r>
        <w:rPr>
          <w:rFonts w:ascii="Times New Roman"/>
          <w:b w:val="false"/>
          <w:i w:val="false"/>
          <w:color w:val="000000"/>
          <w:sz w:val="28"/>
        </w:rPr>
        <w:t>
      9) audit experts on conformity of compliance and accreditation.</w:t>
      </w:r>
    </w:p>
    <w:p>
      <w:pPr>
        <w:spacing w:after="0"/>
        <w:ind w:left="0"/>
        <w:jc w:val="both"/>
      </w:pPr>
      <w:r>
        <w:rPr>
          <w:rFonts w:ascii="Times New Roman"/>
          <w:b/>
          <w:i w:val="false"/>
          <w:color w:val="000000"/>
          <w:sz w:val="28"/>
        </w:rPr>
        <w:t>Article 6. Competence of the Government of the Republic of Kazakhstan in the field of technical regulation</w:t>
      </w:r>
    </w:p>
    <w:p>
      <w:pPr>
        <w:spacing w:after="0"/>
        <w:ind w:left="0"/>
        <w:jc w:val="both"/>
      </w:pPr>
      <w:r>
        <w:rPr>
          <w:rFonts w:ascii="Times New Roman"/>
          <w:b w:val="false"/>
          <w:i w:val="false"/>
          <w:color w:val="000000"/>
          <w:sz w:val="28"/>
        </w:rPr>
        <w:t>
      The competence of the Government of the Republic of Kazakhstan in the field of technical regulation includes:</w:t>
      </w:r>
    </w:p>
    <w:p>
      <w:pPr>
        <w:spacing w:after="0"/>
        <w:ind w:left="0"/>
        <w:jc w:val="both"/>
      </w:pPr>
      <w:r>
        <w:rPr>
          <w:rFonts w:ascii="Times New Roman"/>
          <w:b w:val="false"/>
          <w:i w:val="false"/>
          <w:color w:val="000000"/>
          <w:sz w:val="28"/>
        </w:rPr>
        <w:t>
      1) development of the basic directions of state policy in the field of technical regulation and organization of their implementation;</w:t>
      </w:r>
    </w:p>
    <w:p>
      <w:pPr>
        <w:spacing w:after="0"/>
        <w:ind w:left="0"/>
        <w:jc w:val="both"/>
      </w:pPr>
      <w:r>
        <w:rPr>
          <w:rFonts w:ascii="Times New Roman"/>
          <w:b w:val="false"/>
          <w:i w:val="false"/>
          <w:color w:val="000000"/>
          <w:sz w:val="28"/>
        </w:rPr>
        <w:t>
      2) determination of authorized bodies exercising state control and supervision over compliance with the requirements of the relevant technical regulations determined by the Government of the Republic of Kazakhstan at the stages of the product life cycle.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1. In the field of technical regulation, the authorized body shall exercise the following powers:</w:t>
      </w:r>
    </w:p>
    <w:p>
      <w:pPr>
        <w:spacing w:after="0"/>
        <w:ind w:left="0"/>
        <w:jc w:val="both"/>
      </w:pPr>
      <w:r>
        <w:rPr>
          <w:rFonts w:ascii="Times New Roman"/>
          <w:b w:val="false"/>
          <w:i w:val="false"/>
          <w:color w:val="000000"/>
          <w:sz w:val="28"/>
        </w:rPr>
        <w:t>
      1) forms the state system of technical regulation;</w:t>
      </w:r>
    </w:p>
    <w:p>
      <w:pPr>
        <w:spacing w:after="0"/>
        <w:ind w:left="0"/>
        <w:jc w:val="both"/>
      </w:pPr>
      <w:r>
        <w:rPr>
          <w:rFonts w:ascii="Times New Roman"/>
          <w:b w:val="false"/>
          <w:i w:val="false"/>
          <w:color w:val="000000"/>
          <w:sz w:val="28"/>
        </w:rPr>
        <w:t>
      2) forms and implements the state policy in the field of technical regulation;</w:t>
      </w:r>
    </w:p>
    <w:p>
      <w:pPr>
        <w:spacing w:after="0"/>
        <w:ind w:left="0"/>
        <w:jc w:val="both"/>
      </w:pPr>
      <w:r>
        <w:rPr>
          <w:rFonts w:ascii="Times New Roman"/>
          <w:b w:val="false"/>
          <w:i w:val="false"/>
          <w:color w:val="000000"/>
          <w:sz w:val="28"/>
        </w:rPr>
        <w:t>
      3) carry out intersectoral coordination of the activities of state bodies, individuals and legal entities in the field of technical regulation;</w:t>
      </w:r>
    </w:p>
    <w:p>
      <w:pPr>
        <w:spacing w:after="0"/>
        <w:ind w:left="0"/>
        <w:jc w:val="both"/>
      </w:pPr>
      <w:r>
        <w:rPr>
          <w:rFonts w:ascii="Times New Roman"/>
          <w:b w:val="false"/>
          <w:i w:val="false"/>
          <w:color w:val="000000"/>
          <w:sz w:val="28"/>
        </w:rPr>
        <w:t>
      4) develop and approve rules for approval and registration of vehicle type approvals, chassis type approvals;</w:t>
      </w:r>
    </w:p>
    <w:p>
      <w:pPr>
        <w:spacing w:after="0"/>
        <w:ind w:left="0"/>
        <w:jc w:val="both"/>
      </w:pPr>
      <w:r>
        <w:rPr>
          <w:rFonts w:ascii="Times New Roman"/>
          <w:b w:val="false"/>
          <w:i w:val="false"/>
          <w:color w:val="000000"/>
          <w:sz w:val="28"/>
        </w:rPr>
        <w:t>
      5) develop and approve rules for assigning international identification codes to vehicle manufacturers;</w:t>
      </w:r>
    </w:p>
    <w:p>
      <w:pPr>
        <w:spacing w:after="0"/>
        <w:ind w:left="0"/>
        <w:jc w:val="both"/>
      </w:pPr>
      <w:r>
        <w:rPr>
          <w:rFonts w:ascii="Times New Roman"/>
          <w:b w:val="false"/>
          <w:i w:val="false"/>
          <w:color w:val="000000"/>
          <w:sz w:val="28"/>
        </w:rPr>
        <w:t>
      6) develop and approve the form of the certificate of assignment of the international identification code to the vehicle manufacturer;</w:t>
      </w:r>
    </w:p>
    <w:p>
      <w:pPr>
        <w:spacing w:after="0"/>
        <w:ind w:left="0"/>
        <w:jc w:val="both"/>
      </w:pPr>
      <w:r>
        <w:rPr>
          <w:rFonts w:ascii="Times New Roman"/>
          <w:b w:val="false"/>
          <w:i w:val="false"/>
          <w:color w:val="000000"/>
          <w:sz w:val="28"/>
        </w:rPr>
        <w:t>
      7) develop and approve rules for the implementation of principles of good laboratory practice;</w:t>
      </w:r>
    </w:p>
    <w:p>
      <w:pPr>
        <w:spacing w:after="0"/>
        <w:ind w:left="0"/>
        <w:jc w:val="both"/>
      </w:pPr>
      <w:r>
        <w:rPr>
          <w:rFonts w:ascii="Times New Roman"/>
          <w:b w:val="false"/>
          <w:i w:val="false"/>
          <w:color w:val="000000"/>
          <w:sz w:val="28"/>
        </w:rPr>
        <w:t>
      8) develop and approve a plan for the development of technical regulations;</w:t>
      </w:r>
    </w:p>
    <w:p>
      <w:pPr>
        <w:spacing w:after="0"/>
        <w:ind w:left="0"/>
        <w:jc w:val="both"/>
      </w:pPr>
      <w:r>
        <w:rPr>
          <w:rFonts w:ascii="Times New Roman"/>
          <w:b w:val="false"/>
          <w:i w:val="false"/>
          <w:color w:val="000000"/>
          <w:sz w:val="28"/>
        </w:rPr>
        <w:t>
      9) interact with expert councils, individuals and legal entities on issues of technical regulation;</w:t>
      </w:r>
    </w:p>
    <w:p>
      <w:pPr>
        <w:spacing w:after="0"/>
        <w:ind w:left="0"/>
        <w:jc w:val="both"/>
      </w:pPr>
      <w:r>
        <w:rPr>
          <w:rFonts w:ascii="Times New Roman"/>
          <w:b w:val="false"/>
          <w:i w:val="false"/>
          <w:color w:val="000000"/>
          <w:sz w:val="28"/>
        </w:rPr>
        <w:t>
      10) form a negotiating position on technical regulation issues and represent the Republic of Kazakhstan in international and regional organizations on technical regulation, conformity assessment and accreditation in the field of conformity assessment;</w:t>
      </w:r>
    </w:p>
    <w:p>
      <w:pPr>
        <w:spacing w:after="0"/>
        <w:ind w:left="0"/>
        <w:jc w:val="both"/>
      </w:pPr>
      <w:r>
        <w:rPr>
          <w:rFonts w:ascii="Times New Roman"/>
          <w:b w:val="false"/>
          <w:i w:val="false"/>
          <w:color w:val="000000"/>
          <w:sz w:val="28"/>
        </w:rPr>
        <w:t>
      11) develop and approve rules for the formation, maintenance and performance</w:t>
      </w:r>
    </w:p>
    <w:p>
      <w:pPr>
        <w:spacing w:after="0"/>
        <w:ind w:left="0"/>
        <w:jc w:val="both"/>
      </w:pPr>
      <w:r>
        <w:rPr>
          <w:rFonts w:ascii="Times New Roman"/>
          <w:b w:val="false"/>
          <w:i w:val="false"/>
          <w:color w:val="000000"/>
          <w:sz w:val="28"/>
        </w:rPr>
        <w:t>
      12) ensure the operation of the Information Center;</w:t>
      </w:r>
    </w:p>
    <w:p>
      <w:pPr>
        <w:spacing w:after="0"/>
        <w:ind w:left="0"/>
        <w:jc w:val="both"/>
      </w:pPr>
      <w:r>
        <w:rPr>
          <w:rFonts w:ascii="Times New Roman"/>
          <w:b w:val="false"/>
          <w:i w:val="false"/>
          <w:color w:val="000000"/>
          <w:sz w:val="28"/>
        </w:rPr>
        <w:t>
      13) develop and approve licensing requirements for expert auditors for conformity assessment, a list of documents confirming compliance with them, as well as rules for certification, renewal of certificates of expert auditors for conformity assessment in agreement with the authorized body in the field of permissions and notifications and the authorized body in the field of digitalization;</w:t>
      </w:r>
    </w:p>
    <w:p>
      <w:pPr>
        <w:spacing w:after="0"/>
        <w:ind w:left="0"/>
        <w:jc w:val="both"/>
      </w:pPr>
      <w:r>
        <w:rPr>
          <w:rFonts w:ascii="Times New Roman"/>
          <w:b w:val="false"/>
          <w:i w:val="false"/>
          <w:color w:val="000000"/>
          <w:sz w:val="28"/>
        </w:rPr>
        <w:t>
      14) develop and approve requirements for training centers, rules for their inclusion in the register of technical regulation;</w:t>
      </w:r>
    </w:p>
    <w:p>
      <w:pPr>
        <w:spacing w:after="0"/>
        <w:ind w:left="0"/>
        <w:jc w:val="both"/>
      </w:pPr>
      <w:r>
        <w:rPr>
          <w:rFonts w:ascii="Times New Roman"/>
          <w:b w:val="false"/>
          <w:i w:val="false"/>
          <w:color w:val="000000"/>
          <w:sz w:val="28"/>
        </w:rPr>
        <w:t>
      15) carry out state control and supervision regarding the issuance of products for compliance with the requirements of technical regulations, as well as compliance by subjects of state control and supervision in the field of technical regulation with the requirements established by the legislation of the Republic of Kazakhstan in the field of technical regulation, other regulatory legal acts of the Republic of Kazakhstan or decisions of the Eurasian Economic Commission;</w:t>
      </w:r>
    </w:p>
    <w:p>
      <w:pPr>
        <w:spacing w:after="0"/>
        <w:ind w:left="0"/>
        <w:jc w:val="both"/>
      </w:pPr>
      <w:r>
        <w:rPr>
          <w:rFonts w:ascii="Times New Roman"/>
          <w:b w:val="false"/>
          <w:i w:val="false"/>
          <w:color w:val="000000"/>
          <w:sz w:val="28"/>
        </w:rPr>
        <w:t>
      16) develop and approve test sheets and criteria for assessing the degree of risk in accordance with the Entrepreneur Code of the Republic of Kazakhstan for conducting state control and supervision in the field of technical regulation regarding the issuance of products for compliance with the requirements of technical regulations;</w:t>
      </w:r>
    </w:p>
    <w:p>
      <w:pPr>
        <w:spacing w:after="0"/>
        <w:ind w:left="0"/>
        <w:jc w:val="both"/>
      </w:pPr>
      <w:r>
        <w:rPr>
          <w:rFonts w:ascii="Times New Roman"/>
          <w:b w:val="false"/>
          <w:i w:val="false"/>
          <w:color w:val="000000"/>
          <w:sz w:val="28"/>
        </w:rPr>
        <w:t>
      16-1) establishes the list of requirements, violation of which entails prompt response measures, and also determines regarding specific violations of requirements a specific type of prompt response measure with indication of the duration of this measure (if necessary).</w:t>
      </w:r>
    </w:p>
    <w:p>
      <w:pPr>
        <w:spacing w:after="0"/>
        <w:ind w:left="0"/>
        <w:jc w:val="both"/>
      </w:pPr>
      <w:r>
        <w:rPr>
          <w:rFonts w:ascii="Times New Roman"/>
          <w:b w:val="false"/>
          <w:i w:val="false"/>
          <w:color w:val="000000"/>
          <w:sz w:val="28"/>
        </w:rPr>
        <w:t xml:space="preserve">
      The list of requirements, breaching of which entails prompt response measures, shall include requirements that are subject to state control in accordance with Article 143 of the Entrepreneur Code of the Republic of Kazakhstan;  </w:t>
      </w:r>
    </w:p>
    <w:p>
      <w:pPr>
        <w:spacing w:after="0"/>
        <w:ind w:left="0"/>
        <w:jc w:val="both"/>
      </w:pPr>
      <w:r>
        <w:rPr>
          <w:rFonts w:ascii="Times New Roman"/>
          <w:b w:val="false"/>
          <w:i w:val="false"/>
          <w:color w:val="000000"/>
          <w:sz w:val="28"/>
        </w:rPr>
        <w:t>
      16-2) establishes the procedure for organizing and conducting test purchases in the field of technical regulation;</w:t>
      </w:r>
    </w:p>
    <w:p>
      <w:pPr>
        <w:spacing w:after="0"/>
        <w:ind w:left="0"/>
        <w:jc w:val="both"/>
      </w:pPr>
      <w:r>
        <w:rPr>
          <w:rFonts w:ascii="Times New Roman"/>
          <w:b w:val="false"/>
          <w:i w:val="false"/>
          <w:color w:val="000000"/>
          <w:sz w:val="28"/>
        </w:rPr>
        <w:t>
      17) establish consultation bodies in order to ensure the safety of products and processes;</w:t>
      </w:r>
    </w:p>
    <w:p>
      <w:pPr>
        <w:spacing w:after="0"/>
        <w:ind w:left="0"/>
        <w:jc w:val="both"/>
      </w:pPr>
      <w:r>
        <w:rPr>
          <w:rFonts w:ascii="Times New Roman"/>
          <w:b w:val="false"/>
          <w:i w:val="false"/>
          <w:color w:val="000000"/>
          <w:sz w:val="28"/>
        </w:rPr>
        <w:t>
      18) carry out expertise, approval of developed technical regulations, approval of suspension or cancellation of technical regulations, including initiation of issues of suspension or cancellation of technical regulations by state bodies;</w:t>
      </w:r>
    </w:p>
    <w:p>
      <w:pPr>
        <w:spacing w:after="0"/>
        <w:ind w:left="0"/>
        <w:jc w:val="both"/>
      </w:pPr>
      <w:r>
        <w:rPr>
          <w:rFonts w:ascii="Times New Roman"/>
          <w:b w:val="false"/>
          <w:i w:val="false"/>
          <w:color w:val="000000"/>
          <w:sz w:val="28"/>
        </w:rPr>
        <w:t>
      19) develop and approve rules for the development, examination, adoption, amendment and cancellation of technical regulations;</w:t>
      </w:r>
    </w:p>
    <w:p>
      <w:pPr>
        <w:spacing w:after="0"/>
        <w:ind w:left="0"/>
        <w:jc w:val="both"/>
      </w:pPr>
      <w:r>
        <w:rPr>
          <w:rFonts w:ascii="Times New Roman"/>
          <w:b w:val="false"/>
          <w:i w:val="false"/>
          <w:color w:val="000000"/>
          <w:sz w:val="28"/>
        </w:rPr>
        <w:t>
      20) develop and approve technical regulations;</w:t>
      </w:r>
    </w:p>
    <w:p>
      <w:pPr>
        <w:spacing w:after="0"/>
        <w:ind w:left="0"/>
        <w:jc w:val="both"/>
      </w:pPr>
      <w:r>
        <w:rPr>
          <w:rFonts w:ascii="Times New Roman"/>
          <w:b w:val="false"/>
          <w:i w:val="false"/>
          <w:color w:val="000000"/>
          <w:sz w:val="28"/>
        </w:rPr>
        <w:t>
      21) develop and approve rules for the recall of products that do not meet the requirements of technical regulations;</w:t>
      </w:r>
    </w:p>
    <w:p>
      <w:pPr>
        <w:spacing w:after="0"/>
        <w:ind w:left="0"/>
        <w:jc w:val="both"/>
      </w:pPr>
      <w:r>
        <w:rPr>
          <w:rFonts w:ascii="Times New Roman"/>
          <w:b w:val="false"/>
          <w:i w:val="false"/>
          <w:color w:val="000000"/>
          <w:sz w:val="28"/>
        </w:rPr>
        <w:t>
      22) prohibit the issuance of products that pose a direct threat to the rights and legitimate interests of individuals and legal entities, human life and health, the environment, in accordance with this Law;</w:t>
      </w:r>
    </w:p>
    <w:p>
      <w:pPr>
        <w:spacing w:after="0"/>
        <w:ind w:left="0"/>
        <w:jc w:val="both"/>
      </w:pPr>
      <w:r>
        <w:rPr>
          <w:rFonts w:ascii="Times New Roman"/>
          <w:b w:val="false"/>
          <w:i w:val="false"/>
          <w:color w:val="000000"/>
          <w:sz w:val="28"/>
        </w:rPr>
        <w:t>
      23) cancel the conformity assessment documents in accordance with this Law;</w:t>
      </w:r>
    </w:p>
    <w:p>
      <w:pPr>
        <w:spacing w:after="0"/>
        <w:ind w:left="0"/>
        <w:jc w:val="both"/>
      </w:pPr>
      <w:r>
        <w:rPr>
          <w:rFonts w:ascii="Times New Roman"/>
          <w:b w:val="false"/>
          <w:i w:val="false"/>
          <w:color w:val="000000"/>
          <w:sz w:val="28"/>
        </w:rPr>
        <w:t>
      24) take measures to prevent the issuance of products that do not meet the requirements of technical regulations;</w:t>
      </w:r>
    </w:p>
    <w:p>
      <w:pPr>
        <w:spacing w:after="0"/>
        <w:ind w:left="0"/>
        <w:jc w:val="both"/>
      </w:pPr>
      <w:r>
        <w:rPr>
          <w:rFonts w:ascii="Times New Roman"/>
          <w:b w:val="false"/>
          <w:i w:val="false"/>
          <w:color w:val="000000"/>
          <w:sz w:val="28"/>
        </w:rPr>
        <w:t>
      25) seize products that pose a direct threat to the rights and legitimate interests of individuals and legal entities, human life and health, the environment, in accordance with this Law, and file a lawsuit in court to deprive the subject of supervision of the right to own, use and (or) dispose of such products in accordance with the civil procedure legislation of the Republic of Kazakhstan;</w:t>
      </w:r>
    </w:p>
    <w:p>
      <w:pPr>
        <w:spacing w:after="0"/>
        <w:ind w:left="0"/>
        <w:jc w:val="both"/>
      </w:pPr>
      <w:r>
        <w:rPr>
          <w:rFonts w:ascii="Times New Roman"/>
          <w:b w:val="false"/>
          <w:i w:val="false"/>
          <w:color w:val="000000"/>
          <w:sz w:val="28"/>
        </w:rPr>
        <w:t>
      26) make proposals to state bodies on bringing normative legal acts and legal acts affecting objects of technical regulation in accordance with the legislation of the Republic of Kazakhstan in the field of technical regulation, technical regulations and national standards;</w:t>
      </w:r>
    </w:p>
    <w:p>
      <w:pPr>
        <w:spacing w:after="0"/>
        <w:ind w:left="0"/>
        <w:jc w:val="both"/>
      </w:pPr>
      <w:r>
        <w:rPr>
          <w:rFonts w:ascii="Times New Roman"/>
          <w:b w:val="false"/>
          <w:i w:val="false"/>
          <w:color w:val="000000"/>
          <w:sz w:val="28"/>
        </w:rPr>
        <w:t>
      27) appeal to the court in case of non-fulfillment or improper fulfillment by individuals, legal entities of legal requirements or instructions, decisions issued by officials in the field of technical regulation.</w:t>
      </w:r>
    </w:p>
    <w:p>
      <w:pPr>
        <w:spacing w:after="0"/>
        <w:ind w:left="0"/>
        <w:jc w:val="both"/>
      </w:pPr>
      <w:r>
        <w:rPr>
          <w:rFonts w:ascii="Times New Roman"/>
          <w:b w:val="false"/>
          <w:i w:val="false"/>
          <w:color w:val="000000"/>
          <w:sz w:val="28"/>
        </w:rPr>
        <w:t>
      2. In the field of conformity assessment, the authorized body exercises the following powers:</w:t>
      </w:r>
    </w:p>
    <w:p>
      <w:pPr>
        <w:spacing w:after="0"/>
        <w:ind w:left="0"/>
        <w:jc w:val="both"/>
      </w:pPr>
      <w:r>
        <w:rPr>
          <w:rFonts w:ascii="Times New Roman"/>
          <w:b w:val="false"/>
          <w:i w:val="false"/>
          <w:color w:val="000000"/>
          <w:sz w:val="28"/>
        </w:rPr>
        <w:t>
      1) develop and approve rules for conformity assessment;</w:t>
      </w:r>
    </w:p>
    <w:p>
      <w:pPr>
        <w:spacing w:after="0"/>
        <w:ind w:left="0"/>
        <w:jc w:val="both"/>
      </w:pPr>
      <w:r>
        <w:rPr>
          <w:rFonts w:ascii="Times New Roman"/>
          <w:b w:val="false"/>
          <w:i w:val="false"/>
          <w:color w:val="000000"/>
          <w:sz w:val="28"/>
        </w:rPr>
        <w:t>
      2) provide organization of work on inter-laboratory comparative tests (comparison);</w:t>
      </w:r>
    </w:p>
    <w:p>
      <w:pPr>
        <w:spacing w:after="0"/>
        <w:ind w:left="0"/>
        <w:jc w:val="both"/>
      </w:pPr>
      <w:r>
        <w:rPr>
          <w:rFonts w:ascii="Times New Roman"/>
          <w:b w:val="false"/>
          <w:i w:val="false"/>
          <w:color w:val="000000"/>
          <w:sz w:val="28"/>
        </w:rPr>
        <w:t>
      3) develop and approve rules to verify the correctness and validity of vehicle type approvals, chassis type approvals;</w:t>
      </w:r>
    </w:p>
    <w:p>
      <w:pPr>
        <w:spacing w:after="0"/>
        <w:ind w:left="0"/>
        <w:jc w:val="both"/>
      </w:pPr>
      <w:r>
        <w:rPr>
          <w:rFonts w:ascii="Times New Roman"/>
          <w:b w:val="false"/>
          <w:i w:val="false"/>
          <w:color w:val="000000"/>
          <w:sz w:val="28"/>
        </w:rPr>
        <w:t>
      4) develop and approve the rules for issuing products not included in the Unified List included in the Unified List, but in respect of which technical regulations have not been adopted or entered into force, as well as the list of products in respect of which a declaration on general safety is adopted, the form of a declaration on general safety;</w:t>
      </w:r>
    </w:p>
    <w:p>
      <w:pPr>
        <w:spacing w:after="0"/>
        <w:ind w:left="0"/>
        <w:jc w:val="both"/>
      </w:pPr>
      <w:r>
        <w:rPr>
          <w:rFonts w:ascii="Times New Roman"/>
          <w:b w:val="false"/>
          <w:i w:val="false"/>
          <w:color w:val="000000"/>
          <w:sz w:val="28"/>
        </w:rPr>
        <w:t>
      5) approve for application in the territory of the Republic of Kazakhstan in order to ensure compliance with the requirements of the technical regulations of the Eurasian Economic Union, conduct studies (tests) and measurements in assessing the compliance of objects of technical regulation with the requirements of the technical regulations of the Eurasian Economic Union national (state) standards of the member states of the Eurasian Economic Union as national standards of the Republic of Kazakhstan;</w:t>
      </w:r>
    </w:p>
    <w:p>
      <w:pPr>
        <w:spacing w:after="0"/>
        <w:ind w:left="0"/>
        <w:jc w:val="both"/>
      </w:pPr>
      <w:r>
        <w:rPr>
          <w:rFonts w:ascii="Times New Roman"/>
          <w:b w:val="false"/>
          <w:i w:val="false"/>
          <w:color w:val="000000"/>
          <w:sz w:val="28"/>
        </w:rPr>
        <w:t>
      6) develop and approve rules for making decisions on inclusion or exclusion of conformity assessment bodies in the national part (from the national part) of the unified register of conformity assessment bodies of the Eurasian Economic Union.</w:t>
      </w:r>
    </w:p>
    <w:p>
      <w:pPr>
        <w:spacing w:after="0"/>
        <w:ind w:left="0"/>
        <w:jc w:val="both"/>
      </w:pPr>
      <w:r>
        <w:rPr>
          <w:rFonts w:ascii="Times New Roman"/>
          <w:b w:val="false"/>
          <w:i w:val="false"/>
          <w:color w:val="000000"/>
          <w:sz w:val="28"/>
        </w:rPr>
        <w:t>
      3. The authorized body exercises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19.04.2023 № 223-VII (shall be enforced ten calendar days after the date of its first official publication); dated 06.04.2024 № 71-VIII (effective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state bodies in the field of technical regulation</w:t>
      </w:r>
    </w:p>
    <w:p>
      <w:pPr>
        <w:spacing w:after="0"/>
        <w:ind w:left="0"/>
        <w:jc w:val="both"/>
      </w:pPr>
      <w:r>
        <w:rPr>
          <w:rFonts w:ascii="Times New Roman"/>
          <w:b w:val="false"/>
          <w:i w:val="false"/>
          <w:color w:val="000000"/>
          <w:sz w:val="28"/>
        </w:rPr>
        <w:t>
      Within the limits of their competence in the field of technical regulation, public authorities shall:</w:t>
      </w:r>
    </w:p>
    <w:p>
      <w:pPr>
        <w:spacing w:after="0"/>
        <w:ind w:left="0"/>
        <w:jc w:val="both"/>
      </w:pPr>
      <w:r>
        <w:rPr>
          <w:rFonts w:ascii="Times New Roman"/>
          <w:b w:val="false"/>
          <w:i w:val="false"/>
          <w:color w:val="000000"/>
          <w:sz w:val="28"/>
        </w:rPr>
        <w:t>
      1) development, approval, cancellation, suspension of technical regulations, as well as introduction of amendments and (or) additions to technical regulations on issues within their competence, in agreement with the authorized body;</w:t>
      </w:r>
    </w:p>
    <w:p>
      <w:pPr>
        <w:spacing w:after="0"/>
        <w:ind w:left="0"/>
        <w:jc w:val="both"/>
      </w:pPr>
      <w:r>
        <w:rPr>
          <w:rFonts w:ascii="Times New Roman"/>
          <w:b w:val="false"/>
          <w:i w:val="false"/>
          <w:color w:val="000000"/>
          <w:sz w:val="28"/>
        </w:rPr>
        <w:t>
      2) preparation and submission to the authorized body in the manner established by the legislation of the Republic of Kazakhstan of proposals on the development of technical regulations or amendments and (or) additions to technical regulations;</w:t>
      </w:r>
    </w:p>
    <w:p>
      <w:pPr>
        <w:spacing w:after="0"/>
        <w:ind w:left="0"/>
        <w:jc w:val="both"/>
      </w:pPr>
      <w:r>
        <w:rPr>
          <w:rFonts w:ascii="Times New Roman"/>
          <w:b w:val="false"/>
          <w:i w:val="false"/>
          <w:color w:val="000000"/>
          <w:sz w:val="28"/>
        </w:rPr>
        <w:t>
      3) creation of expert councils;</w:t>
      </w:r>
    </w:p>
    <w:p>
      <w:pPr>
        <w:spacing w:after="0"/>
        <w:ind w:left="0"/>
        <w:jc w:val="both"/>
      </w:pPr>
      <w:r>
        <w:rPr>
          <w:rFonts w:ascii="Times New Roman"/>
          <w:b w:val="false"/>
          <w:i w:val="false"/>
          <w:color w:val="000000"/>
          <w:sz w:val="28"/>
        </w:rPr>
        <w:t>
      4) state control and supervision, in accordance with the procedure defined by the Entrepreneur Code of the Republic of Kazakhstan, of compliance with the requirements of the relevant technical regulations within the established competence;</w:t>
      </w:r>
    </w:p>
    <w:p>
      <w:pPr>
        <w:spacing w:after="0"/>
        <w:ind w:left="0"/>
        <w:jc w:val="both"/>
      </w:pPr>
      <w:r>
        <w:rPr>
          <w:rFonts w:ascii="Times New Roman"/>
          <w:b w:val="false"/>
          <w:i w:val="false"/>
          <w:color w:val="000000"/>
          <w:sz w:val="28"/>
        </w:rPr>
        <w:t>
      5) development and execution of action plans for the implementation of technical regulations, including the Eurasian Economic Union;</w:t>
      </w:r>
    </w:p>
    <w:p>
      <w:pPr>
        <w:spacing w:after="0"/>
        <w:ind w:left="0"/>
        <w:jc w:val="both"/>
      </w:pPr>
      <w:r>
        <w:rPr>
          <w:rFonts w:ascii="Times New Roman"/>
          <w:b w:val="false"/>
          <w:i w:val="false"/>
          <w:color w:val="000000"/>
          <w:sz w:val="28"/>
        </w:rPr>
        <w:t>
      6) implementation of the principles of good laboratory practice in accordance with the rules approved by the authorized body;</w:t>
      </w:r>
    </w:p>
    <w:p>
      <w:pPr>
        <w:spacing w:after="0"/>
        <w:ind w:left="0"/>
        <w:jc w:val="both"/>
      </w:pPr>
      <w:r>
        <w:rPr>
          <w:rFonts w:ascii="Times New Roman"/>
          <w:b w:val="false"/>
          <w:i w:val="false"/>
          <w:color w:val="000000"/>
          <w:sz w:val="28"/>
        </w:rPr>
        <w:t>
      7) development (participation in the development) of a regulatory and methodological framework in the field of good laboratory practice;</w:t>
      </w:r>
    </w:p>
    <w:p>
      <w:pPr>
        <w:spacing w:after="0"/>
        <w:ind w:left="0"/>
        <w:jc w:val="both"/>
      </w:pPr>
      <w:r>
        <w:rPr>
          <w:rFonts w:ascii="Times New Roman"/>
          <w:b w:val="false"/>
          <w:i w:val="false"/>
          <w:color w:val="000000"/>
          <w:sz w:val="28"/>
        </w:rPr>
        <w:t>
      8) preparation of proposals for the creation, modernization and equipment of conformity of compliance bodies and laboratories for products subject to mandatory conformity of compliance;</w:t>
      </w:r>
    </w:p>
    <w:p>
      <w:pPr>
        <w:spacing w:after="0"/>
        <w:ind w:left="0"/>
        <w:jc w:val="both"/>
      </w:pPr>
      <w:r>
        <w:rPr>
          <w:rFonts w:ascii="Times New Roman"/>
          <w:b w:val="false"/>
          <w:i w:val="false"/>
          <w:color w:val="000000"/>
          <w:sz w:val="28"/>
        </w:rPr>
        <w:t>
      9) participation in the work on inclusion or exclusion of conformity assessment bodies in the national part (from the national part) of the unified register of conformity assessment bodies of the Eurasian Economic Union;</w:t>
      </w:r>
    </w:p>
    <w:p>
      <w:pPr>
        <w:spacing w:after="0"/>
        <w:ind w:left="0"/>
        <w:jc w:val="both"/>
      </w:pPr>
      <w:r>
        <w:rPr>
          <w:rFonts w:ascii="Times New Roman"/>
          <w:b w:val="false"/>
          <w:i w:val="false"/>
          <w:color w:val="000000"/>
          <w:sz w:val="28"/>
        </w:rPr>
        <w:t>
      10) in case of application of regulatory technical documents to implement the requirements of technical regulations, making proposals for their development as national standards in the manner established by the legislation of the Republic of Kazakhstan in the field of standardization;</w:t>
      </w:r>
    </w:p>
    <w:p>
      <w:pPr>
        <w:spacing w:after="0"/>
        <w:ind w:left="0"/>
        <w:jc w:val="both"/>
      </w:pPr>
      <w:r>
        <w:rPr>
          <w:rFonts w:ascii="Times New Roman"/>
          <w:b w:val="false"/>
          <w:i w:val="false"/>
          <w:color w:val="000000"/>
          <w:sz w:val="28"/>
        </w:rPr>
        <w:t>
      11)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9. State monopoly on accreditation in conformity assessment</w:t>
      </w:r>
    </w:p>
    <w:p>
      <w:pPr>
        <w:spacing w:after="0"/>
        <w:ind w:left="0"/>
        <w:jc w:val="both"/>
      </w:pPr>
      <w:r>
        <w:rPr>
          <w:rFonts w:ascii="Times New Roman"/>
          <w:b w:val="false"/>
          <w:i w:val="false"/>
          <w:color w:val="000000"/>
          <w:sz w:val="28"/>
        </w:rPr>
        <w:t>
      1. The state monopoly on accreditation in the field of conformity assessment shall include:</w:t>
      </w:r>
    </w:p>
    <w:p>
      <w:pPr>
        <w:spacing w:after="0"/>
        <w:ind w:left="0"/>
        <w:jc w:val="both"/>
      </w:pPr>
      <w:r>
        <w:rPr>
          <w:rFonts w:ascii="Times New Roman"/>
          <w:b w:val="false"/>
          <w:i w:val="false"/>
          <w:color w:val="000000"/>
          <w:sz w:val="28"/>
        </w:rPr>
        <w:t>
      1) accreditation in the field of conformity assessment;</w:t>
      </w:r>
    </w:p>
    <w:p>
      <w:pPr>
        <w:spacing w:after="0"/>
        <w:ind w:left="0"/>
        <w:jc w:val="both"/>
      </w:pPr>
      <w:r>
        <w:rPr>
          <w:rFonts w:ascii="Times New Roman"/>
          <w:b w:val="false"/>
          <w:i w:val="false"/>
          <w:color w:val="000000"/>
          <w:sz w:val="28"/>
        </w:rPr>
        <w:t>
      2) formation, maintenance of the technical regulation register;</w:t>
      </w:r>
    </w:p>
    <w:p>
      <w:pPr>
        <w:spacing w:after="0"/>
        <w:ind w:left="0"/>
        <w:jc w:val="both"/>
      </w:pPr>
      <w:r>
        <w:rPr>
          <w:rFonts w:ascii="Times New Roman"/>
          <w:b w:val="false"/>
          <w:i w:val="false"/>
          <w:color w:val="000000"/>
          <w:sz w:val="28"/>
        </w:rPr>
        <w:t>
      3) monitoring compliance with good laboratory practice.</w:t>
      </w:r>
    </w:p>
    <w:p>
      <w:pPr>
        <w:spacing w:after="0"/>
        <w:ind w:left="0"/>
        <w:jc w:val="both"/>
      </w:pPr>
      <w:r>
        <w:rPr>
          <w:rFonts w:ascii="Times New Roman"/>
          <w:b w:val="false"/>
          <w:i w:val="false"/>
          <w:color w:val="000000"/>
          <w:sz w:val="28"/>
        </w:rPr>
        <w:t>
      2. The activities specified in paragraph 1 of this Article shall be carried out by a republican state enterprise established by the decision of the Government of the Republic of Kazakhstan.</w:t>
      </w:r>
    </w:p>
    <w:p>
      <w:pPr>
        <w:spacing w:after="0"/>
        <w:ind w:left="0"/>
        <w:jc w:val="both"/>
      </w:pPr>
      <w:r>
        <w:rPr>
          <w:rFonts w:ascii="Times New Roman"/>
          <w:b w:val="false"/>
          <w:i w:val="false"/>
          <w:color w:val="000000"/>
          <w:sz w:val="28"/>
        </w:rPr>
        <w:t>
      3. Prices for goods (works, services) produced and/or sold by the state monopoly entity shall be set by the authorized body in agreement with the antimonopoly authority.</w:t>
      </w:r>
    </w:p>
    <w:p>
      <w:pPr>
        <w:spacing w:after="0"/>
        <w:ind w:left="0"/>
        <w:jc w:val="both"/>
      </w:pPr>
      <w:r>
        <w:rPr>
          <w:rFonts w:ascii="Times New Roman"/>
          <w:b/>
          <w:i w:val="false"/>
          <w:color w:val="000000"/>
          <w:sz w:val="28"/>
        </w:rPr>
        <w:t>Article 10. Powers of the National standardization authority</w:t>
      </w:r>
    </w:p>
    <w:p>
      <w:pPr>
        <w:spacing w:after="0"/>
        <w:ind w:left="0"/>
        <w:jc w:val="both"/>
      </w:pPr>
      <w:r>
        <w:rPr>
          <w:rFonts w:ascii="Times New Roman"/>
          <w:b w:val="false"/>
          <w:i w:val="false"/>
          <w:color w:val="000000"/>
          <w:sz w:val="28"/>
        </w:rPr>
        <w:t>
      The National technical regulatory standardization authority shall, within its competence, participate in the development of technical regulations in accordance with this Law.</w:t>
      </w:r>
    </w:p>
    <w:p>
      <w:pPr>
        <w:spacing w:after="0"/>
        <w:ind w:left="0"/>
        <w:jc w:val="both"/>
      </w:pPr>
      <w:r>
        <w:rPr>
          <w:rFonts w:ascii="Times New Roman"/>
          <w:b/>
          <w:i w:val="false"/>
          <w:color w:val="000000"/>
          <w:sz w:val="28"/>
        </w:rPr>
        <w:t>Article 11. Expert council</w:t>
      </w:r>
    </w:p>
    <w:p>
      <w:pPr>
        <w:spacing w:after="0"/>
        <w:ind w:left="0"/>
        <w:jc w:val="both"/>
      </w:pPr>
      <w:r>
        <w:rPr>
          <w:rFonts w:ascii="Times New Roman"/>
          <w:b w:val="false"/>
          <w:i w:val="false"/>
          <w:color w:val="000000"/>
          <w:sz w:val="28"/>
        </w:rPr>
        <w:t>
      1. Expert councils shall create in the supervised industries to develop proposals for improving activities, developing promising areas, considering issues related to the application of technical regulations, conducting an analysis for compliance with state policy and goals in the field of technical regulation.</w:t>
      </w:r>
    </w:p>
    <w:p>
      <w:pPr>
        <w:spacing w:after="0"/>
        <w:ind w:left="0"/>
        <w:jc w:val="both"/>
      </w:pPr>
      <w:r>
        <w:rPr>
          <w:rFonts w:ascii="Times New Roman"/>
          <w:b w:val="false"/>
          <w:i w:val="false"/>
          <w:color w:val="000000"/>
          <w:sz w:val="28"/>
        </w:rPr>
        <w:t>
      2. The composition of expert councils and their regulations shall be approved by state bodies.</w:t>
      </w:r>
    </w:p>
    <w:p>
      <w:pPr>
        <w:spacing w:after="0"/>
        <w:ind w:left="0"/>
        <w:jc w:val="both"/>
      </w:pPr>
      <w:r>
        <w:rPr>
          <w:rFonts w:ascii="Times New Roman"/>
          <w:b w:val="false"/>
          <w:i w:val="false"/>
          <w:color w:val="000000"/>
          <w:sz w:val="28"/>
        </w:rPr>
        <w:t>
      Representatives of state bodies, specialized technical committees for standardization, the National Chamber of Entrepreneurs, industry associations and other interested persons may be included in the composition of expert councils.</w:t>
      </w:r>
    </w:p>
    <w:p>
      <w:pPr>
        <w:spacing w:after="0"/>
        <w:ind w:left="0"/>
        <w:jc w:val="both"/>
      </w:pPr>
      <w:r>
        <w:rPr>
          <w:rFonts w:ascii="Times New Roman"/>
          <w:b w:val="false"/>
          <w:i w:val="false"/>
          <w:color w:val="000000"/>
          <w:sz w:val="28"/>
        </w:rPr>
        <w:t>
      3. The work of expert councils shall be carried out in the form of meetings. Taking into account the recommendations of expert councils, proposals and comments shall be formed in international treaties and acts constituting the Law of the Eurasian Economic Union, and the legislation of the Republic of Kazakhstan, as well as the negotiating position of the Republic of Kazakhstan.</w:t>
      </w:r>
    </w:p>
    <w:p>
      <w:pPr>
        <w:spacing w:after="0"/>
        <w:ind w:left="0"/>
        <w:jc w:val="both"/>
      </w:pPr>
      <w:r>
        <w:rPr>
          <w:rFonts w:ascii="Times New Roman"/>
          <w:b/>
          <w:i w:val="false"/>
          <w:color w:val="000000"/>
          <w:sz w:val="28"/>
        </w:rPr>
        <w:t>Article 12. Information Center</w:t>
      </w:r>
    </w:p>
    <w:p>
      <w:pPr>
        <w:spacing w:after="0"/>
        <w:ind w:left="0"/>
        <w:jc w:val="both"/>
      </w:pPr>
      <w:r>
        <w:rPr>
          <w:rFonts w:ascii="Times New Roman"/>
          <w:b w:val="false"/>
          <w:i w:val="false"/>
          <w:color w:val="000000"/>
          <w:sz w:val="28"/>
        </w:rPr>
        <w:t>
      1. The Information center is established and operates in accordance with the procedure determined by the authorized body for interaction with the Secretariat of the World Trade Organization, members of the World Trade Organization, international and foreign standardization organizations in order to provide consulting services and provide the interested parties and foreign states with copies of documents and information on:</w:t>
      </w:r>
    </w:p>
    <w:p>
      <w:pPr>
        <w:spacing w:after="0"/>
        <w:ind w:left="0"/>
        <w:jc w:val="both"/>
      </w:pPr>
      <w:r>
        <w:rPr>
          <w:rFonts w:ascii="Times New Roman"/>
          <w:b w:val="false"/>
          <w:i w:val="false"/>
          <w:color w:val="000000"/>
          <w:sz w:val="28"/>
        </w:rPr>
        <w:t>
      1) current or developed technical regulations, veterinary and sanitary and phytosanitary measures, standardization documents and changes to them, procedures for confirming the compliance of products and services;</w:t>
      </w:r>
    </w:p>
    <w:p>
      <w:pPr>
        <w:spacing w:after="0"/>
        <w:ind w:left="0"/>
        <w:jc w:val="both"/>
      </w:pPr>
      <w:r>
        <w:rPr>
          <w:rFonts w:ascii="Times New Roman"/>
          <w:b w:val="false"/>
          <w:i w:val="false"/>
          <w:color w:val="000000"/>
          <w:sz w:val="28"/>
        </w:rPr>
        <w:t>
      2) membership or participation of the Republic of Kazakhstan in international organizations and international agreements of a bilateral and multilateral nature in the field of standardization, in the field of technical regulation, accreditation, veterinary science and phytosanitary, in the field of sanitary and epidemiological well-being of the population;</w:t>
      </w:r>
    </w:p>
    <w:p>
      <w:pPr>
        <w:spacing w:after="0"/>
        <w:ind w:left="0"/>
        <w:jc w:val="both"/>
      </w:pPr>
      <w:r>
        <w:rPr>
          <w:rFonts w:ascii="Times New Roman"/>
          <w:b w:val="false"/>
          <w:i w:val="false"/>
          <w:color w:val="000000"/>
          <w:sz w:val="28"/>
        </w:rPr>
        <w:t>
      3) sources of publication of projects of developed and adopted technical regulations, standardization documents, veterinary and phytosanitary measures and procedures for confirming compliance of products, services or information about them.</w:t>
      </w:r>
    </w:p>
    <w:p>
      <w:pPr>
        <w:spacing w:after="0"/>
        <w:ind w:left="0"/>
        <w:jc w:val="both"/>
      </w:pPr>
      <w:r>
        <w:rPr>
          <w:rFonts w:ascii="Times New Roman"/>
          <w:b w:val="false"/>
          <w:i w:val="false"/>
          <w:color w:val="000000"/>
          <w:sz w:val="28"/>
        </w:rPr>
        <w:t>
      2. Interaction with the Secretariat of the World Trade Organization and members of the World Trade Organization on issues related to the obligations of the Republic of Kazakhstan in the World Trade Organization shall be carried out through the World Trade Organization Information Center in accordance with the legislation of the Republic of Kazakhstan on the regulation of trade activities.</w:t>
      </w:r>
    </w:p>
    <w:p>
      <w:pPr>
        <w:spacing w:after="0"/>
        <w:ind w:left="0"/>
        <w:jc w:val="both"/>
      </w:pPr>
      <w:r>
        <w:rPr>
          <w:rFonts w:ascii="Times New Roman"/>
          <w:b w:val="false"/>
          <w:i w:val="false"/>
          <w:color w:val="000000"/>
          <w:sz w:val="28"/>
        </w:rPr>
        <w:t>
      3. The information referred to in paragraph 1 of this Article shall be placed in the form of notifications on the Internet resource of the Information center.</w:t>
      </w:r>
    </w:p>
    <w:p>
      <w:pPr>
        <w:spacing w:after="0"/>
        <w:ind w:left="0"/>
        <w:jc w:val="both"/>
      </w:pPr>
      <w:r>
        <w:rPr>
          <w:rFonts w:ascii="Times New Roman"/>
          <w:b w:val="false"/>
          <w:i w:val="false"/>
          <w:color w:val="000000"/>
          <w:sz w:val="28"/>
        </w:rPr>
        <w:t>
      Forms, procedures for filling out and submitting notifications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Conformation of compliance bodies</w:t>
      </w:r>
    </w:p>
    <w:p>
      <w:pPr>
        <w:spacing w:after="0"/>
        <w:ind w:left="0"/>
        <w:jc w:val="both"/>
      </w:pPr>
      <w:r>
        <w:rPr>
          <w:rFonts w:ascii="Times New Roman"/>
          <w:b w:val="false"/>
          <w:i w:val="false"/>
          <w:color w:val="000000"/>
          <w:sz w:val="28"/>
        </w:rPr>
        <w:t>
      1. conformity of compliance bodies are subject to accreditation in accordance with the procedure established by the legislation of the Republic of Kazakhstan on accreditation in the field of conformity assessment.</w:t>
      </w:r>
    </w:p>
    <w:p>
      <w:pPr>
        <w:spacing w:after="0"/>
        <w:ind w:left="0"/>
        <w:jc w:val="both"/>
      </w:pPr>
      <w:r>
        <w:rPr>
          <w:rFonts w:ascii="Times New Roman"/>
          <w:b w:val="false"/>
          <w:i w:val="false"/>
          <w:color w:val="000000"/>
          <w:sz w:val="28"/>
        </w:rPr>
        <w:t>
      2. In case of mandatory confirmation, conformity of compliance bodies should use the test results of accredited laboratories.</w:t>
      </w:r>
    </w:p>
    <w:p>
      <w:pPr>
        <w:spacing w:after="0"/>
        <w:ind w:left="0"/>
        <w:jc w:val="both"/>
      </w:pPr>
      <w:r>
        <w:rPr>
          <w:rFonts w:ascii="Times New Roman"/>
          <w:b w:val="false"/>
          <w:i w:val="false"/>
          <w:color w:val="000000"/>
          <w:sz w:val="28"/>
        </w:rPr>
        <w:t>
      3. The conformity of compliance bodies performs the following functions under the terms of the agreement with applicants within the accreditation area:</w:t>
      </w:r>
    </w:p>
    <w:p>
      <w:pPr>
        <w:spacing w:after="0"/>
        <w:ind w:left="0"/>
        <w:jc w:val="both"/>
      </w:pPr>
      <w:r>
        <w:rPr>
          <w:rFonts w:ascii="Times New Roman"/>
          <w:b w:val="false"/>
          <w:i w:val="false"/>
          <w:color w:val="000000"/>
          <w:sz w:val="28"/>
        </w:rPr>
        <w:t>
      1) consider applications of applicants for performance of works on mandatory and voluntary conformity of compliance, identify products, services provided for conformity of compliance;</w:t>
      </w:r>
    </w:p>
    <w:p>
      <w:pPr>
        <w:spacing w:after="0"/>
        <w:ind w:left="0"/>
        <w:jc w:val="both"/>
      </w:pPr>
      <w:r>
        <w:rPr>
          <w:rFonts w:ascii="Times New Roman"/>
          <w:b w:val="false"/>
          <w:i w:val="false"/>
          <w:color w:val="000000"/>
          <w:sz w:val="28"/>
        </w:rPr>
        <w:t>
      2) carry out work on mandatory and voluntary confirmation of conformity;</w:t>
      </w:r>
    </w:p>
    <w:p>
      <w:pPr>
        <w:spacing w:after="0"/>
        <w:ind w:left="0"/>
        <w:jc w:val="both"/>
      </w:pPr>
      <w:r>
        <w:rPr>
          <w:rFonts w:ascii="Times New Roman"/>
          <w:b w:val="false"/>
          <w:i w:val="false"/>
          <w:color w:val="000000"/>
          <w:sz w:val="28"/>
        </w:rPr>
        <w:t>
      3) carry out the work necessary for the adoption of the declaration of conformity at the request of the applicants.</w:t>
      </w:r>
    </w:p>
    <w:p>
      <w:pPr>
        <w:spacing w:after="0"/>
        <w:ind w:left="0"/>
        <w:jc w:val="both"/>
      </w:pPr>
      <w:r>
        <w:rPr>
          <w:rFonts w:ascii="Times New Roman"/>
          <w:b w:val="false"/>
          <w:i w:val="false"/>
          <w:color w:val="000000"/>
          <w:sz w:val="28"/>
        </w:rPr>
        <w:t>
      4. Conformity of compliance bodies shall have the right to:</w:t>
      </w:r>
    </w:p>
    <w:p>
      <w:pPr>
        <w:spacing w:after="0"/>
        <w:ind w:left="0"/>
        <w:jc w:val="both"/>
      </w:pPr>
      <w:r>
        <w:rPr>
          <w:rFonts w:ascii="Times New Roman"/>
          <w:b w:val="false"/>
          <w:i w:val="false"/>
          <w:color w:val="000000"/>
          <w:sz w:val="28"/>
        </w:rPr>
        <w:t>
      1) carry out mandatory and voluntary confirmation of compliance of technical regulation objects within the accreditation area on applications of applicants with issuance of certificates of conformity and (or) registration of declarations of conformity;</w:t>
      </w:r>
    </w:p>
    <w:p>
      <w:pPr>
        <w:spacing w:after="0"/>
        <w:ind w:left="0"/>
        <w:jc w:val="both"/>
      </w:pPr>
      <w:r>
        <w:rPr>
          <w:rFonts w:ascii="Times New Roman"/>
          <w:b w:val="false"/>
          <w:i w:val="false"/>
          <w:color w:val="000000"/>
          <w:sz w:val="28"/>
        </w:rPr>
        <w:t>
      2) request from applicants the submission of documents and (or) information necessary for the performance of works on conformity of compliance.</w:t>
      </w:r>
    </w:p>
    <w:p>
      <w:pPr>
        <w:spacing w:after="0"/>
        <w:ind w:left="0"/>
        <w:jc w:val="both"/>
      </w:pPr>
      <w:r>
        <w:rPr>
          <w:rFonts w:ascii="Times New Roman"/>
          <w:b w:val="false"/>
          <w:i w:val="false"/>
          <w:color w:val="000000"/>
          <w:sz w:val="28"/>
        </w:rPr>
        <w:t>
      5. Compliance authorities shall be required to:</w:t>
      </w:r>
    </w:p>
    <w:p>
      <w:pPr>
        <w:spacing w:after="0"/>
        <w:ind w:left="0"/>
        <w:jc w:val="both"/>
      </w:pPr>
      <w:r>
        <w:rPr>
          <w:rFonts w:ascii="Times New Roman"/>
          <w:b w:val="false"/>
          <w:i w:val="false"/>
          <w:color w:val="000000"/>
          <w:sz w:val="28"/>
        </w:rPr>
        <w:t>
      1) provide applicants with unimpeded access to information on procedures and conditions for confirming compliances;</w:t>
      </w:r>
    </w:p>
    <w:p>
      <w:pPr>
        <w:spacing w:after="0"/>
        <w:ind w:left="0"/>
        <w:jc w:val="both"/>
      </w:pPr>
      <w:r>
        <w:rPr>
          <w:rFonts w:ascii="Times New Roman"/>
          <w:b w:val="false"/>
          <w:i w:val="false"/>
          <w:color w:val="000000"/>
          <w:sz w:val="28"/>
        </w:rPr>
        <w:t>
      2) prevent discrimination against applicants;</w:t>
      </w:r>
    </w:p>
    <w:p>
      <w:pPr>
        <w:spacing w:after="0"/>
        <w:ind w:left="0"/>
        <w:jc w:val="both"/>
      </w:pPr>
      <w:r>
        <w:rPr>
          <w:rFonts w:ascii="Times New Roman"/>
          <w:b w:val="false"/>
          <w:i w:val="false"/>
          <w:color w:val="000000"/>
          <w:sz w:val="28"/>
        </w:rPr>
        <w:t>
      3) record data on registered, issued, suspended, cancelled (terminated) conformity assessment documents, certification failures and their transfer in accordance with the rules of conformity assessment;</w:t>
      </w:r>
    </w:p>
    <w:p>
      <w:pPr>
        <w:spacing w:after="0"/>
        <w:ind w:left="0"/>
        <w:jc w:val="both"/>
      </w:pPr>
      <w:r>
        <w:rPr>
          <w:rFonts w:ascii="Times New Roman"/>
          <w:b w:val="false"/>
          <w:i w:val="false"/>
          <w:color w:val="000000"/>
          <w:sz w:val="28"/>
        </w:rPr>
        <w:t>
      4) ensure the confidentiality of information constituting the commercial interest of applicants, regardless of the country of origin of the products, services;</w:t>
      </w:r>
    </w:p>
    <w:p>
      <w:pPr>
        <w:spacing w:after="0"/>
        <w:ind w:left="0"/>
        <w:jc w:val="both"/>
      </w:pPr>
      <w:r>
        <w:rPr>
          <w:rFonts w:ascii="Times New Roman"/>
          <w:b w:val="false"/>
          <w:i w:val="false"/>
          <w:color w:val="000000"/>
          <w:sz w:val="28"/>
        </w:rPr>
        <w:t>
      5) comply with the requirements of the legislation of the Republic of Kazakhstan in the field of technical regulation.</w:t>
      </w:r>
    </w:p>
    <w:p>
      <w:pPr>
        <w:spacing w:after="0"/>
        <w:ind w:left="0"/>
        <w:jc w:val="both"/>
      </w:pPr>
      <w:r>
        <w:rPr>
          <w:rFonts w:ascii="Times New Roman"/>
          <w:b w:val="false"/>
          <w:i w:val="false"/>
          <w:color w:val="000000"/>
          <w:sz w:val="28"/>
        </w:rPr>
        <w:t>
      6. Conformity of compliance bodies and expert auditors for violation of the legislation of the Republic of Kazakhstan in the field of technical regulation shall be responsible in accordance with the Laws of the Republic of Kazakhstan.</w:t>
      </w:r>
    </w:p>
    <w:p>
      <w:pPr>
        <w:spacing w:after="0"/>
        <w:ind w:left="0"/>
        <w:jc w:val="both"/>
      </w:pPr>
      <w:r>
        <w:rPr>
          <w:rFonts w:ascii="Times New Roman"/>
          <w:b w:val="false"/>
          <w:i w:val="false"/>
          <w:color w:val="000000"/>
          <w:sz w:val="28"/>
        </w:rPr>
        <w:t>
      7. Conformity of compliance bodies shall not be entitled to provide consulting services in the field of accreditation and should not be affiliated with the persons providing these services.</w:t>
      </w:r>
    </w:p>
    <w:p>
      <w:pPr>
        <w:spacing w:after="0"/>
        <w:ind w:left="0"/>
        <w:jc w:val="both"/>
      </w:pPr>
      <w:r>
        <w:rPr>
          <w:rFonts w:ascii="Times New Roman"/>
          <w:b w:val="false"/>
          <w:i w:val="false"/>
          <w:color w:val="000000"/>
          <w:sz w:val="28"/>
        </w:rPr>
        <w:t>
      8. Conformity of compliance bodies shall be entitled to ownership or other legal basis and shall use laboratories provide testing of technical control objects.</w:t>
      </w:r>
    </w:p>
    <w:p>
      <w:pPr>
        <w:spacing w:after="0"/>
        <w:ind w:left="0"/>
        <w:jc w:val="both"/>
      </w:pPr>
      <w:r>
        <w:rPr>
          <w:rFonts w:ascii="Times New Roman"/>
          <w:b/>
          <w:i w:val="false"/>
          <w:color w:val="000000"/>
          <w:sz w:val="28"/>
        </w:rPr>
        <w:t>Article 14. Laboratories</w:t>
      </w:r>
    </w:p>
    <w:p>
      <w:pPr>
        <w:spacing w:after="0"/>
        <w:ind w:left="0"/>
        <w:jc w:val="both"/>
      </w:pPr>
      <w:r>
        <w:rPr>
          <w:rFonts w:ascii="Times New Roman"/>
          <w:b w:val="false"/>
          <w:i w:val="false"/>
          <w:color w:val="000000"/>
          <w:sz w:val="28"/>
        </w:rPr>
        <w:t>
      1. Laboratories under the terms of the agreement with conformity of compliance bodies or other applicants shall:</w:t>
      </w:r>
    </w:p>
    <w:p>
      <w:pPr>
        <w:spacing w:after="0"/>
        <w:ind w:left="0"/>
        <w:jc w:val="both"/>
      </w:pPr>
      <w:r>
        <w:rPr>
          <w:rFonts w:ascii="Times New Roman"/>
          <w:b w:val="false"/>
          <w:i w:val="false"/>
          <w:color w:val="000000"/>
          <w:sz w:val="28"/>
        </w:rPr>
        <w:t>
      1) conduct tests of objects for the purpose of mandatory or voluntary confirmation of compliance within the scope of their accreditation;</w:t>
      </w:r>
    </w:p>
    <w:p>
      <w:pPr>
        <w:spacing w:after="0"/>
        <w:ind w:left="0"/>
        <w:jc w:val="both"/>
      </w:pPr>
      <w:r>
        <w:rPr>
          <w:rFonts w:ascii="Times New Roman"/>
          <w:b w:val="false"/>
          <w:i w:val="false"/>
          <w:color w:val="000000"/>
          <w:sz w:val="28"/>
        </w:rPr>
        <w:t>
      2) ensure reliability of test results;</w:t>
      </w:r>
    </w:p>
    <w:p>
      <w:pPr>
        <w:spacing w:after="0"/>
        <w:ind w:left="0"/>
        <w:jc w:val="both"/>
      </w:pPr>
      <w:r>
        <w:rPr>
          <w:rFonts w:ascii="Times New Roman"/>
          <w:b w:val="false"/>
          <w:i w:val="false"/>
          <w:color w:val="000000"/>
          <w:sz w:val="28"/>
        </w:rPr>
        <w:t>
      3) draw up and issue the results of the work in the manner and according to the forms that shall be determined by the rules of conformity assessment;</w:t>
      </w:r>
    </w:p>
    <w:p>
      <w:pPr>
        <w:spacing w:after="0"/>
        <w:ind w:left="0"/>
        <w:jc w:val="both"/>
      </w:pPr>
      <w:r>
        <w:rPr>
          <w:rFonts w:ascii="Times New Roman"/>
          <w:b w:val="false"/>
          <w:i w:val="false"/>
          <w:color w:val="000000"/>
          <w:sz w:val="28"/>
        </w:rPr>
        <w:t>
      4) photo and/or video recording of tests, results of studies (tests) and product measurements, if specified in the technical regulations;</w:t>
      </w:r>
    </w:p>
    <w:p>
      <w:pPr>
        <w:spacing w:after="0"/>
        <w:ind w:left="0"/>
        <w:jc w:val="both"/>
      </w:pPr>
      <w:r>
        <w:rPr>
          <w:rFonts w:ascii="Times New Roman"/>
          <w:b w:val="false"/>
          <w:i w:val="false"/>
          <w:color w:val="000000"/>
          <w:sz w:val="28"/>
        </w:rPr>
        <w:t>
      5) retain control samples of studied (tested) products, if it is provided by regulatory legal acts of the Republic of Kazakhstan and (or) regulatory technical documentation;</w:t>
      </w:r>
    </w:p>
    <w:p>
      <w:pPr>
        <w:spacing w:after="0"/>
        <w:ind w:left="0"/>
        <w:jc w:val="both"/>
      </w:pPr>
      <w:r>
        <w:rPr>
          <w:rFonts w:ascii="Times New Roman"/>
          <w:b w:val="false"/>
          <w:i w:val="false"/>
          <w:color w:val="000000"/>
          <w:sz w:val="28"/>
        </w:rPr>
        <w:t>
      6) carry out other activities in accordance with the legislation of the Republic of Kazakhstan.</w:t>
      </w:r>
    </w:p>
    <w:p>
      <w:pPr>
        <w:spacing w:after="0"/>
        <w:ind w:left="0"/>
        <w:jc w:val="both"/>
      </w:pPr>
      <w:r>
        <w:rPr>
          <w:rFonts w:ascii="Times New Roman"/>
          <w:b w:val="false"/>
          <w:i w:val="false"/>
          <w:color w:val="000000"/>
          <w:sz w:val="28"/>
        </w:rPr>
        <w:t>
      2. The laboratory must have ownership or other legal basis and use laboratory equipment, the scope (list) of which in certain industries shall be established by an authorized body.</w:t>
      </w:r>
    </w:p>
    <w:p>
      <w:pPr>
        <w:spacing w:after="0"/>
        <w:ind w:left="0"/>
        <w:jc w:val="both"/>
      </w:pPr>
      <w:r>
        <w:rPr>
          <w:rFonts w:ascii="Times New Roman"/>
          <w:b w:val="false"/>
          <w:i w:val="false"/>
          <w:color w:val="000000"/>
          <w:sz w:val="28"/>
        </w:rPr>
        <w:t>
      3. For violation of the legislation of the Republic of Kazakhstan in the field of technical regulation, laboratories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Competence of audit experts to confirm compliance, requirements to them and grounds for suspension, deprivation (withdrawal) of certificates of audit experts to confirm compliance</w:t>
      </w:r>
    </w:p>
    <w:p>
      <w:pPr>
        <w:spacing w:after="0"/>
        <w:ind w:left="0"/>
        <w:jc w:val="both"/>
      </w:pPr>
      <w:r>
        <w:rPr>
          <w:rFonts w:ascii="Times New Roman"/>
          <w:b w:val="false"/>
          <w:i w:val="false"/>
          <w:color w:val="000000"/>
          <w:sz w:val="28"/>
        </w:rPr>
        <w:t>
      1. Audit experts on conformity of compliance shall participate in the work on conformity of compliance of some types of products, processes and services as part of the conformity of compliance body.</w:t>
      </w:r>
    </w:p>
    <w:p>
      <w:pPr>
        <w:spacing w:after="0"/>
        <w:ind w:left="0"/>
        <w:jc w:val="both"/>
      </w:pPr>
      <w:r>
        <w:rPr>
          <w:rFonts w:ascii="Times New Roman"/>
          <w:b w:val="false"/>
          <w:i w:val="false"/>
          <w:color w:val="000000"/>
          <w:sz w:val="28"/>
        </w:rPr>
        <w:t>
      2. Individuals shall be certified by an authorized body and have the right to carry out activities as an expert auditor to confirm compliance in the composition of only one body to confirm compliance.</w:t>
      </w:r>
    </w:p>
    <w:p>
      <w:pPr>
        <w:spacing w:after="0"/>
        <w:ind w:left="0"/>
        <w:jc w:val="both"/>
      </w:pPr>
      <w:r>
        <w:rPr>
          <w:rFonts w:ascii="Times New Roman"/>
          <w:b w:val="false"/>
          <w:i w:val="false"/>
          <w:color w:val="000000"/>
          <w:sz w:val="28"/>
        </w:rPr>
        <w:t>
      3. Audit experts on conformity of compliance shall not be entitled to perform work on conformity of compliance of specific products, processes and services, if they represent the interests of the applicant or shall be in labor or other contractual relations with him.</w:t>
      </w:r>
    </w:p>
    <w:p>
      <w:pPr>
        <w:spacing w:after="0"/>
        <w:ind w:left="0"/>
        <w:jc w:val="both"/>
      </w:pPr>
      <w:r>
        <w:rPr>
          <w:rFonts w:ascii="Times New Roman"/>
          <w:b w:val="false"/>
          <w:i w:val="false"/>
          <w:color w:val="000000"/>
          <w:sz w:val="28"/>
        </w:rPr>
        <w:t>
      4. Suspension of the certificate of the expert-auditor on conformity of compliance is carried out by the department of the authorized body in the event that the fact of compliance confirmation work is established on the basis of such certificate of the expert-auditor by another person.</w:t>
      </w:r>
    </w:p>
    <w:p>
      <w:pPr>
        <w:spacing w:after="0"/>
        <w:ind w:left="0"/>
        <w:jc w:val="both"/>
      </w:pPr>
      <w:r>
        <w:rPr>
          <w:rFonts w:ascii="Times New Roman"/>
          <w:b w:val="false"/>
          <w:i w:val="false"/>
          <w:color w:val="000000"/>
          <w:sz w:val="28"/>
        </w:rPr>
        <w:t>
      5. Deprivation (withdrawal) of the certificate of the expert-auditor on confirmation of compliance shall be carried out by a court decision on the claim of the agency of the authorized body, its territorial subdivision, accreditation body in the following cases:</w:t>
      </w:r>
    </w:p>
    <w:p>
      <w:pPr>
        <w:spacing w:after="0"/>
        <w:ind w:left="0"/>
        <w:jc w:val="both"/>
      </w:pPr>
      <w:r>
        <w:rPr>
          <w:rFonts w:ascii="Times New Roman"/>
          <w:b w:val="false"/>
          <w:i w:val="false"/>
          <w:color w:val="000000"/>
          <w:sz w:val="28"/>
        </w:rPr>
        <w:t>
      1) establishment of the fact that the expert auditor had provided inaccurate or deliberately distorted information in documents that were the basis for issuing a certificate;</w:t>
      </w:r>
    </w:p>
    <w:p>
      <w:pPr>
        <w:spacing w:after="0"/>
        <w:ind w:left="0"/>
        <w:jc w:val="both"/>
      </w:pPr>
      <w:r>
        <w:rPr>
          <w:rFonts w:ascii="Times New Roman"/>
          <w:b w:val="false"/>
          <w:i w:val="false"/>
          <w:color w:val="000000"/>
          <w:sz w:val="28"/>
        </w:rPr>
        <w:t>
      2) re-establishment of the fact of compliance confirmation work on the basis of such certificate of the expert auditor by another person;</w:t>
      </w:r>
    </w:p>
    <w:p>
      <w:pPr>
        <w:spacing w:after="0"/>
        <w:ind w:left="0"/>
        <w:jc w:val="both"/>
      </w:pPr>
      <w:r>
        <w:rPr>
          <w:rFonts w:ascii="Times New Roman"/>
          <w:b w:val="false"/>
          <w:i w:val="false"/>
          <w:color w:val="000000"/>
          <w:sz w:val="28"/>
        </w:rPr>
        <w:t>
      3) three-fold violation of the legislation of the Republic of Kazakhstan, which shall not entail the imposition of an administrative sanction in the form of suspension of the certificate of the expert auditor to confirm compliance;</w:t>
      </w:r>
    </w:p>
    <w:p>
      <w:pPr>
        <w:spacing w:after="0"/>
        <w:ind w:left="0"/>
        <w:jc w:val="both"/>
      </w:pPr>
      <w:r>
        <w:rPr>
          <w:rFonts w:ascii="Times New Roman"/>
          <w:b w:val="false"/>
          <w:i w:val="false"/>
          <w:color w:val="000000"/>
          <w:sz w:val="28"/>
        </w:rPr>
        <w:t>
      4) repeated violation of the legislation of the Republic of Kazakhstan, which caused damage to the rights and legitimate interests of individuals and legal entities, the interests of the state and (or) entailing the imposition of an administrative sanction in the form of suspension of the certificate of the expert auditor to confirm compliance.</w:t>
      </w:r>
    </w:p>
    <w:p>
      <w:pPr>
        <w:spacing w:after="0"/>
        <w:ind w:left="0"/>
        <w:jc w:val="both"/>
      </w:pPr>
      <w:r>
        <w:rPr>
          <w:rFonts w:ascii="Times New Roman"/>
          <w:b/>
          <w:i w:val="false"/>
          <w:color w:val="000000"/>
          <w:sz w:val="28"/>
        </w:rPr>
        <w:t>Article 16. Monitoring compliance with good laboratory practices</w:t>
      </w:r>
    </w:p>
    <w:p>
      <w:pPr>
        <w:spacing w:after="0"/>
        <w:ind w:left="0"/>
        <w:jc w:val="both"/>
      </w:pPr>
      <w:r>
        <w:rPr>
          <w:rFonts w:ascii="Times New Roman"/>
          <w:b w:val="false"/>
          <w:i w:val="false"/>
          <w:color w:val="000000"/>
          <w:sz w:val="28"/>
        </w:rPr>
        <w:t>
      1. Compliance with good laboratory practice shall be monitored to verify the procedures and regulations used by laboratories included in the good laboratory practice compliance monitoring programme to assess the compliance of laboratories with good laboratory practice principles and to compare primary data and records with those contained in intermediate and final laboratory reports.</w:t>
      </w:r>
    </w:p>
    <w:p>
      <w:pPr>
        <w:spacing w:after="0"/>
        <w:ind w:left="0"/>
        <w:jc w:val="both"/>
      </w:pPr>
      <w:r>
        <w:rPr>
          <w:rFonts w:ascii="Times New Roman"/>
          <w:b w:val="false"/>
          <w:i w:val="false"/>
          <w:color w:val="000000"/>
          <w:sz w:val="28"/>
        </w:rPr>
        <w:t>
      2. The functions of the body for monitoring the conformity of good laboratory practice shall be vested in the subject of the state monopoly established in accordance with Article 9, paragraph 2, of this Law, which shall perform the following functions:</w:t>
      </w:r>
    </w:p>
    <w:p>
      <w:pPr>
        <w:spacing w:after="0"/>
        <w:ind w:left="0"/>
        <w:jc w:val="both"/>
      </w:pPr>
      <w:r>
        <w:rPr>
          <w:rFonts w:ascii="Times New Roman"/>
          <w:b w:val="false"/>
          <w:i w:val="false"/>
          <w:color w:val="000000"/>
          <w:sz w:val="28"/>
        </w:rPr>
        <w:t>
      1) monitor the compliance of the laboratory with the principles of good laboratory practice;</w:t>
      </w:r>
    </w:p>
    <w:p>
      <w:pPr>
        <w:spacing w:after="0"/>
        <w:ind w:left="0"/>
        <w:jc w:val="both"/>
      </w:pPr>
      <w:r>
        <w:rPr>
          <w:rFonts w:ascii="Times New Roman"/>
          <w:b w:val="false"/>
          <w:i w:val="false"/>
          <w:color w:val="000000"/>
          <w:sz w:val="28"/>
        </w:rPr>
        <w:t>
      2) determine the status of compliance of the laboratory with the principles of good laboratory practice;</w:t>
      </w:r>
    </w:p>
    <w:p>
      <w:pPr>
        <w:spacing w:after="0"/>
        <w:ind w:left="0"/>
        <w:jc w:val="both"/>
      </w:pPr>
      <w:r>
        <w:rPr>
          <w:rFonts w:ascii="Times New Roman"/>
          <w:b w:val="false"/>
          <w:i w:val="false"/>
          <w:color w:val="000000"/>
          <w:sz w:val="28"/>
        </w:rPr>
        <w:t>
      3) prepare inspectors who monitor compliance with good laboratory practice;</w:t>
      </w:r>
    </w:p>
    <w:p>
      <w:pPr>
        <w:spacing w:after="0"/>
        <w:ind w:left="0"/>
        <w:jc w:val="both"/>
      </w:pPr>
      <w:r>
        <w:rPr>
          <w:rFonts w:ascii="Times New Roman"/>
          <w:b w:val="false"/>
          <w:i w:val="false"/>
          <w:color w:val="000000"/>
          <w:sz w:val="28"/>
        </w:rPr>
        <w:t>
      4) maintain a register of laboratories included in the program for monitoring compliance with the principles of good laboratory practice;</w:t>
      </w:r>
    </w:p>
    <w:p>
      <w:pPr>
        <w:spacing w:after="0"/>
        <w:ind w:left="0"/>
        <w:jc w:val="both"/>
      </w:pPr>
      <w:r>
        <w:rPr>
          <w:rFonts w:ascii="Times New Roman"/>
          <w:b w:val="false"/>
          <w:i w:val="false"/>
          <w:color w:val="000000"/>
          <w:sz w:val="28"/>
        </w:rPr>
        <w:t>
      5) exchange information related to the monitoring of compliance with good laboratory practices.</w:t>
      </w:r>
    </w:p>
    <w:p>
      <w:pPr>
        <w:spacing w:after="0"/>
        <w:ind w:left="0"/>
        <w:jc w:val="both"/>
      </w:pPr>
      <w:r>
        <w:rPr>
          <w:rFonts w:ascii="Times New Roman"/>
          <w:b/>
          <w:i w:val="false"/>
          <w:color w:val="000000"/>
          <w:sz w:val="28"/>
        </w:rPr>
        <w:t>Article 17. Rights and obligations of the holder of the conformity certificate, the person accepting the declaration of conformity</w:t>
      </w:r>
    </w:p>
    <w:p>
      <w:pPr>
        <w:spacing w:after="0"/>
        <w:ind w:left="0"/>
        <w:jc w:val="both"/>
      </w:pPr>
      <w:r>
        <w:rPr>
          <w:rFonts w:ascii="Times New Roman"/>
          <w:b w:val="false"/>
          <w:i w:val="false"/>
          <w:color w:val="000000"/>
          <w:sz w:val="28"/>
        </w:rPr>
        <w:t>
      1. For certification of serial production, the applicant may be a manufacturer or a person authorized by the manufacturer.</w:t>
      </w:r>
    </w:p>
    <w:p>
      <w:pPr>
        <w:spacing w:after="0"/>
        <w:ind w:left="0"/>
        <w:jc w:val="both"/>
      </w:pPr>
      <w:r>
        <w:rPr>
          <w:rFonts w:ascii="Times New Roman"/>
          <w:b w:val="false"/>
          <w:i w:val="false"/>
          <w:color w:val="000000"/>
          <w:sz w:val="28"/>
        </w:rPr>
        <w:t>
      When importing serial production into the territory of the Republic of Kazakhstan, the applicant for its certification must be a person authorized by the manufacturer.</w:t>
      </w:r>
    </w:p>
    <w:p>
      <w:pPr>
        <w:spacing w:after="0"/>
        <w:ind w:left="0"/>
        <w:jc w:val="both"/>
      </w:pPr>
      <w:r>
        <w:rPr>
          <w:rFonts w:ascii="Times New Roman"/>
          <w:b w:val="false"/>
          <w:i w:val="false"/>
          <w:color w:val="000000"/>
          <w:sz w:val="28"/>
        </w:rPr>
        <w:t>
      For the certification of a batch of products (single product), applicants may be a manufacturer, seller, importer, person authorized by the manufacturer.</w:t>
      </w:r>
    </w:p>
    <w:p>
      <w:pPr>
        <w:spacing w:after="0"/>
        <w:ind w:left="0"/>
        <w:jc w:val="both"/>
      </w:pPr>
      <w:r>
        <w:rPr>
          <w:rFonts w:ascii="Times New Roman"/>
          <w:b w:val="false"/>
          <w:i w:val="false"/>
          <w:color w:val="000000"/>
          <w:sz w:val="28"/>
        </w:rPr>
        <w:t>
      Upon import into the territory of the Republic of Kazakhstan of products (single product) produced in batches, the applicant for its (his) certification must be an importer.</w:t>
      </w:r>
    </w:p>
    <w:p>
      <w:pPr>
        <w:spacing w:after="0"/>
        <w:ind w:left="0"/>
        <w:jc w:val="both"/>
      </w:pPr>
      <w:r>
        <w:rPr>
          <w:rFonts w:ascii="Times New Roman"/>
          <w:b w:val="false"/>
          <w:i w:val="false"/>
          <w:color w:val="000000"/>
          <w:sz w:val="28"/>
        </w:rPr>
        <w:t>
      2. The holder of the conformity certificate shall have the right to:</w:t>
      </w:r>
    </w:p>
    <w:p>
      <w:pPr>
        <w:spacing w:after="0"/>
        <w:ind w:left="0"/>
        <w:jc w:val="both"/>
      </w:pPr>
      <w:r>
        <w:rPr>
          <w:rFonts w:ascii="Times New Roman"/>
          <w:b w:val="false"/>
          <w:i w:val="false"/>
          <w:color w:val="000000"/>
          <w:sz w:val="28"/>
        </w:rPr>
        <w:t>
      1) apply to the conformity of compliance body with a request for re-certification;</w:t>
      </w:r>
    </w:p>
    <w:p>
      <w:pPr>
        <w:spacing w:after="0"/>
        <w:ind w:left="0"/>
        <w:jc w:val="both"/>
      </w:pPr>
      <w:r>
        <w:rPr>
          <w:rFonts w:ascii="Times New Roman"/>
          <w:b w:val="false"/>
          <w:i w:val="false"/>
          <w:color w:val="000000"/>
          <w:sz w:val="28"/>
        </w:rPr>
        <w:t>
      2) submit to the conformity of compliance body an application for amendments and/or additions to the conformity certificate, issuance of a duplicate certificate, termination of the certificate, issuance of the certificate during re-certification;</w:t>
      </w:r>
    </w:p>
    <w:p>
      <w:pPr>
        <w:spacing w:after="0"/>
        <w:ind w:left="0"/>
        <w:jc w:val="both"/>
      </w:pPr>
      <w:r>
        <w:rPr>
          <w:rFonts w:ascii="Times New Roman"/>
          <w:b w:val="false"/>
          <w:i w:val="false"/>
          <w:color w:val="000000"/>
          <w:sz w:val="28"/>
        </w:rPr>
        <w:t>
      3) to appeal to the authorized body decisions and (or) actions (inaction) of the conformity of compliance body, and in case of disagreement with the decision of the authorized body or failure to receive a response within the period established by Law of the Republic of Kazakhstan - to appeal to the court;</w:t>
      </w:r>
    </w:p>
    <w:p>
      <w:pPr>
        <w:spacing w:after="0"/>
        <w:ind w:left="0"/>
        <w:jc w:val="both"/>
      </w:pPr>
      <w:r>
        <w:rPr>
          <w:rFonts w:ascii="Times New Roman"/>
          <w:b w:val="false"/>
          <w:i w:val="false"/>
          <w:color w:val="000000"/>
          <w:sz w:val="28"/>
        </w:rPr>
        <w:t>
      4) exercise other rights in accordance with this Law, other Laws of the Republic of Kazakhstan, technical regulations of the Eurasian Economic Union and other Law of the Eurasian Economic Union, as well as international treaties of the Republic of Kazakhstan that do not constitute the rights of the Eurasian Economic Union, an agreement for the performance of certification works.</w:t>
      </w:r>
    </w:p>
    <w:p>
      <w:pPr>
        <w:spacing w:after="0"/>
        <w:ind w:left="0"/>
        <w:jc w:val="both"/>
      </w:pPr>
      <w:r>
        <w:rPr>
          <w:rFonts w:ascii="Times New Roman"/>
          <w:b w:val="false"/>
          <w:i w:val="false"/>
          <w:color w:val="000000"/>
          <w:sz w:val="28"/>
        </w:rPr>
        <w:t>
      3. The holder of the conformity certificate shall:</w:t>
      </w:r>
    </w:p>
    <w:p>
      <w:pPr>
        <w:spacing w:after="0"/>
        <w:ind w:left="0"/>
        <w:jc w:val="both"/>
      </w:pPr>
      <w:r>
        <w:rPr>
          <w:rFonts w:ascii="Times New Roman"/>
          <w:b w:val="false"/>
          <w:i w:val="false"/>
          <w:color w:val="000000"/>
          <w:sz w:val="28"/>
        </w:rPr>
        <w:t>
      1) constantly fulfill the certification requirements, including the implementation of the relevant changes brought to it by the conformity of compliance body, in accordance with the terms of the agreement between the applicant for certification and the conformity of compliance body;</w:t>
      </w:r>
    </w:p>
    <w:p>
      <w:pPr>
        <w:spacing w:after="0"/>
        <w:ind w:left="0"/>
        <w:jc w:val="both"/>
      </w:pPr>
      <w:r>
        <w:rPr>
          <w:rFonts w:ascii="Times New Roman"/>
          <w:b w:val="false"/>
          <w:i w:val="false"/>
          <w:color w:val="000000"/>
          <w:sz w:val="28"/>
        </w:rPr>
        <w:t>
      2) comply with the requirements for products established by the technical regulations for compliance with which certification was carried out;</w:t>
      </w:r>
    </w:p>
    <w:p>
      <w:pPr>
        <w:spacing w:after="0"/>
        <w:ind w:left="0"/>
        <w:jc w:val="both"/>
      </w:pPr>
      <w:r>
        <w:rPr>
          <w:rFonts w:ascii="Times New Roman"/>
          <w:b w:val="false"/>
          <w:i w:val="false"/>
          <w:color w:val="000000"/>
          <w:sz w:val="28"/>
        </w:rPr>
        <w:t>
      3) upon suspension or cancellation of the certificate of conformity, cease to use all advertising materials that contain references to certification and take the measures provided for by the certification scheme;</w:t>
      </w:r>
    </w:p>
    <w:p>
      <w:pPr>
        <w:spacing w:after="0"/>
        <w:ind w:left="0"/>
        <w:jc w:val="both"/>
      </w:pPr>
      <w:r>
        <w:rPr>
          <w:rFonts w:ascii="Times New Roman"/>
          <w:b w:val="false"/>
          <w:i w:val="false"/>
          <w:color w:val="000000"/>
          <w:sz w:val="28"/>
        </w:rPr>
        <w:t>
      4) inform the conformity of compliance body about all changes in the product, the process of its production, the control system (if any), changes in the technological equipment of the production, the transfer of production areas, changes in the organizational and legal status or form of ownership, address, contact details.</w:t>
      </w:r>
    </w:p>
    <w:p>
      <w:pPr>
        <w:spacing w:after="0"/>
        <w:ind w:left="0"/>
        <w:jc w:val="both"/>
      </w:pPr>
      <w:r>
        <w:rPr>
          <w:rFonts w:ascii="Times New Roman"/>
          <w:b w:val="false"/>
          <w:i w:val="false"/>
          <w:color w:val="000000"/>
          <w:sz w:val="28"/>
        </w:rPr>
        <w:t>
      4. It shall not be allowed to use on the territory of the Republic of Kazakhstan when issuing products subject to mandatory conformity of compliance, conformity certificates, the information about which shall not be available in the technical regulation register or unified registers of issued or accepted documents on conformity assessment of the Eurasian Economic Union.</w:t>
      </w:r>
    </w:p>
    <w:p>
      <w:pPr>
        <w:spacing w:after="0"/>
        <w:ind w:left="0"/>
        <w:jc w:val="both"/>
      </w:pPr>
      <w:r>
        <w:rPr>
          <w:rFonts w:ascii="Times New Roman"/>
          <w:b w:val="false"/>
          <w:i w:val="false"/>
          <w:color w:val="000000"/>
          <w:sz w:val="28"/>
        </w:rPr>
        <w:t>
      5. The holder of a certificate of conformity bears the responsibility established by the Laws of the Republic of Kazakhstan for the issuance of products that do not meet the requirements established by technical regulations and do not comply with the information specified in the certificate of conformity.</w:t>
      </w:r>
    </w:p>
    <w:p>
      <w:pPr>
        <w:spacing w:after="0"/>
        <w:ind w:left="0"/>
        <w:jc w:val="both"/>
      </w:pPr>
      <w:r>
        <w:rPr>
          <w:rFonts w:ascii="Times New Roman"/>
          <w:b w:val="false"/>
          <w:i w:val="false"/>
          <w:color w:val="000000"/>
          <w:sz w:val="28"/>
        </w:rPr>
        <w:t>
      6. A person who accepts a declaration of conformity shall have the right to:</w:t>
      </w:r>
    </w:p>
    <w:p>
      <w:pPr>
        <w:spacing w:after="0"/>
        <w:ind w:left="0"/>
        <w:jc w:val="both"/>
      </w:pPr>
      <w:r>
        <w:rPr>
          <w:rFonts w:ascii="Times New Roman"/>
          <w:b w:val="false"/>
          <w:i w:val="false"/>
          <w:color w:val="000000"/>
          <w:sz w:val="28"/>
        </w:rPr>
        <w:t>
      1) select any conformity of compliance scheme used in the declaration of conformity from among the schemes provided for this conformity assessment object taking into account the conditions of their application;</w:t>
      </w:r>
    </w:p>
    <w:p>
      <w:pPr>
        <w:spacing w:after="0"/>
        <w:ind w:left="0"/>
        <w:jc w:val="both"/>
      </w:pPr>
      <w:r>
        <w:rPr>
          <w:rFonts w:ascii="Times New Roman"/>
          <w:b w:val="false"/>
          <w:i w:val="false"/>
          <w:color w:val="000000"/>
          <w:sz w:val="28"/>
        </w:rPr>
        <w:t>
      2) determine the specific composition of evidentiary materials in relation to a certain object of conformity assessment taking into account the selected scheme of conformity of compliance and requirements to the composition of evidentiary materials determined by technical regulations, and in cases where technical regulations shall be absent or the composition of evidentiary materials shall not be determined by them, in accordance with the rules of conformity assessment;</w:t>
      </w:r>
    </w:p>
    <w:p>
      <w:pPr>
        <w:spacing w:after="0"/>
        <w:ind w:left="0"/>
        <w:jc w:val="both"/>
      </w:pPr>
      <w:r>
        <w:rPr>
          <w:rFonts w:ascii="Times New Roman"/>
          <w:b w:val="false"/>
          <w:i w:val="false"/>
          <w:color w:val="000000"/>
          <w:sz w:val="28"/>
        </w:rPr>
        <w:t>
      3) submit to the conformity of compliance body in writing an application for registration of the declaration of compliance, unless otherwise provided by the technical regulations of the Eurasian Economic Union and other Law of the Eurasian Economic Union;</w:t>
      </w:r>
    </w:p>
    <w:p>
      <w:pPr>
        <w:spacing w:after="0"/>
        <w:ind w:left="0"/>
        <w:jc w:val="both"/>
      </w:pPr>
      <w:r>
        <w:rPr>
          <w:rFonts w:ascii="Times New Roman"/>
          <w:b w:val="false"/>
          <w:i w:val="false"/>
          <w:color w:val="000000"/>
          <w:sz w:val="28"/>
        </w:rPr>
        <w:t>
      4) submit to the conformity of compliance body in writing an application to terminate the registration of the declaration of compliance, a notification of termination of the declaration of compliance with the technical regulations of the Eurasian Economic Union or an application to terminate the declaration of compliance in a single form;</w:t>
      </w:r>
    </w:p>
    <w:p>
      <w:pPr>
        <w:spacing w:after="0"/>
        <w:ind w:left="0"/>
        <w:jc w:val="both"/>
      </w:pPr>
      <w:r>
        <w:rPr>
          <w:rFonts w:ascii="Times New Roman"/>
          <w:b w:val="false"/>
          <w:i w:val="false"/>
          <w:color w:val="000000"/>
          <w:sz w:val="28"/>
        </w:rPr>
        <w:t>
      5) to appeal to the authorized body decisions and (or) actions (inaction) of the conformity of compliance body, and in case of disagreement with the decision of the authorized body or failure to receive a response within the period established by the Law of the Republic of Kazakhstan - to appeal to the court.</w:t>
      </w:r>
    </w:p>
    <w:p>
      <w:pPr>
        <w:spacing w:after="0"/>
        <w:ind w:left="0"/>
        <w:jc w:val="both"/>
      </w:pPr>
      <w:r>
        <w:rPr>
          <w:rFonts w:ascii="Times New Roman"/>
          <w:b w:val="false"/>
          <w:i w:val="false"/>
          <w:color w:val="000000"/>
          <w:sz w:val="28"/>
        </w:rPr>
        <w:t>
      7. The person accepting the declaration of conformity shall:</w:t>
      </w:r>
    </w:p>
    <w:p>
      <w:pPr>
        <w:spacing w:after="0"/>
        <w:ind w:left="0"/>
        <w:jc w:val="both"/>
      </w:pPr>
      <w:r>
        <w:rPr>
          <w:rFonts w:ascii="Times New Roman"/>
          <w:b w:val="false"/>
          <w:i w:val="false"/>
          <w:color w:val="000000"/>
          <w:sz w:val="28"/>
        </w:rPr>
        <w:t>
      1) comply with the requirements of conformity assessment rules and (or) decisions of the Eurasian Economic Union regarding conformity declaration and registration of conformity declarations;</w:t>
      </w:r>
    </w:p>
    <w:p>
      <w:pPr>
        <w:spacing w:after="0"/>
        <w:ind w:left="0"/>
        <w:jc w:val="both"/>
      </w:pPr>
      <w:r>
        <w:rPr>
          <w:rFonts w:ascii="Times New Roman"/>
          <w:b w:val="false"/>
          <w:i w:val="false"/>
          <w:color w:val="000000"/>
          <w:sz w:val="28"/>
        </w:rPr>
        <w:t>
      2) ensure compliance of products, in respect of which a declaration of compliance has been adopted and registered, with the requirements established by technical regulations;</w:t>
      </w:r>
    </w:p>
    <w:p>
      <w:pPr>
        <w:spacing w:after="0"/>
        <w:ind w:left="0"/>
        <w:jc w:val="both"/>
      </w:pPr>
      <w:r>
        <w:rPr>
          <w:rFonts w:ascii="Times New Roman"/>
          <w:b w:val="false"/>
          <w:i w:val="false"/>
          <w:color w:val="000000"/>
          <w:sz w:val="28"/>
        </w:rPr>
        <w:t>
      3) suspend or terminate the issuance of products in respect of which there shall be a registered declaration of conformity, if these products do not meet the requirements of technical regulations.</w:t>
      </w:r>
    </w:p>
    <w:p>
      <w:pPr>
        <w:spacing w:after="0"/>
        <w:ind w:left="0"/>
        <w:jc w:val="both"/>
      </w:pPr>
      <w:r>
        <w:rPr>
          <w:rFonts w:ascii="Times New Roman"/>
          <w:b w:val="false"/>
          <w:i w:val="false"/>
          <w:color w:val="000000"/>
          <w:sz w:val="28"/>
        </w:rPr>
        <w:t>
      8. When importing mass-produced products into the territory of the Republic of Kazakhstan, a declaration of conformity adopted by an authorized manufacturer shall be recognized.</w:t>
      </w:r>
    </w:p>
    <w:p>
      <w:pPr>
        <w:spacing w:after="0"/>
        <w:ind w:left="0"/>
        <w:jc w:val="both"/>
      </w:pPr>
      <w:r>
        <w:rPr>
          <w:rFonts w:ascii="Times New Roman"/>
          <w:b w:val="false"/>
          <w:i w:val="false"/>
          <w:color w:val="000000"/>
          <w:sz w:val="28"/>
        </w:rPr>
        <w:t>
      When importing products into the territory of the Republic of Kazakhstan, a declaration of conformity adopted by the importer shall be recognized.</w:t>
      </w:r>
    </w:p>
    <w:p>
      <w:pPr>
        <w:spacing w:after="0"/>
        <w:ind w:left="0"/>
        <w:jc w:val="both"/>
      </w:pPr>
      <w:r>
        <w:rPr>
          <w:rFonts w:ascii="Times New Roman"/>
          <w:b w:val="false"/>
          <w:i w:val="false"/>
          <w:color w:val="000000"/>
          <w:sz w:val="28"/>
        </w:rPr>
        <w:t>
      9. It shall not be allowed to use on the territory of the Republic of Kazakhstan when issuing products subject to mandatory confirmation of compliance, declarations of compliance, information about which is not available in the register of technical regulation or unified registers of issued or accepted documents on conformity assessment of the Eurasian Economic Union.</w:t>
      </w:r>
    </w:p>
    <w:p>
      <w:pPr>
        <w:spacing w:after="0"/>
        <w:ind w:left="0"/>
        <w:jc w:val="both"/>
      </w:pPr>
      <w:r>
        <w:rPr>
          <w:rFonts w:ascii="Times New Roman"/>
          <w:b w:val="false"/>
          <w:i w:val="false"/>
          <w:color w:val="000000"/>
          <w:sz w:val="28"/>
        </w:rPr>
        <w:t>
      10. A person who has accepted a declaration of conformity shall be responsible for issuing a product that has passed the procedure for confirming compliance with the requirements established by the technical regulations and does not comply with the information specified in the declaration of conformity.</w:t>
      </w:r>
    </w:p>
    <w:p>
      <w:pPr>
        <w:spacing w:after="0"/>
        <w:ind w:left="0"/>
        <w:jc w:val="both"/>
      </w:pPr>
      <w:r>
        <w:rPr>
          <w:rFonts w:ascii="Times New Roman"/>
          <w:b w:val="false"/>
          <w:i w:val="false"/>
          <w:color w:val="000000"/>
          <w:sz w:val="28"/>
        </w:rPr>
        <w:t>
      11. The provisions of Article, paragraph 1 shall apply to holders of a certificate of safety of a vehicle type construction, approval of a vehicle type with the exceptions provided for in the relevant technical regulations of the Eurasian Economic Union.</w:t>
      </w:r>
    </w:p>
    <w:p>
      <w:pPr>
        <w:spacing w:after="0"/>
        <w:ind w:left="0"/>
        <w:jc w:val="both"/>
      </w:pPr>
      <w:r>
        <w:rPr>
          <w:rFonts w:ascii="Times New Roman"/>
          <w:b/>
          <w:i w:val="false"/>
          <w:color w:val="000000"/>
          <w:sz w:val="28"/>
        </w:rPr>
        <w:t>Article 18. Technical regulation register</w:t>
      </w:r>
    </w:p>
    <w:p>
      <w:pPr>
        <w:spacing w:after="0"/>
        <w:ind w:left="0"/>
        <w:jc w:val="both"/>
      </w:pPr>
      <w:r>
        <w:rPr>
          <w:rFonts w:ascii="Times New Roman"/>
          <w:b w:val="false"/>
          <w:i w:val="false"/>
          <w:color w:val="000000"/>
          <w:sz w:val="28"/>
        </w:rPr>
        <w:t>
      1. The register of technical regulation shall be formed on the basis of data and information of state bodies in the field of permits and notifications, individuals and legal entities, other central and local executive bodies, the State corporation "Government for citizens," as well as unified registers of issued or adopted documents on conformity assessment of the Eurasian Economic Union.</w:t>
      </w:r>
    </w:p>
    <w:p>
      <w:pPr>
        <w:spacing w:after="0"/>
        <w:ind w:left="0"/>
        <w:jc w:val="both"/>
      </w:pPr>
      <w:r>
        <w:rPr>
          <w:rFonts w:ascii="Times New Roman"/>
          <w:b w:val="false"/>
          <w:i w:val="false"/>
          <w:color w:val="000000"/>
          <w:sz w:val="28"/>
        </w:rPr>
        <w:t>
      2. Access to the data of the technical regulation registry for its users shall be carried out through the web portal of the authorized body.</w:t>
      </w:r>
    </w:p>
    <w:p>
      <w:pPr>
        <w:spacing w:after="0"/>
        <w:ind w:left="0"/>
        <w:jc w:val="both"/>
      </w:pPr>
      <w:r>
        <w:rPr>
          <w:rFonts w:ascii="Times New Roman"/>
          <w:b w:val="false"/>
          <w:i w:val="false"/>
          <w:color w:val="000000"/>
          <w:sz w:val="28"/>
        </w:rPr>
        <w:t>
      3. The formation, maintenance and monitoring of the register shall include:</w:t>
      </w:r>
    </w:p>
    <w:p>
      <w:pPr>
        <w:spacing w:after="0"/>
        <w:ind w:left="0"/>
        <w:jc w:val="both"/>
      </w:pPr>
      <w:r>
        <w:rPr>
          <w:rFonts w:ascii="Times New Roman"/>
          <w:b w:val="false"/>
          <w:i w:val="false"/>
          <w:color w:val="000000"/>
          <w:sz w:val="28"/>
        </w:rPr>
        <w:t>
      1) maintaining, transmitting, and storing data from the technical regulation registry through the digital technical regulation system;</w:t>
      </w:r>
    </w:p>
    <w:p>
      <w:pPr>
        <w:spacing w:after="0"/>
        <w:ind w:left="0"/>
        <w:jc w:val="both"/>
      </w:pPr>
      <w:r>
        <w:rPr>
          <w:rFonts w:ascii="Times New Roman"/>
          <w:b w:val="false"/>
          <w:i w:val="false"/>
          <w:color w:val="000000"/>
          <w:sz w:val="28"/>
        </w:rPr>
        <w:t>
      2) providing data and information to government bodies that are authorized to receive information contained in the digital technical regulation system, in accordance with the laws of the Republic of Kazakhstan;</w:t>
      </w:r>
    </w:p>
    <w:p>
      <w:pPr>
        <w:spacing w:after="0"/>
        <w:ind w:left="0"/>
        <w:jc w:val="both"/>
      </w:pPr>
      <w:r>
        <w:rPr>
          <w:rFonts w:ascii="Times New Roman"/>
          <w:b w:val="false"/>
          <w:i w:val="false"/>
          <w:color w:val="000000"/>
          <w:sz w:val="28"/>
        </w:rPr>
        <w:t>
      3) providing electronic services to users through the digital technical regulation system;</w:t>
      </w:r>
    </w:p>
    <w:p>
      <w:pPr>
        <w:spacing w:after="0"/>
        <w:ind w:left="0"/>
        <w:jc w:val="both"/>
      </w:pPr>
      <w:r>
        <w:rPr>
          <w:rFonts w:ascii="Times New Roman"/>
          <w:b w:val="false"/>
          <w:i w:val="false"/>
          <w:color w:val="000000"/>
          <w:sz w:val="28"/>
        </w:rPr>
        <w:t>
      4) publication of information and information from the technical regulation register;</w:t>
      </w:r>
    </w:p>
    <w:p>
      <w:pPr>
        <w:spacing w:after="0"/>
        <w:ind w:left="0"/>
        <w:jc w:val="both"/>
      </w:pPr>
      <w:r>
        <w:rPr>
          <w:rFonts w:ascii="Times New Roman"/>
          <w:b w:val="false"/>
          <w:i w:val="false"/>
          <w:color w:val="000000"/>
          <w:sz w:val="28"/>
        </w:rPr>
        <w:t>
      5)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TECHNICAL REGULATIONS</w:t>
      </w:r>
    </w:p>
    <w:p>
      <w:pPr>
        <w:spacing w:after="0"/>
        <w:ind w:left="0"/>
        <w:jc w:val="both"/>
      </w:pPr>
      <w:r>
        <w:rPr>
          <w:rFonts w:ascii="Times New Roman"/>
          <w:b/>
          <w:i w:val="false"/>
          <w:color w:val="000000"/>
          <w:sz w:val="28"/>
        </w:rPr>
        <w:t>Article 19. General provisions</w:t>
      </w:r>
    </w:p>
    <w:p>
      <w:pPr>
        <w:spacing w:after="0"/>
        <w:ind w:left="0"/>
        <w:jc w:val="both"/>
      </w:pPr>
      <w:r>
        <w:rPr>
          <w:rFonts w:ascii="Times New Roman"/>
          <w:b w:val="false"/>
          <w:i w:val="false"/>
          <w:color w:val="000000"/>
          <w:sz w:val="28"/>
        </w:rPr>
        <w:t>
      1. Technical regulations shall be developed and applied for the purposes provided for in Article 4, paragraph 1 of this Law.</w:t>
      </w:r>
    </w:p>
    <w:p>
      <w:pPr>
        <w:spacing w:after="0"/>
        <w:ind w:left="0"/>
        <w:jc w:val="both"/>
      </w:pPr>
      <w:r>
        <w:rPr>
          <w:rFonts w:ascii="Times New Roman"/>
          <w:b w:val="false"/>
          <w:i w:val="false"/>
          <w:color w:val="000000"/>
          <w:sz w:val="28"/>
        </w:rPr>
        <w:t>
      2. The requirements of the adopted and put into effect technical regulations of the Republic of Kazakhstan and technical regulations of the Eurasian Economic Union shall be mandatory for compliance by all subjects of technical regulation.</w:t>
      </w:r>
    </w:p>
    <w:p>
      <w:pPr>
        <w:spacing w:after="0"/>
        <w:ind w:left="0"/>
        <w:jc w:val="both"/>
      </w:pPr>
      <w:r>
        <w:rPr>
          <w:rFonts w:ascii="Times New Roman"/>
          <w:b w:val="false"/>
          <w:i w:val="false"/>
          <w:color w:val="000000"/>
          <w:sz w:val="28"/>
        </w:rPr>
        <w:t>
      3. The requirements established by the technical regulations shall be mandatory, have direct effect throughout the territory of the Republic of Kazakhstan and can be introduced by amendments and (or) additions to the relevant technical regulations.</w:t>
      </w:r>
    </w:p>
    <w:p>
      <w:pPr>
        <w:spacing w:after="0"/>
        <w:ind w:left="0"/>
        <w:jc w:val="both"/>
      </w:pPr>
      <w:r>
        <w:rPr>
          <w:rFonts w:ascii="Times New Roman"/>
          <w:b w:val="false"/>
          <w:i w:val="false"/>
          <w:color w:val="000000"/>
          <w:sz w:val="28"/>
        </w:rPr>
        <w:t>
      4. The technical regulations of the Republic of Kazakhstan and other regulatory legal acts of the Republic of Kazakhstan or the decisions of the Eurasian Economic Commission shall apply to products and/or related to product requirements of development, design, survey, production, construction, installation, commissioning, operation (use), storage, transportation (transportation), sale and disposal processes, in respect of which technical regulations of the Eurasian Economic Union have not been put into effect.</w:t>
      </w:r>
    </w:p>
    <w:p>
      <w:pPr>
        <w:spacing w:after="0"/>
        <w:ind w:left="0"/>
        <w:jc w:val="both"/>
      </w:pPr>
      <w:r>
        <w:rPr>
          <w:rFonts w:ascii="Times New Roman"/>
          <w:b w:val="false"/>
          <w:i w:val="false"/>
          <w:color w:val="000000"/>
          <w:sz w:val="28"/>
        </w:rPr>
        <w:t>
      5. In the production in the Republic of Kazakhstan of products intended for export outside the customs territory of the Eurasian Economic Union, if the terms of the foreign trade agreement define different technical requirements than those established by the technical regulations of the Republic of Kazakhstan or the technical regulations of the Eurasian Economic Union, the terms of such an agreement shall be applied.</w:t>
      </w:r>
    </w:p>
    <w:p>
      <w:pPr>
        <w:spacing w:after="0"/>
        <w:ind w:left="0"/>
        <w:jc w:val="both"/>
      </w:pPr>
      <w:r>
        <w:rPr>
          <w:rFonts w:ascii="Times New Roman"/>
          <w:b w:val="false"/>
          <w:i w:val="false"/>
          <w:color w:val="000000"/>
          <w:sz w:val="28"/>
        </w:rPr>
        <w:t>
      6. The requirements specified in the technical regulations for the processes shall be established and applied only if they may affect the achievement of the objectives stipulated in Article 4, paragraph 1 of this Law.</w:t>
      </w:r>
    </w:p>
    <w:p>
      <w:pPr>
        <w:spacing w:after="0"/>
        <w:ind w:left="0"/>
        <w:jc w:val="both"/>
      </w:pPr>
      <w:r>
        <w:rPr>
          <w:rFonts w:ascii="Times New Roman"/>
          <w:b w:val="false"/>
          <w:i w:val="false"/>
          <w:color w:val="000000"/>
          <w:sz w:val="28"/>
        </w:rPr>
        <w:t>
      7. The requirements set forth in the technical regulations shall not create obstacles to entrepreneurial activity to a greater extent than is necessary to fulfill the objectives stipulated in Article 4, paragraph 1 of this Law.</w:t>
      </w:r>
    </w:p>
    <w:p>
      <w:pPr>
        <w:spacing w:after="0"/>
        <w:ind w:left="0"/>
        <w:jc w:val="both"/>
      </w:pPr>
      <w:r>
        <w:rPr>
          <w:rFonts w:ascii="Times New Roman"/>
          <w:b w:val="false"/>
          <w:i w:val="false"/>
          <w:color w:val="000000"/>
          <w:sz w:val="28"/>
        </w:rPr>
        <w:t>
      8. If the technical regulations do not comply with the provisions of Article 4 of this Law, the interests of state policy, the development of the material and technical base and the level of scientific and technical development, as well as international treaties ratified by the Republic of Kazakhstan, the state body that adopted the technical regulations shall be obliged to begin the procedure for canceling or amending such regulatory legal act.</w:t>
      </w:r>
    </w:p>
    <w:p>
      <w:pPr>
        <w:spacing w:after="0"/>
        <w:ind w:left="0"/>
        <w:jc w:val="both"/>
      </w:pPr>
      <w:r>
        <w:rPr>
          <w:rFonts w:ascii="Times New Roman"/>
          <w:b w:val="false"/>
          <w:i w:val="false"/>
          <w:color w:val="000000"/>
          <w:sz w:val="28"/>
        </w:rPr>
        <w:t>
      9. The technical regulation shall provide for the period and conditions for its implementation, which shall establish the time of the transition period during which the issues for the implementation of the technical regulation, the development and/or introduction of amendments and/or additions to the regulatory technical documentation, as well as issues related to the production, should be taken into account.</w:t>
      </w:r>
    </w:p>
    <w:p>
      <w:pPr>
        <w:spacing w:after="0"/>
        <w:ind w:left="0"/>
        <w:jc w:val="both"/>
      </w:pPr>
      <w:r>
        <w:rPr>
          <w:rFonts w:ascii="Times New Roman"/>
          <w:b w:val="false"/>
          <w:i w:val="false"/>
          <w:color w:val="000000"/>
          <w:sz w:val="28"/>
        </w:rPr>
        <w:t>
      10. The requirements of the technical regulations shall be considered to be fulfilled if interconnected standards were used in the production of products.</w:t>
      </w:r>
    </w:p>
    <w:p>
      <w:pPr>
        <w:spacing w:after="0"/>
        <w:ind w:left="0"/>
        <w:jc w:val="both"/>
      </w:pPr>
      <w:r>
        <w:rPr>
          <w:rFonts w:ascii="Times New Roman"/>
          <w:b w:val="false"/>
          <w:i w:val="false"/>
          <w:color w:val="000000"/>
          <w:sz w:val="28"/>
        </w:rPr>
        <w:t>
      Analysis and systematization of interconnected standards shall be carried out by the National standardization body in accordance with the legislation of the Republic of Kazakhstan in the field of standardization.</w:t>
      </w:r>
    </w:p>
    <w:p>
      <w:pPr>
        <w:spacing w:after="0"/>
        <w:ind w:left="0"/>
        <w:jc w:val="both"/>
      </w:pPr>
      <w:r>
        <w:rPr>
          <w:rFonts w:ascii="Times New Roman"/>
          <w:b w:val="false"/>
          <w:i w:val="false"/>
          <w:color w:val="000000"/>
          <w:sz w:val="28"/>
        </w:rPr>
        <w:t>
      In the production of products, standardization documents can be used, provided that they comply with the requirements and standards established by technical regulations.</w:t>
      </w:r>
    </w:p>
    <w:p>
      <w:pPr>
        <w:spacing w:after="0"/>
        <w:ind w:left="0"/>
        <w:jc w:val="both"/>
      </w:pPr>
      <w:r>
        <w:rPr>
          <w:rFonts w:ascii="Times New Roman"/>
          <w:b w:val="false"/>
          <w:i w:val="false"/>
          <w:color w:val="000000"/>
          <w:sz w:val="28"/>
        </w:rPr>
        <w:t>
      11. In the absence of product conformity verification schemes in the technical regulations, they shall be determined in national standards.</w:t>
      </w:r>
    </w:p>
    <w:p>
      <w:pPr>
        <w:spacing w:after="0"/>
        <w:ind w:left="0"/>
        <w:jc w:val="both"/>
      </w:pPr>
      <w:r>
        <w:rPr>
          <w:rFonts w:ascii="Times New Roman"/>
          <w:b/>
          <w:i w:val="false"/>
          <w:color w:val="000000"/>
          <w:sz w:val="28"/>
        </w:rPr>
        <w:t>Article 20. Contents of technical regulations</w:t>
      </w:r>
    </w:p>
    <w:p>
      <w:pPr>
        <w:spacing w:after="0"/>
        <w:ind w:left="0"/>
        <w:jc w:val="both"/>
      </w:pPr>
      <w:r>
        <w:rPr>
          <w:rFonts w:ascii="Times New Roman"/>
          <w:b w:val="false"/>
          <w:i w:val="false"/>
          <w:color w:val="000000"/>
          <w:sz w:val="28"/>
        </w:rPr>
        <w:t>
      1. Technical regulations, taking into account the degree of risk of harm, shall establish the minimum necessary requirements to ensure the safety of products and processes related to the requirements for these products.</w:t>
      </w:r>
    </w:p>
    <w:p>
      <w:pPr>
        <w:spacing w:after="0"/>
        <w:ind w:left="0"/>
        <w:jc w:val="both"/>
      </w:pPr>
      <w:r>
        <w:rPr>
          <w:rFonts w:ascii="Times New Roman"/>
          <w:b w:val="false"/>
          <w:i w:val="false"/>
          <w:color w:val="000000"/>
          <w:sz w:val="28"/>
        </w:rPr>
        <w:t>
      2. The technical regulations shall contain:</w:t>
      </w:r>
    </w:p>
    <w:p>
      <w:pPr>
        <w:spacing w:after="0"/>
        <w:ind w:left="0"/>
        <w:jc w:val="both"/>
      </w:pPr>
      <w:r>
        <w:rPr>
          <w:rFonts w:ascii="Times New Roman"/>
          <w:b w:val="false"/>
          <w:i w:val="false"/>
          <w:color w:val="000000"/>
          <w:sz w:val="28"/>
        </w:rPr>
        <w:t>
      1) an exhaustive list of products, processes that shall be subject to its requirements;</w:t>
      </w:r>
    </w:p>
    <w:p>
      <w:pPr>
        <w:spacing w:after="0"/>
        <w:ind w:left="0"/>
        <w:jc w:val="both"/>
      </w:pPr>
      <w:r>
        <w:rPr>
          <w:rFonts w:ascii="Times New Roman"/>
          <w:b w:val="false"/>
          <w:i w:val="false"/>
          <w:color w:val="000000"/>
          <w:sz w:val="28"/>
        </w:rPr>
        <w:t>
      2) requirements to product characteristics, processes ensuring achievement of technical regulations adoption goals.</w:t>
      </w:r>
    </w:p>
    <w:p>
      <w:pPr>
        <w:spacing w:after="0"/>
        <w:ind w:left="0"/>
        <w:jc w:val="both"/>
      </w:pPr>
      <w:r>
        <w:rPr>
          <w:rFonts w:ascii="Times New Roman"/>
          <w:b w:val="false"/>
          <w:i w:val="false"/>
          <w:color w:val="000000"/>
          <w:sz w:val="28"/>
        </w:rPr>
        <w:t>
      The technical regulations may contain product sampling and testing rules, conformity assessment forms and schemes, and/or requirements for terminology, packaging, labeling or marking and application rules.</w:t>
      </w:r>
    </w:p>
    <w:p>
      <w:pPr>
        <w:spacing w:after="0"/>
        <w:ind w:left="0"/>
        <w:jc w:val="both"/>
      </w:pPr>
      <w:r>
        <w:rPr>
          <w:rFonts w:ascii="Times New Roman"/>
          <w:b w:val="false"/>
          <w:i w:val="false"/>
          <w:color w:val="000000"/>
          <w:sz w:val="28"/>
        </w:rPr>
        <w:t>
      3. The technical regulations shall not contain requirements for the design and execution of products, except in cases when, due to the absence of requirements for the design and execution, taking into account the degree of risk of harm, the achievement of the goals provided for in Article 4, paragraph 1 of this Law shall not be ensured.</w:t>
      </w:r>
    </w:p>
    <w:p>
      <w:pPr>
        <w:spacing w:after="0"/>
        <w:ind w:left="0"/>
        <w:jc w:val="both"/>
      </w:pPr>
      <w:r>
        <w:rPr>
          <w:rFonts w:ascii="Times New Roman"/>
          <w:b w:val="false"/>
          <w:i w:val="false"/>
          <w:color w:val="000000"/>
          <w:sz w:val="28"/>
        </w:rPr>
        <w:t>
      4. International, regional and foreign standards may be applied as a basis for the development of technical regulations in whole or in part, if they are in accordance with the objectives stipulated in Article 4, paragraph 1of this Law.</w:t>
      </w:r>
    </w:p>
    <w:p>
      <w:pPr>
        <w:spacing w:after="0"/>
        <w:ind w:left="0"/>
        <w:jc w:val="both"/>
      </w:pPr>
      <w:r>
        <w:rPr>
          <w:rFonts w:ascii="Times New Roman"/>
          <w:b w:val="false"/>
          <w:i w:val="false"/>
          <w:color w:val="000000"/>
          <w:sz w:val="28"/>
        </w:rPr>
        <w:t>
      5. If it is not possible to determine the requirements for products whose long-term use may cause harm, which depends on factors that do not allow determining the degree of permissible risk, the technical regulation should contain requirements for informing the consumer about possible harm to the products and the factors on which it depends.</w:t>
      </w:r>
    </w:p>
    <w:p>
      <w:pPr>
        <w:spacing w:after="0"/>
        <w:ind w:left="0"/>
        <w:jc w:val="both"/>
      </w:pPr>
      <w:r>
        <w:rPr>
          <w:rFonts w:ascii="Times New Roman"/>
          <w:b w:val="false"/>
          <w:i w:val="false"/>
          <w:color w:val="000000"/>
          <w:sz w:val="28"/>
        </w:rPr>
        <w:t>
      6. The technical regulations, taking into account the degree of risk of harm, may contain special requirements:</w:t>
      </w:r>
    </w:p>
    <w:p>
      <w:pPr>
        <w:spacing w:after="0"/>
        <w:ind w:left="0"/>
        <w:jc w:val="both"/>
      </w:pPr>
      <w:r>
        <w:rPr>
          <w:rFonts w:ascii="Times New Roman"/>
          <w:b w:val="false"/>
          <w:i w:val="false"/>
          <w:color w:val="000000"/>
          <w:sz w:val="28"/>
        </w:rPr>
        <w:t>
      1) protecting certain categories of citizens (minors, pregnant women, breastfeeding mothers, persons with disabilities));</w:t>
      </w:r>
    </w:p>
    <w:p>
      <w:pPr>
        <w:spacing w:after="0"/>
        <w:ind w:left="0"/>
        <w:jc w:val="both"/>
      </w:pPr>
      <w:r>
        <w:rPr>
          <w:rFonts w:ascii="Times New Roman"/>
          <w:b w:val="false"/>
          <w:i w:val="false"/>
          <w:color w:val="000000"/>
          <w:sz w:val="28"/>
        </w:rPr>
        <w:t>
      2) applied in separate administrative-territorial units of the Republic of Kazakhstan, if the absence of such requirements due to climatic and geographical characteristics leads to the failure to achieve the goals stipulated by Article 4, paragraph 1 of this Law;</w:t>
      </w:r>
    </w:p>
    <w:p>
      <w:pPr>
        <w:spacing w:after="0"/>
        <w:ind w:left="0"/>
        <w:jc w:val="both"/>
      </w:pPr>
      <w:r>
        <w:rPr>
          <w:rFonts w:ascii="Times New Roman"/>
          <w:b w:val="false"/>
          <w:i w:val="false"/>
          <w:color w:val="000000"/>
          <w:sz w:val="28"/>
        </w:rPr>
        <w:t>
      3) to trans boundary hazardous production facilities, which in case of technological emergencies pose a threat to human life and health, the environment of the Republic of Kazakhstan and other neighboring states.</w:t>
      </w:r>
    </w:p>
    <w:p>
      <w:pPr>
        <w:spacing w:after="0"/>
        <w:ind w:left="0"/>
        <w:jc w:val="both"/>
      </w:pPr>
      <w:r>
        <w:rPr>
          <w:rFonts w:ascii="Times New Roman"/>
          <w:b w:val="false"/>
          <w:i w:val="false"/>
          <w:color w:val="000000"/>
          <w:sz w:val="28"/>
        </w:rPr>
        <w:t>
      7. The technical regulations shall establish requirements that ensure the safety of products and processes.</w:t>
      </w:r>
    </w:p>
    <w:p>
      <w:pPr>
        <w:spacing w:after="0"/>
        <w:ind w:left="0"/>
        <w:jc w:val="both"/>
      </w:pPr>
      <w:r>
        <w:rPr>
          <w:rFonts w:ascii="Times New Roman"/>
          <w:b w:val="false"/>
          <w:i w:val="false"/>
          <w:color w:val="000000"/>
          <w:sz w:val="28"/>
        </w:rPr>
        <w:t>
      8. It shall not be allowed to introduce amendments and additions to the technical regulations containing requirements for product safety and life cycle processes related to its requirements below those established in the accepted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 129-VII of the Republic of Kazakhstan dated 27.06.2022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Peculiarities of development, examination, adoption, amendments and cancellation of technical regulations</w:t>
      </w:r>
    </w:p>
    <w:p>
      <w:pPr>
        <w:spacing w:after="0"/>
        <w:ind w:left="0"/>
        <w:jc w:val="both"/>
      </w:pPr>
      <w:r>
        <w:rPr>
          <w:rFonts w:ascii="Times New Roman"/>
          <w:b w:val="false"/>
          <w:i w:val="false"/>
          <w:color w:val="000000"/>
          <w:sz w:val="28"/>
        </w:rPr>
        <w:t>
      1. Technical regulations, amendments and/or additions to technical regulations shall be developed, adopted and subject to cancellation in accordance with the established procedure taking into account the provisions of this Law.</w:t>
      </w:r>
    </w:p>
    <w:p>
      <w:pPr>
        <w:spacing w:after="0"/>
        <w:ind w:left="0"/>
        <w:jc w:val="both"/>
      </w:pPr>
      <w:r>
        <w:rPr>
          <w:rFonts w:ascii="Times New Roman"/>
          <w:b w:val="false"/>
          <w:i w:val="false"/>
          <w:color w:val="000000"/>
          <w:sz w:val="28"/>
        </w:rPr>
        <w:t>
      2. Proposals for developing, amending, adding or terminating technical regulations shall be prepared by state bodies whose competence includes the establishment of mandatory rules and standards, taking into account the proposals of technical committees on standardization, the National Chamber of Entrepreneurs of the Republic of Kazakhstan, the National standardization body, interested parties and submitted to the authorized body.</w:t>
      </w:r>
    </w:p>
    <w:p>
      <w:pPr>
        <w:spacing w:after="0"/>
        <w:ind w:left="0"/>
        <w:jc w:val="both"/>
      </w:pPr>
      <w:r>
        <w:rPr>
          <w:rFonts w:ascii="Times New Roman"/>
          <w:b w:val="false"/>
          <w:i w:val="false"/>
          <w:color w:val="000000"/>
          <w:sz w:val="28"/>
        </w:rPr>
        <w:t>
      3. The authorized body shall prepare and approve a project plan for the development of technical regulations. The approved plan for the development of technical regulations should be published on the Internet resource of the authorized body within ten calendar days from the date of approval in the established procedure.</w:t>
      </w:r>
    </w:p>
    <w:p>
      <w:pPr>
        <w:spacing w:after="0"/>
        <w:ind w:left="0"/>
        <w:jc w:val="both"/>
      </w:pPr>
      <w:r>
        <w:rPr>
          <w:rFonts w:ascii="Times New Roman"/>
          <w:b w:val="false"/>
          <w:i w:val="false"/>
          <w:color w:val="000000"/>
          <w:sz w:val="28"/>
        </w:rPr>
        <w:t>
      Financing at the expense of budgetary funds for the development of technical regulations that shall not be provided for by the plan for the development of technical regulations shall not be allowed.</w:t>
      </w:r>
    </w:p>
    <w:p>
      <w:pPr>
        <w:spacing w:after="0"/>
        <w:ind w:left="0"/>
        <w:jc w:val="both"/>
      </w:pPr>
      <w:r>
        <w:rPr>
          <w:rFonts w:ascii="Times New Roman"/>
          <w:b w:val="false"/>
          <w:i w:val="false"/>
          <w:color w:val="000000"/>
          <w:sz w:val="28"/>
        </w:rPr>
        <w:t>
      4. The state body that has developed the project technical regulations shall place on the Internet resource of the authorized body a notification of the established form on the development of the project, amendments and (or) additions or cancellation of the technical regulations no later than thirty calendar days from the moment of the beginning of work on the development of the project, amendment and addition or cancellation of the regulatory legal act.</w:t>
      </w:r>
    </w:p>
    <w:p>
      <w:pPr>
        <w:spacing w:after="0"/>
        <w:ind w:left="0"/>
        <w:jc w:val="both"/>
      </w:pPr>
      <w:r>
        <w:rPr>
          <w:rFonts w:ascii="Times New Roman"/>
          <w:b w:val="false"/>
          <w:i w:val="false"/>
          <w:color w:val="000000"/>
          <w:sz w:val="28"/>
        </w:rPr>
        <w:t>
      5. The State body that developed the project technical regulations shall:</w:t>
      </w:r>
    </w:p>
    <w:p>
      <w:pPr>
        <w:spacing w:after="0"/>
        <w:ind w:left="0"/>
        <w:jc w:val="both"/>
      </w:pPr>
      <w:r>
        <w:rPr>
          <w:rFonts w:ascii="Times New Roman"/>
          <w:b w:val="false"/>
          <w:i w:val="false"/>
          <w:color w:val="000000"/>
          <w:sz w:val="28"/>
        </w:rPr>
        <w:t>
      1) organize a public discussion of the project;</w:t>
      </w:r>
    </w:p>
    <w:p>
      <w:pPr>
        <w:spacing w:after="0"/>
        <w:ind w:left="0"/>
        <w:jc w:val="both"/>
      </w:pPr>
      <w:r>
        <w:rPr>
          <w:rFonts w:ascii="Times New Roman"/>
          <w:b w:val="false"/>
          <w:i w:val="false"/>
          <w:color w:val="000000"/>
          <w:sz w:val="28"/>
        </w:rPr>
        <w:t>
      2) revise the draft based on the feedback received and uploads it to the shared digital system;</w:t>
      </w:r>
    </w:p>
    <w:p>
      <w:pPr>
        <w:spacing w:after="0"/>
        <w:ind w:left="0"/>
        <w:jc w:val="both"/>
      </w:pPr>
      <w:r>
        <w:rPr>
          <w:rFonts w:ascii="Times New Roman"/>
          <w:b w:val="false"/>
          <w:i w:val="false"/>
          <w:color w:val="000000"/>
          <w:sz w:val="28"/>
        </w:rPr>
        <w:t>
      3) submit the received comments to the project technical regulations upon request to interested parties;</w:t>
      </w:r>
    </w:p>
    <w:p>
      <w:pPr>
        <w:spacing w:after="0"/>
        <w:ind w:left="0"/>
        <w:jc w:val="both"/>
      </w:pPr>
      <w:r>
        <w:rPr>
          <w:rFonts w:ascii="Times New Roman"/>
          <w:b w:val="false"/>
          <w:i w:val="false"/>
          <w:color w:val="000000"/>
          <w:sz w:val="28"/>
        </w:rPr>
        <w:t>
      4) create a list of interrelated standards, the application of which ensures compliance with the requirements of technical regulations, as well as a list of standards containing rules and methods of research (tests) and measurements, including sampling rules, necessary for the application and implementation of technical regulations and evaluation (confirmation) of conformity of products (hereinafter referred to as a list of standards containing rules and methods), which shall be drawn up in the form of an Annex to the project technical regulation.</w:t>
      </w:r>
    </w:p>
    <w:p>
      <w:pPr>
        <w:spacing w:after="0"/>
        <w:ind w:left="0"/>
        <w:jc w:val="both"/>
      </w:pPr>
      <w:r>
        <w:rPr>
          <w:rFonts w:ascii="Times New Roman"/>
          <w:b w:val="false"/>
          <w:i w:val="false"/>
          <w:color w:val="000000"/>
          <w:sz w:val="28"/>
        </w:rPr>
        <w:t>
      The list of interconnected standards, as a result of which compliance with the requirements of technical regulations shall be ensured, shall not be formed if the requirements of technical regulations can be fulfilled directly.</w:t>
      </w:r>
    </w:p>
    <w:p>
      <w:pPr>
        <w:spacing w:after="0"/>
        <w:ind w:left="0"/>
        <w:jc w:val="both"/>
      </w:pPr>
      <w:r>
        <w:rPr>
          <w:rFonts w:ascii="Times New Roman"/>
          <w:b w:val="false"/>
          <w:i w:val="false"/>
          <w:color w:val="000000"/>
          <w:sz w:val="28"/>
        </w:rPr>
        <w:t>
      The list of standards containing rules and methods shall not be created in cases when the technical regulation does not contain requirements for conducting conformity assessment or when an assessment of compliance with the requirements of the technical regulation can be carried out without conducting studies (tests) and measurements.</w:t>
      </w:r>
    </w:p>
    <w:p>
      <w:pPr>
        <w:spacing w:after="0"/>
        <w:ind w:left="0"/>
        <w:jc w:val="both"/>
      </w:pPr>
      <w:r>
        <w:rPr>
          <w:rFonts w:ascii="Times New Roman"/>
          <w:b w:val="false"/>
          <w:i w:val="false"/>
          <w:color w:val="000000"/>
          <w:sz w:val="28"/>
        </w:rPr>
        <w:t>
      The list of standards containing rules and methods shall include national standards and (or) interstate standards, and in the absence of them, measurement methods that shall be mandatory for the assessment (confirmation) of product conformity.</w:t>
      </w:r>
    </w:p>
    <w:p>
      <w:pPr>
        <w:spacing w:after="0"/>
        <w:ind w:left="0"/>
        <w:jc w:val="both"/>
      </w:pPr>
      <w:r>
        <w:rPr>
          <w:rFonts w:ascii="Times New Roman"/>
          <w:b w:val="false"/>
          <w:i w:val="false"/>
          <w:color w:val="000000"/>
          <w:sz w:val="28"/>
        </w:rPr>
        <w:t>
      If the list of standards containing rules and methods does not contain a national standard, an interstate standard, a measurement methodology necessary for the application and execution of the requirements of the technical regulation and the assessment of conformity of technical regulation objects, the corresponding requirement of the technical regulation shall be put into effect only after the corresponding national standard and (or) an interstate standard, and in their absence, the measurement method shall be included in the list of standards containing rules and methods.</w:t>
      </w:r>
    </w:p>
    <w:p>
      <w:pPr>
        <w:spacing w:after="0"/>
        <w:ind w:left="0"/>
        <w:jc w:val="both"/>
      </w:pPr>
      <w:r>
        <w:rPr>
          <w:rFonts w:ascii="Times New Roman"/>
          <w:b w:val="false"/>
          <w:i w:val="false"/>
          <w:color w:val="000000"/>
          <w:sz w:val="28"/>
        </w:rPr>
        <w:t>
      6. The period of public discussion of the project technical regulation (from the day of publication of the notification on its development to the day of publication of the notification on the completion of the public discussion) should be at least sixty calendar days.</w:t>
      </w:r>
    </w:p>
    <w:p>
      <w:pPr>
        <w:spacing w:after="0"/>
        <w:ind w:left="0"/>
        <w:jc w:val="both"/>
      </w:pPr>
      <w:r>
        <w:rPr>
          <w:rFonts w:ascii="Times New Roman"/>
          <w:b w:val="false"/>
          <w:i w:val="false"/>
          <w:color w:val="000000"/>
          <w:sz w:val="28"/>
        </w:rPr>
        <w:t>
      7. The notification on the completion of the public discussion of the project technical regulation should be published on the Internet resource of the authorized body and contain information on the way to get acquainted with the project and the list of comments received, the name of the state body that developed the project technical regulation, its postal and electronic addresses.</w:t>
      </w:r>
    </w:p>
    <w:p>
      <w:pPr>
        <w:spacing w:after="0"/>
        <w:ind w:left="0"/>
        <w:jc w:val="both"/>
      </w:pPr>
      <w:r>
        <w:rPr>
          <w:rFonts w:ascii="Times New Roman"/>
          <w:b w:val="false"/>
          <w:i w:val="false"/>
          <w:color w:val="000000"/>
          <w:sz w:val="28"/>
        </w:rPr>
        <w:t>
      8. The final version of the project technical regulations shall be submitted for adoption in the procedure established by the legislation of the Republic of Kazakhstan.</w:t>
      </w:r>
    </w:p>
    <w:p>
      <w:pPr>
        <w:spacing w:after="0"/>
        <w:ind w:left="0"/>
        <w:jc w:val="both"/>
      </w:pPr>
      <w:r>
        <w:rPr>
          <w:rFonts w:ascii="Times New Roman"/>
          <w:b w:val="false"/>
          <w:i w:val="false"/>
          <w:color w:val="000000"/>
          <w:sz w:val="28"/>
        </w:rPr>
        <w:t>
      9. Between the date of adoption and the date of entry into force or cancellation of the technical regulation, the period of time necessary for the implementation of measures to ensure compliance with its requirements should be provided.</w:t>
      </w:r>
    </w:p>
    <w:p>
      <w:pPr>
        <w:spacing w:after="0"/>
        <w:ind w:left="0"/>
        <w:jc w:val="both"/>
      </w:pPr>
      <w:r>
        <w:rPr>
          <w:rFonts w:ascii="Times New Roman"/>
          <w:b w:val="false"/>
          <w:i w:val="false"/>
          <w:color w:val="000000"/>
          <w:sz w:val="28"/>
        </w:rPr>
        <w:t>
      10. If it is necessary to develop, adopt and implement technical regulations, including amendments to them caused by extraordinary circumstances (information from a state body about an immediate threat to human life and health, the environment or national security), the technical regulations shall be adopted without notification and public discussion.</w:t>
      </w:r>
    </w:p>
    <w:p>
      <w:pPr>
        <w:spacing w:after="0"/>
        <w:ind w:left="0"/>
        <w:jc w:val="both"/>
      </w:pPr>
      <w:r>
        <w:rPr>
          <w:rFonts w:ascii="Times New Roman"/>
          <w:b w:val="false"/>
          <w:i w:val="false"/>
          <w:color w:val="000000"/>
          <w:sz w:val="28"/>
        </w:rPr>
        <w:t>
      11. Notification of the adopted technical regulations should be published on the Internet resource of the authorized body, and also sent to the Secretariat of the World Trade Organization through the World Trade Organization Information Center in accordance with the legislation of the Republic of Kazakhstan on the regulation of trade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CONFORMITY ASSESSMENT</w:t>
      </w:r>
    </w:p>
    <w:p>
      <w:pPr>
        <w:spacing w:after="0"/>
        <w:ind w:left="0"/>
        <w:jc w:val="both"/>
      </w:pPr>
      <w:r>
        <w:rPr>
          <w:rFonts w:ascii="Times New Roman"/>
          <w:b/>
          <w:i w:val="false"/>
          <w:color w:val="000000"/>
          <w:sz w:val="28"/>
        </w:rPr>
        <w:t>Article 22. Conformity assessment</w:t>
      </w:r>
    </w:p>
    <w:p>
      <w:pPr>
        <w:spacing w:after="0"/>
        <w:ind w:left="0"/>
        <w:jc w:val="both"/>
      </w:pPr>
      <w:r>
        <w:rPr>
          <w:rFonts w:ascii="Times New Roman"/>
          <w:b w:val="false"/>
          <w:i w:val="false"/>
          <w:color w:val="000000"/>
          <w:sz w:val="28"/>
        </w:rPr>
        <w:t>
      1. Assessment of compliance of issued products with the requirements of technical regulations and (or) documents on standardization shall be carried out before its issuance, unless otherwise established by technical regulations.</w:t>
      </w:r>
    </w:p>
    <w:p>
      <w:pPr>
        <w:spacing w:after="0"/>
        <w:ind w:left="0"/>
        <w:jc w:val="both"/>
      </w:pPr>
      <w:r>
        <w:rPr>
          <w:rFonts w:ascii="Times New Roman"/>
          <w:b w:val="false"/>
          <w:i w:val="false"/>
          <w:color w:val="000000"/>
          <w:sz w:val="28"/>
        </w:rPr>
        <w:t>
      2. Conformity assessment rules shall establish:</w:t>
      </w:r>
    </w:p>
    <w:p>
      <w:pPr>
        <w:spacing w:after="0"/>
        <w:ind w:left="0"/>
        <w:jc w:val="both"/>
      </w:pPr>
      <w:r>
        <w:rPr>
          <w:rFonts w:ascii="Times New Roman"/>
          <w:b w:val="false"/>
          <w:i w:val="false"/>
          <w:color w:val="000000"/>
          <w:sz w:val="28"/>
        </w:rPr>
        <w:t>
      1) forms, diagrams, conformity assessment procedures;</w:t>
      </w:r>
    </w:p>
    <w:p>
      <w:pPr>
        <w:spacing w:after="0"/>
        <w:ind w:left="0"/>
        <w:jc w:val="both"/>
      </w:pPr>
      <w:r>
        <w:rPr>
          <w:rFonts w:ascii="Times New Roman"/>
          <w:b w:val="false"/>
          <w:i w:val="false"/>
          <w:color w:val="000000"/>
          <w:sz w:val="28"/>
        </w:rPr>
        <w:t>
      2) the form of documents on conformity assessment, the procedure for their execution, issuance, periodic assessment, suspension, renewal and termination;</w:t>
      </w:r>
    </w:p>
    <w:p>
      <w:pPr>
        <w:spacing w:after="0"/>
        <w:ind w:left="0"/>
        <w:jc w:val="both"/>
      </w:pPr>
      <w:r>
        <w:rPr>
          <w:rFonts w:ascii="Times New Roman"/>
          <w:b w:val="false"/>
          <w:i w:val="false"/>
          <w:color w:val="000000"/>
          <w:sz w:val="28"/>
        </w:rPr>
        <w:t>
      3) procedure for creation and application of voluntary certification system, as well as maintenance of register of registered voluntary certification systems and procedure for submission of information contained in the specified register.</w:t>
      </w:r>
    </w:p>
    <w:p>
      <w:pPr>
        <w:spacing w:after="0"/>
        <w:ind w:left="0"/>
        <w:jc w:val="both"/>
      </w:pPr>
      <w:r>
        <w:rPr>
          <w:rFonts w:ascii="Times New Roman"/>
          <w:b/>
          <w:i w:val="false"/>
          <w:color w:val="000000"/>
          <w:sz w:val="28"/>
        </w:rPr>
        <w:t>Article 23. Conformity assessment forms and objects</w:t>
      </w:r>
    </w:p>
    <w:p>
      <w:pPr>
        <w:spacing w:after="0"/>
        <w:ind w:left="0"/>
        <w:jc w:val="both"/>
      </w:pPr>
      <w:r>
        <w:rPr>
          <w:rFonts w:ascii="Times New Roman"/>
          <w:b w:val="false"/>
          <w:i w:val="false"/>
          <w:color w:val="000000"/>
          <w:sz w:val="28"/>
        </w:rPr>
        <w:t>
      1. Conformity assessment shall be carried out in the following forms:</w:t>
      </w:r>
    </w:p>
    <w:p>
      <w:pPr>
        <w:spacing w:after="0"/>
        <w:ind w:left="0"/>
        <w:jc w:val="both"/>
      </w:pPr>
      <w:r>
        <w:rPr>
          <w:rFonts w:ascii="Times New Roman"/>
          <w:b w:val="false"/>
          <w:i w:val="false"/>
          <w:color w:val="000000"/>
          <w:sz w:val="28"/>
        </w:rPr>
        <w:t>
      1) confirmation of compliance (declaration of conformity and certification);</w:t>
      </w:r>
    </w:p>
    <w:p>
      <w:pPr>
        <w:spacing w:after="0"/>
        <w:ind w:left="0"/>
        <w:jc w:val="both"/>
      </w:pPr>
      <w:r>
        <w:rPr>
          <w:rFonts w:ascii="Times New Roman"/>
          <w:b w:val="false"/>
          <w:i w:val="false"/>
          <w:color w:val="000000"/>
          <w:sz w:val="28"/>
        </w:rPr>
        <w:t>
      2) tests if according to technical regulations they are an independent form of conformity assessment;</w:t>
      </w:r>
    </w:p>
    <w:p>
      <w:pPr>
        <w:spacing w:after="0"/>
        <w:ind w:left="0"/>
        <w:jc w:val="both"/>
      </w:pPr>
      <w:r>
        <w:rPr>
          <w:rFonts w:ascii="Times New Roman"/>
          <w:b w:val="false"/>
          <w:i w:val="false"/>
          <w:color w:val="000000"/>
          <w:sz w:val="28"/>
        </w:rPr>
        <w:t>
      3) other, established by technical regulations and (or) national standards.</w:t>
      </w:r>
    </w:p>
    <w:p>
      <w:pPr>
        <w:spacing w:after="0"/>
        <w:ind w:left="0"/>
        <w:jc w:val="both"/>
      </w:pPr>
      <w:r>
        <w:rPr>
          <w:rFonts w:ascii="Times New Roman"/>
          <w:b w:val="false"/>
          <w:i w:val="false"/>
          <w:color w:val="000000"/>
          <w:sz w:val="28"/>
        </w:rPr>
        <w:t>
      2. The establishment by state authorities of the conformity assessment forms provided for in paragraph 1 of this Article shall be subject to approval by the authorized body.</w:t>
      </w:r>
    </w:p>
    <w:p>
      <w:pPr>
        <w:spacing w:after="0"/>
        <w:ind w:left="0"/>
        <w:jc w:val="both"/>
      </w:pPr>
      <w:r>
        <w:rPr>
          <w:rFonts w:ascii="Times New Roman"/>
          <w:b w:val="false"/>
          <w:i w:val="false"/>
          <w:color w:val="000000"/>
          <w:sz w:val="28"/>
        </w:rPr>
        <w:t>
      3. Conformity assessment objects shall be defined by technical regulations and/or standardization documents.</w:t>
      </w:r>
    </w:p>
    <w:p>
      <w:pPr>
        <w:spacing w:after="0"/>
        <w:ind w:left="0"/>
        <w:jc w:val="both"/>
      </w:pPr>
      <w:r>
        <w:rPr>
          <w:rFonts w:ascii="Times New Roman"/>
          <w:b/>
          <w:i w:val="false"/>
          <w:color w:val="000000"/>
          <w:sz w:val="28"/>
        </w:rPr>
        <w:t>Article 24. Conformity assessment documents</w:t>
      </w:r>
    </w:p>
    <w:p>
      <w:pPr>
        <w:spacing w:after="0"/>
        <w:ind w:left="0"/>
        <w:jc w:val="both"/>
      </w:pPr>
      <w:r>
        <w:rPr>
          <w:rFonts w:ascii="Times New Roman"/>
          <w:b w:val="false"/>
          <w:i w:val="false"/>
          <w:color w:val="000000"/>
          <w:sz w:val="28"/>
        </w:rPr>
        <w:t>
      Conformity assessment documents shall include:</w:t>
      </w:r>
    </w:p>
    <w:p>
      <w:pPr>
        <w:spacing w:after="0"/>
        <w:ind w:left="0"/>
        <w:jc w:val="both"/>
      </w:pPr>
      <w:r>
        <w:rPr>
          <w:rFonts w:ascii="Times New Roman"/>
          <w:b w:val="false"/>
          <w:i w:val="false"/>
          <w:color w:val="000000"/>
          <w:sz w:val="28"/>
        </w:rPr>
        <w:t>
      1) certificate of conformity;</w:t>
      </w:r>
    </w:p>
    <w:p>
      <w:pPr>
        <w:spacing w:after="0"/>
        <w:ind w:left="0"/>
        <w:jc w:val="both"/>
      </w:pPr>
      <w:r>
        <w:rPr>
          <w:rFonts w:ascii="Times New Roman"/>
          <w:b w:val="false"/>
          <w:i w:val="false"/>
          <w:color w:val="000000"/>
          <w:sz w:val="28"/>
        </w:rPr>
        <w:t>
      2) declaration of conformity;</w:t>
      </w:r>
    </w:p>
    <w:p>
      <w:pPr>
        <w:spacing w:after="0"/>
        <w:ind w:left="0"/>
        <w:jc w:val="both"/>
      </w:pPr>
      <w:r>
        <w:rPr>
          <w:rFonts w:ascii="Times New Roman"/>
          <w:b w:val="false"/>
          <w:i w:val="false"/>
          <w:color w:val="000000"/>
          <w:sz w:val="28"/>
        </w:rPr>
        <w:t>
      3) test report if the test is an independent form of conformity assessment according to technical regulations;</w:t>
      </w:r>
    </w:p>
    <w:p>
      <w:pPr>
        <w:spacing w:after="0"/>
        <w:ind w:left="0"/>
        <w:jc w:val="both"/>
      </w:pPr>
      <w:r>
        <w:rPr>
          <w:rFonts w:ascii="Times New Roman"/>
          <w:b w:val="false"/>
          <w:i w:val="false"/>
          <w:color w:val="000000"/>
          <w:sz w:val="28"/>
        </w:rPr>
        <w:t>
      4) declaration on general security;</w:t>
      </w:r>
    </w:p>
    <w:p>
      <w:pPr>
        <w:spacing w:after="0"/>
        <w:ind w:left="0"/>
        <w:jc w:val="both"/>
      </w:pPr>
      <w:r>
        <w:rPr>
          <w:rFonts w:ascii="Times New Roman"/>
          <w:b w:val="false"/>
          <w:i w:val="false"/>
          <w:color w:val="000000"/>
          <w:sz w:val="28"/>
        </w:rPr>
        <w:t>
      5) vehicle design safety certificate;</w:t>
      </w:r>
    </w:p>
    <w:p>
      <w:pPr>
        <w:spacing w:after="0"/>
        <w:ind w:left="0"/>
        <w:jc w:val="both"/>
      </w:pPr>
      <w:r>
        <w:rPr>
          <w:rFonts w:ascii="Times New Roman"/>
          <w:b w:val="false"/>
          <w:i w:val="false"/>
          <w:color w:val="000000"/>
          <w:sz w:val="28"/>
        </w:rPr>
        <w:t>
      6) approval of the vehicle type;</w:t>
      </w:r>
    </w:p>
    <w:p>
      <w:pPr>
        <w:spacing w:after="0"/>
        <w:ind w:left="0"/>
        <w:jc w:val="both"/>
      </w:pPr>
      <w:r>
        <w:rPr>
          <w:rFonts w:ascii="Times New Roman"/>
          <w:b w:val="false"/>
          <w:i w:val="false"/>
          <w:color w:val="000000"/>
          <w:sz w:val="28"/>
        </w:rPr>
        <w:t>
      7) approval of the chassis type;</w:t>
      </w:r>
    </w:p>
    <w:p>
      <w:pPr>
        <w:spacing w:after="0"/>
        <w:ind w:left="0"/>
        <w:jc w:val="both"/>
      </w:pPr>
      <w:r>
        <w:rPr>
          <w:rFonts w:ascii="Times New Roman"/>
          <w:b w:val="false"/>
          <w:i w:val="false"/>
          <w:color w:val="000000"/>
          <w:sz w:val="28"/>
        </w:rPr>
        <w:t>
      8) other documents established by technical regulations and (or) standardization documents in the forms of registration (state registration), testing, examination and (or) in other form.</w:t>
      </w:r>
    </w:p>
    <w:p>
      <w:pPr>
        <w:spacing w:after="0"/>
        <w:ind w:left="0"/>
        <w:jc w:val="both"/>
      </w:pPr>
      <w:r>
        <w:rPr>
          <w:rFonts w:ascii="Times New Roman"/>
          <w:b/>
          <w:i w:val="false"/>
          <w:color w:val="000000"/>
          <w:sz w:val="28"/>
        </w:rPr>
        <w:t>Article 25. Conformation of compliance of products and processes and services to established requirements</w:t>
      </w:r>
    </w:p>
    <w:p>
      <w:pPr>
        <w:spacing w:after="0"/>
        <w:ind w:left="0"/>
        <w:jc w:val="both"/>
      </w:pPr>
      <w:r>
        <w:rPr>
          <w:rFonts w:ascii="Times New Roman"/>
          <w:b w:val="false"/>
          <w:i w:val="false"/>
          <w:color w:val="000000"/>
          <w:sz w:val="28"/>
        </w:rPr>
        <w:t>
      1. Confirmation of compliance of products with the requirements established by technical regulations shall be carried out in the form of acceptance of a declaration of compliance and (or) in the form of certification and issuance of a certificate of compliance.</w:t>
      </w:r>
    </w:p>
    <w:p>
      <w:pPr>
        <w:spacing w:after="0"/>
        <w:ind w:left="0"/>
        <w:jc w:val="both"/>
      </w:pPr>
      <w:r>
        <w:rPr>
          <w:rFonts w:ascii="Times New Roman"/>
          <w:b w:val="false"/>
          <w:i w:val="false"/>
          <w:color w:val="000000"/>
          <w:sz w:val="28"/>
        </w:rPr>
        <w:t>
      2. Compliance verification works shall be managed within the framework of the state technical regulation system.</w:t>
      </w:r>
    </w:p>
    <w:p>
      <w:pPr>
        <w:spacing w:after="0"/>
        <w:ind w:left="0"/>
        <w:jc w:val="both"/>
      </w:pPr>
      <w:r>
        <w:rPr>
          <w:rFonts w:ascii="Times New Roman"/>
          <w:b w:val="false"/>
          <w:i w:val="false"/>
          <w:color w:val="000000"/>
          <w:sz w:val="28"/>
        </w:rPr>
        <w:t>
      3. Compliance of a technically complex product and (or) technically complex goods with obligatory requirements shall be confirmed in the form of certification; test reports shall be prepared for constructive elements of a technically complex product and (or) technically complex goods, unless otherwise stipulated by technical regulations.</w:t>
      </w:r>
    </w:p>
    <w:p>
      <w:pPr>
        <w:spacing w:after="0"/>
        <w:ind w:left="0"/>
        <w:jc w:val="both"/>
      </w:pPr>
      <w:r>
        <w:rPr>
          <w:rFonts w:ascii="Times New Roman"/>
          <w:b w:val="false"/>
          <w:i w:val="false"/>
          <w:color w:val="000000"/>
          <w:sz w:val="28"/>
        </w:rPr>
        <w:t>
      4. Confirmation of compliance of products and processes in the territory of the Republic of Kazakhstan shall be mandatory or voluntary.</w:t>
      </w:r>
    </w:p>
    <w:p>
      <w:pPr>
        <w:spacing w:after="0"/>
        <w:ind w:left="0"/>
        <w:jc w:val="both"/>
      </w:pPr>
      <w:r>
        <w:rPr>
          <w:rFonts w:ascii="Times New Roman"/>
          <w:b w:val="false"/>
          <w:i w:val="false"/>
          <w:color w:val="000000"/>
          <w:sz w:val="28"/>
        </w:rPr>
        <w:t>
      5. Conformity of compliance schemes shall contain methods for establishing conformity (tests, analysis of production status, quality management system assessment, technical documentation analysis, product analysis) and shall be used by conformity of compliance bodies and (or) manufacturers of products when conducting certification procedures or adopting a declaration of conformity.</w:t>
      </w:r>
    </w:p>
    <w:p>
      <w:pPr>
        <w:spacing w:after="0"/>
        <w:ind w:left="0"/>
        <w:jc w:val="both"/>
      </w:pPr>
      <w:r>
        <w:rPr>
          <w:rFonts w:ascii="Times New Roman"/>
          <w:b w:val="false"/>
          <w:i w:val="false"/>
          <w:color w:val="000000"/>
          <w:sz w:val="28"/>
        </w:rPr>
        <w:t>
      Technical experts may be involved when confirming product of compliance.</w:t>
      </w:r>
    </w:p>
    <w:p>
      <w:pPr>
        <w:spacing w:after="0"/>
        <w:ind w:left="0"/>
        <w:jc w:val="both"/>
      </w:pPr>
      <w:r>
        <w:rPr>
          <w:rFonts w:ascii="Times New Roman"/>
          <w:b w:val="false"/>
          <w:i w:val="false"/>
          <w:color w:val="000000"/>
          <w:sz w:val="28"/>
        </w:rPr>
        <w:t>
      6. Foreign and international organizations issuing documents on conformity assessment of a foreign model shall have the right to carry out activities in the territory of the Republic of Kazakhstan with notification of the authorized body about the beginning of activities in the procedure established by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 87-VII of Kazakhstan dated 27.12.2021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Mandatory confirmation of compliance</w:t>
      </w:r>
    </w:p>
    <w:p>
      <w:pPr>
        <w:spacing w:after="0"/>
        <w:ind w:left="0"/>
        <w:jc w:val="both"/>
      </w:pPr>
      <w:r>
        <w:rPr>
          <w:rFonts w:ascii="Times New Roman"/>
          <w:b w:val="false"/>
          <w:i w:val="false"/>
          <w:color w:val="000000"/>
          <w:sz w:val="28"/>
        </w:rPr>
        <w:t>
      1. Products subject to mandatory conformity of compliance shall be determined by technical regulations.</w:t>
      </w:r>
    </w:p>
    <w:p>
      <w:pPr>
        <w:spacing w:after="0"/>
        <w:ind w:left="0"/>
        <w:jc w:val="both"/>
      </w:pPr>
      <w:r>
        <w:rPr>
          <w:rFonts w:ascii="Times New Roman"/>
          <w:b w:val="false"/>
          <w:i w:val="false"/>
          <w:color w:val="000000"/>
          <w:sz w:val="28"/>
        </w:rPr>
        <w:t>
      2. Mandatory conformity of compliance shall be carried out in the following forms:</w:t>
      </w:r>
    </w:p>
    <w:p>
      <w:pPr>
        <w:spacing w:after="0"/>
        <w:ind w:left="0"/>
        <w:jc w:val="both"/>
      </w:pPr>
      <w:r>
        <w:rPr>
          <w:rFonts w:ascii="Times New Roman"/>
          <w:b w:val="false"/>
          <w:i w:val="false"/>
          <w:color w:val="000000"/>
          <w:sz w:val="28"/>
        </w:rPr>
        <w:t>
      1) adoption of the declaration of conformity;</w:t>
      </w:r>
    </w:p>
    <w:p>
      <w:pPr>
        <w:spacing w:after="0"/>
        <w:ind w:left="0"/>
        <w:jc w:val="both"/>
      </w:pPr>
      <w:r>
        <w:rPr>
          <w:rFonts w:ascii="Times New Roman"/>
          <w:b w:val="false"/>
          <w:i w:val="false"/>
          <w:color w:val="000000"/>
          <w:sz w:val="28"/>
        </w:rPr>
        <w:t>
      2) mandatory certification.</w:t>
      </w:r>
    </w:p>
    <w:p>
      <w:pPr>
        <w:spacing w:after="0"/>
        <w:ind w:left="0"/>
        <w:jc w:val="both"/>
      </w:pPr>
      <w:r>
        <w:rPr>
          <w:rFonts w:ascii="Times New Roman"/>
          <w:b w:val="false"/>
          <w:i w:val="false"/>
          <w:color w:val="000000"/>
          <w:sz w:val="28"/>
        </w:rPr>
        <w:t>
      3. Mandatory confirmation of compliance shall be carried out only in cases established by the relevant technical regulations and exclusively for compliance with its requirements.</w:t>
      </w:r>
    </w:p>
    <w:p>
      <w:pPr>
        <w:spacing w:after="0"/>
        <w:ind w:left="0"/>
        <w:jc w:val="both"/>
      </w:pPr>
      <w:r>
        <w:rPr>
          <w:rFonts w:ascii="Times New Roman"/>
          <w:b w:val="false"/>
          <w:i w:val="false"/>
          <w:color w:val="000000"/>
          <w:sz w:val="28"/>
        </w:rPr>
        <w:t>
      Organization standards may be used for product identification purposes, but organization standards may not be used for mandatory conformity of compliance procedures.</w:t>
      </w:r>
    </w:p>
    <w:p>
      <w:pPr>
        <w:spacing w:after="0"/>
        <w:ind w:left="0"/>
        <w:jc w:val="both"/>
      </w:pPr>
      <w:r>
        <w:rPr>
          <w:rFonts w:ascii="Times New Roman"/>
          <w:b w:val="false"/>
          <w:i w:val="false"/>
          <w:color w:val="000000"/>
          <w:sz w:val="28"/>
        </w:rPr>
        <w:t>
      4. It shall not apply to objects of mandatory conformity of compliance of products that were in use, imported for the exhibition and without its intended use, as well as supplied through humanitarian assistance, unless otherwise established by technical regulations.</w:t>
      </w:r>
    </w:p>
    <w:p>
      <w:pPr>
        <w:spacing w:after="0"/>
        <w:ind w:left="0"/>
        <w:jc w:val="both"/>
      </w:pPr>
      <w:r>
        <w:rPr>
          <w:rFonts w:ascii="Times New Roman"/>
          <w:b/>
          <w:i w:val="false"/>
          <w:color w:val="000000"/>
          <w:sz w:val="28"/>
        </w:rPr>
        <w:t xml:space="preserve">Article 27. Declaration on general safety of products </w:t>
      </w:r>
    </w:p>
    <w:p>
      <w:pPr>
        <w:spacing w:after="0"/>
        <w:ind w:left="0"/>
        <w:jc w:val="both"/>
      </w:pPr>
      <w:r>
        <w:rPr>
          <w:rFonts w:ascii="Times New Roman"/>
          <w:b w:val="false"/>
          <w:i w:val="false"/>
          <w:color w:val="000000"/>
          <w:sz w:val="28"/>
        </w:rPr>
        <w:t>
      1. The Declaration on the general safety of products shall be drawn up in respect of products not included in the Unified List, as well as products included in the Unified List, but in respect of which technical regulations have not been adopted or entered into force.</w:t>
      </w:r>
    </w:p>
    <w:p>
      <w:pPr>
        <w:spacing w:after="0"/>
        <w:ind w:left="0"/>
        <w:jc w:val="both"/>
      </w:pPr>
      <w:r>
        <w:rPr>
          <w:rFonts w:ascii="Times New Roman"/>
          <w:b w:val="false"/>
          <w:i w:val="false"/>
          <w:color w:val="000000"/>
          <w:sz w:val="28"/>
        </w:rPr>
        <w:t>
      2. A declaration of general product safety shall be adopted on a voluntary basis by the manufacturer, a person authorized by the manufacturer, the importer, or the seller and shall be entered into the digital system of technical regulation on the basis of a notification received from the person who adopted the declaration.</w:t>
      </w:r>
    </w:p>
    <w:p>
      <w:pPr>
        <w:spacing w:after="0"/>
        <w:ind w:left="0"/>
        <w:jc w:val="both"/>
      </w:pPr>
      <w:r>
        <w:rPr>
          <w:rFonts w:ascii="Times New Roman"/>
          <w:b w:val="false"/>
          <w:i w:val="false"/>
          <w:color w:val="000000"/>
          <w:sz w:val="28"/>
        </w:rPr>
        <w:t>
      3. The voluntary application of national standards that apply to products in circulation shall be sufficient to ensure overall product safety.</w:t>
      </w:r>
    </w:p>
    <w:p>
      <w:pPr>
        <w:spacing w:after="0"/>
        <w:ind w:left="0"/>
        <w:jc w:val="both"/>
      </w:pPr>
      <w:r>
        <w:rPr>
          <w:rFonts w:ascii="Times New Roman"/>
          <w:b w:val="false"/>
          <w:i w:val="false"/>
          <w:color w:val="000000"/>
          <w:sz w:val="28"/>
        </w:rPr>
        <w:t>
      4. The Declaration on general product safety shall be adopted on the basis of evidence obtained from the application of national standards and/or other standardization documents and/or the use of technical documentation and/or the results of studies (tests) and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Verification of correctness and validity of vehicle type approval, chassis type approval</w:t>
      </w:r>
    </w:p>
    <w:p>
      <w:pPr>
        <w:spacing w:after="0"/>
        <w:ind w:left="0"/>
        <w:jc w:val="both"/>
      </w:pPr>
      <w:r>
        <w:rPr>
          <w:rFonts w:ascii="Times New Roman"/>
          <w:b w:val="false"/>
          <w:i w:val="false"/>
          <w:color w:val="000000"/>
          <w:sz w:val="28"/>
        </w:rPr>
        <w:t>
      1. Verification of the correctness and validity of approval of a vehicle type, approval of a chassis type shall be carried out for the purpose of approval and registration of approval of a vehicle type, approval of a chassis type.</w:t>
      </w:r>
    </w:p>
    <w:p>
      <w:pPr>
        <w:spacing w:after="0"/>
        <w:ind w:left="0"/>
        <w:jc w:val="both"/>
      </w:pPr>
      <w:r>
        <w:rPr>
          <w:rFonts w:ascii="Times New Roman"/>
          <w:b w:val="false"/>
          <w:i w:val="false"/>
          <w:color w:val="000000"/>
          <w:sz w:val="28"/>
        </w:rPr>
        <w:t>
      2. The conformity of compliance authority shall submit a list of documents specified in the regulations on the correctness and validity of approval of a vehicle type, approval of a chassis type to the technical secretariat.</w:t>
      </w:r>
    </w:p>
    <w:p>
      <w:pPr>
        <w:spacing w:after="0"/>
        <w:ind w:left="0"/>
        <w:jc w:val="both"/>
      </w:pPr>
      <w:r>
        <w:rPr>
          <w:rFonts w:ascii="Times New Roman"/>
          <w:b w:val="false"/>
          <w:i w:val="false"/>
          <w:color w:val="000000"/>
          <w:sz w:val="28"/>
        </w:rPr>
        <w:t>
      3. Documents shall be reviewed by the technical secretariat within thirty working days from the date of their receipt by the technical secretariat.</w:t>
      </w:r>
    </w:p>
    <w:p>
      <w:pPr>
        <w:spacing w:after="0"/>
        <w:ind w:left="0"/>
        <w:jc w:val="both"/>
      </w:pPr>
      <w:r>
        <w:rPr>
          <w:rFonts w:ascii="Times New Roman"/>
          <w:b w:val="false"/>
          <w:i w:val="false"/>
          <w:color w:val="000000"/>
          <w:sz w:val="28"/>
        </w:rPr>
        <w:t>
      4. In cases where the submitted documents are incomplete and/or they do not comply with the requirements established by the rules for verifying the correctness and validity of the approval of the vehicle type, the approval of the chassis type, the technical secretariat shall return the submitted documents with a written reasoned refusal to the conformity of compliance body within fifteen calendar days.</w:t>
      </w:r>
    </w:p>
    <w:p>
      <w:pPr>
        <w:spacing w:after="0"/>
        <w:ind w:left="0"/>
        <w:jc w:val="both"/>
      </w:pPr>
      <w:r>
        <w:rPr>
          <w:rFonts w:ascii="Times New Roman"/>
          <w:b w:val="false"/>
          <w:i w:val="false"/>
          <w:color w:val="000000"/>
          <w:sz w:val="28"/>
        </w:rPr>
        <w:t>
      5. If so, the technical secretariat shall send the approval of the vehicle type, the approval of the chassis type to the authorized body.</w:t>
      </w:r>
    </w:p>
    <w:p>
      <w:pPr>
        <w:spacing w:after="0"/>
        <w:ind w:left="0"/>
        <w:jc w:val="both"/>
      </w:pPr>
      <w:r>
        <w:rPr>
          <w:rFonts w:ascii="Times New Roman"/>
          <w:b w:val="false"/>
          <w:i w:val="false"/>
          <w:color w:val="000000"/>
          <w:sz w:val="28"/>
        </w:rPr>
        <w:t>
      6. The technical secretariat collects data on the certificates issued by laboratories on the safety of the vehicle structure with violations in their registration and issuance.</w:t>
      </w:r>
    </w:p>
    <w:p>
      <w:pPr>
        <w:spacing w:after="0"/>
        <w:ind w:left="0"/>
        <w:jc w:val="both"/>
      </w:pPr>
      <w:r>
        <w:rPr>
          <w:rFonts w:ascii="Times New Roman"/>
          <w:b/>
          <w:i w:val="false"/>
          <w:color w:val="000000"/>
          <w:sz w:val="28"/>
        </w:rPr>
        <w:t>Article 29. Approval and registration of vehicle type approvals, chassis type approvals</w:t>
      </w:r>
    </w:p>
    <w:p>
      <w:pPr>
        <w:spacing w:after="0"/>
        <w:ind w:left="0"/>
        <w:jc w:val="both"/>
      </w:pPr>
      <w:r>
        <w:rPr>
          <w:rFonts w:ascii="Times New Roman"/>
          <w:b w:val="false"/>
          <w:i w:val="false"/>
          <w:color w:val="000000"/>
          <w:sz w:val="28"/>
        </w:rPr>
        <w:t>
      1. Approval and registration of vehicle type approvals, chassis type approvals shall be carried out in accordance with the regulations on approval and registration of vehicle type approvals, chassis type approvals.</w:t>
      </w:r>
    </w:p>
    <w:p>
      <w:pPr>
        <w:spacing w:after="0"/>
        <w:ind w:left="0"/>
        <w:jc w:val="both"/>
      </w:pPr>
      <w:r>
        <w:rPr>
          <w:rFonts w:ascii="Times New Roman"/>
          <w:b w:val="false"/>
          <w:i w:val="false"/>
          <w:color w:val="000000"/>
          <w:sz w:val="28"/>
        </w:rPr>
        <w:t>
      2. The technical secretariat shall submit to the authorized body the approval of the vehicle type, the approval of the chassis type for approval and registration.</w:t>
      </w:r>
    </w:p>
    <w:p>
      <w:pPr>
        <w:spacing w:after="0"/>
        <w:ind w:left="0"/>
        <w:jc w:val="both"/>
      </w:pPr>
      <w:r>
        <w:rPr>
          <w:rFonts w:ascii="Times New Roman"/>
          <w:b w:val="false"/>
          <w:i w:val="false"/>
          <w:color w:val="000000"/>
          <w:sz w:val="28"/>
        </w:rPr>
        <w:t>
      3. Approval and registration of vehicle type approvals and chassis type approvals shall be carried out by the authorized body within ten calendar days calculated from the date of their admission to the authorized body.</w:t>
      </w:r>
    </w:p>
    <w:p>
      <w:pPr>
        <w:spacing w:after="0"/>
        <w:ind w:left="0"/>
        <w:jc w:val="both"/>
      </w:pPr>
      <w:r>
        <w:rPr>
          <w:rFonts w:ascii="Times New Roman"/>
          <w:b/>
          <w:i w:val="false"/>
          <w:color w:val="000000"/>
          <w:sz w:val="28"/>
        </w:rPr>
        <w:t>Article 30. Assignment of international identification codes to vehicle manufacturers</w:t>
      </w:r>
    </w:p>
    <w:p>
      <w:pPr>
        <w:spacing w:after="0"/>
        <w:ind w:left="0"/>
        <w:jc w:val="both"/>
      </w:pPr>
      <w:r>
        <w:rPr>
          <w:rFonts w:ascii="Times New Roman"/>
          <w:b w:val="false"/>
          <w:i w:val="false"/>
          <w:color w:val="000000"/>
          <w:sz w:val="28"/>
        </w:rPr>
        <w:t>
      1. The assignment of international identification codes to vehicle manufacturers shall be carried out by the technical secretariat in accordance with the rules for assigning international identification codes to vehicle manufacturers.</w:t>
      </w:r>
    </w:p>
    <w:p>
      <w:pPr>
        <w:spacing w:after="0"/>
        <w:ind w:left="0"/>
        <w:jc w:val="both"/>
      </w:pPr>
      <w:r>
        <w:rPr>
          <w:rFonts w:ascii="Times New Roman"/>
          <w:b w:val="false"/>
          <w:i w:val="false"/>
          <w:color w:val="000000"/>
          <w:sz w:val="28"/>
        </w:rPr>
        <w:t>
      2. The vehicle manufacturer shall send the list of documents in accordance with the rules for assigning international identification codes to vehicle manufacturers to the technical secretariat in order to obtain an international identification code for the vehicle manufacturer.</w:t>
      </w:r>
    </w:p>
    <w:p>
      <w:pPr>
        <w:spacing w:after="0"/>
        <w:ind w:left="0"/>
        <w:jc w:val="both"/>
      </w:pPr>
      <w:r>
        <w:rPr>
          <w:rFonts w:ascii="Times New Roman"/>
          <w:b w:val="false"/>
          <w:i w:val="false"/>
          <w:color w:val="000000"/>
          <w:sz w:val="28"/>
        </w:rPr>
        <w:t>
      3. The review of documents on the assignment of international identification codes to vehicle manufacturers shall be carried out within thirty calendar days calculated from the date of their receipt by the technical secretariat.</w:t>
      </w:r>
    </w:p>
    <w:p>
      <w:pPr>
        <w:spacing w:after="0"/>
        <w:ind w:left="0"/>
        <w:jc w:val="both"/>
      </w:pPr>
      <w:r>
        <w:rPr>
          <w:rFonts w:ascii="Times New Roman"/>
          <w:b w:val="false"/>
          <w:i w:val="false"/>
          <w:color w:val="000000"/>
          <w:sz w:val="28"/>
        </w:rPr>
        <w:t>
      4. Based on the results of the review of the documents, the vehicle manufacturer shall be issued a certificate of assignment of an international identification code to the vehicle manufacturer.</w:t>
      </w:r>
    </w:p>
    <w:p>
      <w:pPr>
        <w:spacing w:after="0"/>
        <w:ind w:left="0"/>
        <w:jc w:val="both"/>
      </w:pPr>
      <w:r>
        <w:rPr>
          <w:rFonts w:ascii="Times New Roman"/>
          <w:b/>
          <w:i w:val="false"/>
          <w:color w:val="000000"/>
          <w:sz w:val="28"/>
        </w:rPr>
        <w:t>Article 31. Rights and obligations of manufacturers, importers, authorized persons by the manufacturer, sellers of products in the field of conformity of compliance</w:t>
      </w:r>
    </w:p>
    <w:p>
      <w:pPr>
        <w:spacing w:after="0"/>
        <w:ind w:left="0"/>
        <w:jc w:val="both"/>
      </w:pPr>
      <w:r>
        <w:rPr>
          <w:rFonts w:ascii="Times New Roman"/>
          <w:b w:val="false"/>
          <w:i w:val="false"/>
          <w:color w:val="000000"/>
          <w:sz w:val="28"/>
        </w:rPr>
        <w:t>
      1. Manufacturers, importers, persons authorized by the manufacturer and sellers of products may:</w:t>
      </w:r>
    </w:p>
    <w:p>
      <w:pPr>
        <w:spacing w:after="0"/>
        <w:ind w:left="0"/>
        <w:jc w:val="both"/>
      </w:pPr>
      <w:r>
        <w:rPr>
          <w:rFonts w:ascii="Times New Roman"/>
          <w:b w:val="false"/>
          <w:i w:val="false"/>
          <w:color w:val="000000"/>
          <w:sz w:val="28"/>
        </w:rPr>
        <w:t>
      1) select the form and schemes provided for this product to confirm compliance with the requirements established by technical regulations;</w:t>
      </w:r>
    </w:p>
    <w:p>
      <w:pPr>
        <w:spacing w:after="0"/>
        <w:ind w:left="0"/>
        <w:jc w:val="both"/>
      </w:pPr>
      <w:r>
        <w:rPr>
          <w:rFonts w:ascii="Times New Roman"/>
          <w:b w:val="false"/>
          <w:i w:val="false"/>
          <w:color w:val="000000"/>
          <w:sz w:val="28"/>
        </w:rPr>
        <w:t>
      2) apply to any conformity of compliance body, the area of accreditation of which applies to the declared products;</w:t>
      </w:r>
    </w:p>
    <w:p>
      <w:pPr>
        <w:spacing w:after="0"/>
        <w:ind w:left="0"/>
        <w:jc w:val="both"/>
      </w:pPr>
      <w:r>
        <w:rPr>
          <w:rFonts w:ascii="Times New Roman"/>
          <w:b w:val="false"/>
          <w:i w:val="false"/>
          <w:color w:val="000000"/>
          <w:sz w:val="28"/>
        </w:rPr>
        <w:t>
      3) apply the conformity mark to products that have passed the mandatory conformity of compliance, if this is provided by the selected conformity of compliance scheme;</w:t>
      </w:r>
    </w:p>
    <w:p>
      <w:pPr>
        <w:spacing w:after="0"/>
        <w:ind w:left="0"/>
        <w:jc w:val="both"/>
      </w:pPr>
      <w:r>
        <w:rPr>
          <w:rFonts w:ascii="Times New Roman"/>
          <w:b w:val="false"/>
          <w:i w:val="false"/>
          <w:color w:val="000000"/>
          <w:sz w:val="28"/>
        </w:rPr>
        <w:t>
      4) complain to the authorized body about illegal actions of accreditation subjects in accordance with the legislation of the Republic of Kazakhstan;</w:t>
      </w:r>
    </w:p>
    <w:p>
      <w:pPr>
        <w:spacing w:after="0"/>
        <w:ind w:left="0"/>
        <w:jc w:val="both"/>
      </w:pPr>
      <w:r>
        <w:rPr>
          <w:rFonts w:ascii="Times New Roman"/>
          <w:b w:val="false"/>
          <w:i w:val="false"/>
          <w:color w:val="000000"/>
          <w:sz w:val="28"/>
        </w:rPr>
        <w:t>
      5) apply to the court for protection of their rights and legitimate interests.</w:t>
      </w:r>
    </w:p>
    <w:p>
      <w:pPr>
        <w:spacing w:after="0"/>
        <w:ind w:left="0"/>
        <w:jc w:val="both"/>
      </w:pPr>
      <w:r>
        <w:rPr>
          <w:rFonts w:ascii="Times New Roman"/>
          <w:b w:val="false"/>
          <w:i w:val="false"/>
          <w:color w:val="000000"/>
          <w:sz w:val="28"/>
        </w:rPr>
        <w:t>
      2. Manufacturers, importers, persons authorized by the manufacturer, sellers of products subject to mandatory conformity of compliance shall:</w:t>
      </w:r>
    </w:p>
    <w:p>
      <w:pPr>
        <w:spacing w:after="0"/>
        <w:ind w:left="0"/>
        <w:jc w:val="both"/>
      </w:pPr>
      <w:r>
        <w:rPr>
          <w:rFonts w:ascii="Times New Roman"/>
          <w:b w:val="false"/>
          <w:i w:val="false"/>
          <w:color w:val="000000"/>
          <w:sz w:val="28"/>
        </w:rPr>
        <w:t>
      1) ensure compliance of products with the requirements established by technical regulations;</w:t>
      </w:r>
    </w:p>
    <w:p>
      <w:pPr>
        <w:spacing w:after="0"/>
        <w:ind w:left="0"/>
        <w:jc w:val="both"/>
      </w:pPr>
      <w:r>
        <w:rPr>
          <w:rFonts w:ascii="Times New Roman"/>
          <w:b w:val="false"/>
          <w:i w:val="false"/>
          <w:color w:val="000000"/>
          <w:sz w:val="28"/>
        </w:rPr>
        <w:t>
      2) ensure that the conformity of the products shall be confirmed;</w:t>
      </w:r>
    </w:p>
    <w:p>
      <w:pPr>
        <w:spacing w:after="0"/>
        <w:ind w:left="0"/>
        <w:jc w:val="both"/>
      </w:pPr>
      <w:r>
        <w:rPr>
          <w:rFonts w:ascii="Times New Roman"/>
          <w:b w:val="false"/>
          <w:i w:val="false"/>
          <w:color w:val="000000"/>
          <w:sz w:val="28"/>
        </w:rPr>
        <w:t>
      3) submit at the request of consumers, including consumers, certificates of conformity, declarations of conformity of products, their copies;</w:t>
      </w:r>
    </w:p>
    <w:p>
      <w:pPr>
        <w:spacing w:after="0"/>
        <w:ind w:left="0"/>
        <w:jc w:val="both"/>
      </w:pPr>
      <w:r>
        <w:rPr>
          <w:rFonts w:ascii="Times New Roman"/>
          <w:b w:val="false"/>
          <w:i w:val="false"/>
          <w:color w:val="000000"/>
          <w:sz w:val="28"/>
        </w:rPr>
        <w:t>
      4) indicate in the accompanying documentation information about the certificate of conformity or declaration of conformity;</w:t>
      </w:r>
    </w:p>
    <w:p>
      <w:pPr>
        <w:spacing w:after="0"/>
        <w:ind w:left="0"/>
        <w:jc w:val="both"/>
      </w:pPr>
      <w:r>
        <w:rPr>
          <w:rFonts w:ascii="Times New Roman"/>
          <w:b w:val="false"/>
          <w:i w:val="false"/>
          <w:color w:val="000000"/>
          <w:sz w:val="28"/>
        </w:rPr>
        <w:t>
      5) suspend or terminate the issuance of products if the validity of the certificate of conformity or declaration of conformity has expired or the validity of the certificate of conformity or declaration of conformity has been suspended, canceled or terminated;</w:t>
      </w:r>
    </w:p>
    <w:p>
      <w:pPr>
        <w:spacing w:after="0"/>
        <w:ind w:left="0"/>
        <w:jc w:val="both"/>
      </w:pPr>
      <w:r>
        <w:rPr>
          <w:rFonts w:ascii="Times New Roman"/>
          <w:b w:val="false"/>
          <w:i w:val="false"/>
          <w:color w:val="000000"/>
          <w:sz w:val="28"/>
        </w:rPr>
        <w:t>
      6) notify the conformity of compliance body about amendments introduced to the technical documentation or technological processes of production of certified products;</w:t>
      </w:r>
    </w:p>
    <w:p>
      <w:pPr>
        <w:spacing w:after="0"/>
        <w:ind w:left="0"/>
        <w:jc w:val="both"/>
      </w:pPr>
      <w:r>
        <w:rPr>
          <w:rFonts w:ascii="Times New Roman"/>
          <w:b w:val="false"/>
          <w:i w:val="false"/>
          <w:color w:val="000000"/>
          <w:sz w:val="28"/>
        </w:rPr>
        <w:t>
      7) suspend production and (or) issuance of products that shall not meet the requirements established by technical regulations, based on the results of conformity of compliance;</w:t>
      </w:r>
    </w:p>
    <w:p>
      <w:pPr>
        <w:spacing w:after="0"/>
        <w:ind w:left="0"/>
        <w:jc w:val="both"/>
      </w:pPr>
      <w:r>
        <w:rPr>
          <w:rFonts w:ascii="Times New Roman"/>
          <w:b w:val="false"/>
          <w:i w:val="false"/>
          <w:color w:val="000000"/>
          <w:sz w:val="28"/>
        </w:rPr>
        <w:t>
      8) ensure the recall of products that shall not meet the requirements set forth in the technical regulations;</w:t>
      </w:r>
    </w:p>
    <w:p>
      <w:pPr>
        <w:spacing w:after="0"/>
        <w:ind w:left="0"/>
        <w:jc w:val="both"/>
      </w:pPr>
      <w:r>
        <w:rPr>
          <w:rFonts w:ascii="Times New Roman"/>
          <w:b w:val="false"/>
          <w:i w:val="false"/>
          <w:color w:val="000000"/>
          <w:sz w:val="28"/>
        </w:rPr>
        <w:t>
      9) execute the instructions of the authorized body and other state bodies authorized to carry out state control and supervision of compliance with the requirements of technical regulations, within the deadlines established by them.</w:t>
      </w:r>
    </w:p>
    <w:p>
      <w:pPr>
        <w:spacing w:after="0"/>
        <w:ind w:left="0"/>
        <w:jc w:val="both"/>
      </w:pPr>
      <w:r>
        <w:rPr>
          <w:rFonts w:ascii="Times New Roman"/>
          <w:b/>
          <w:i w:val="false"/>
          <w:color w:val="000000"/>
          <w:sz w:val="28"/>
        </w:rPr>
        <w:t>Article 32. Conformity certificate</w:t>
      </w:r>
    </w:p>
    <w:p>
      <w:pPr>
        <w:spacing w:after="0"/>
        <w:ind w:left="0"/>
        <w:jc w:val="both"/>
      </w:pPr>
      <w:r>
        <w:rPr>
          <w:rFonts w:ascii="Times New Roman"/>
          <w:b w:val="false"/>
          <w:i w:val="false"/>
          <w:color w:val="000000"/>
          <w:sz w:val="28"/>
        </w:rPr>
        <w:t>
      1. The conformity certificate shall be issued to the applicant by the conformity of compliance body for products, processes and services, subject to positive results of all procedures according to the selected conformity of compliance scheme.</w:t>
      </w:r>
    </w:p>
    <w:p>
      <w:pPr>
        <w:spacing w:after="0"/>
        <w:ind w:left="0"/>
        <w:jc w:val="both"/>
      </w:pPr>
      <w:r>
        <w:rPr>
          <w:rFonts w:ascii="Times New Roman"/>
          <w:b w:val="false"/>
          <w:i w:val="false"/>
          <w:color w:val="000000"/>
          <w:sz w:val="28"/>
        </w:rPr>
        <w:t>
      The holders of the certificate of conformity shall be the manufacturer, importer, person authorized by the manufacturer, seller.</w:t>
      </w:r>
    </w:p>
    <w:p>
      <w:pPr>
        <w:spacing w:after="0"/>
        <w:ind w:left="0"/>
        <w:jc w:val="both"/>
      </w:pPr>
      <w:r>
        <w:rPr>
          <w:rFonts w:ascii="Times New Roman"/>
          <w:b w:val="false"/>
          <w:i w:val="false"/>
          <w:color w:val="000000"/>
          <w:sz w:val="28"/>
        </w:rPr>
        <w:t>
      2. The forms of the conformity certificate and how they are issued shall be determined by the conformity assessment rules.</w:t>
      </w:r>
    </w:p>
    <w:p>
      <w:pPr>
        <w:spacing w:after="0"/>
        <w:ind w:left="0"/>
        <w:jc w:val="both"/>
      </w:pPr>
      <w:r>
        <w:rPr>
          <w:rFonts w:ascii="Times New Roman"/>
          <w:b w:val="false"/>
          <w:i w:val="false"/>
          <w:color w:val="000000"/>
          <w:sz w:val="28"/>
        </w:rPr>
        <w:t>
      The conformity certificate shall be registered in the technical regulation register or single registers of issued or accepted documents on conformity assessment of the Eurasian Economic Union by the conformity of compliance body that issued it.</w:t>
      </w:r>
    </w:p>
    <w:p>
      <w:pPr>
        <w:spacing w:after="0"/>
        <w:ind w:left="0"/>
        <w:jc w:val="both"/>
      </w:pPr>
      <w:r>
        <w:rPr>
          <w:rFonts w:ascii="Times New Roman"/>
          <w:b w:val="false"/>
          <w:i w:val="false"/>
          <w:color w:val="000000"/>
          <w:sz w:val="28"/>
        </w:rPr>
        <w:t>
      3. The conformity certificate shall apply throughout the territory of the Republic of Kazakhstan.</w:t>
      </w:r>
    </w:p>
    <w:p>
      <w:pPr>
        <w:spacing w:after="0"/>
        <w:ind w:left="0"/>
        <w:jc w:val="both"/>
      </w:pPr>
      <w:r>
        <w:rPr>
          <w:rFonts w:ascii="Times New Roman"/>
          <w:b w:val="false"/>
          <w:i w:val="false"/>
          <w:color w:val="000000"/>
          <w:sz w:val="28"/>
        </w:rPr>
        <w:t>
      4. A certificate of conformity for serially produced products shall be issued for the period established by the conformity of compliance scheme.</w:t>
      </w:r>
    </w:p>
    <w:p>
      <w:pPr>
        <w:spacing w:after="0"/>
        <w:ind w:left="0"/>
        <w:jc w:val="both"/>
      </w:pPr>
      <w:r>
        <w:rPr>
          <w:rFonts w:ascii="Times New Roman"/>
          <w:b/>
          <w:i w:val="false"/>
          <w:color w:val="000000"/>
          <w:sz w:val="28"/>
        </w:rPr>
        <w:t>Article 33. Conformity sign</w:t>
      </w:r>
    </w:p>
    <w:p>
      <w:pPr>
        <w:spacing w:after="0"/>
        <w:ind w:left="0"/>
        <w:jc w:val="both"/>
      </w:pPr>
      <w:r>
        <w:rPr>
          <w:rFonts w:ascii="Times New Roman"/>
          <w:b w:val="false"/>
          <w:i w:val="false"/>
          <w:color w:val="000000"/>
          <w:sz w:val="28"/>
        </w:rPr>
        <w:t>
      1. The conformity sign shall be intended to mark products that have passed the conformity of compliance procedure.</w:t>
      </w:r>
    </w:p>
    <w:p>
      <w:pPr>
        <w:spacing w:after="0"/>
        <w:ind w:left="0"/>
        <w:jc w:val="both"/>
      </w:pPr>
      <w:r>
        <w:rPr>
          <w:rFonts w:ascii="Times New Roman"/>
          <w:b w:val="false"/>
          <w:i w:val="false"/>
          <w:color w:val="000000"/>
          <w:sz w:val="28"/>
        </w:rPr>
        <w:t>
      2. The image of the conformity sign, its technical requirements and the marking procedure shall be determined by national standards.</w:t>
      </w:r>
    </w:p>
    <w:p>
      <w:pPr>
        <w:spacing w:after="0"/>
        <w:ind w:left="0"/>
        <w:jc w:val="both"/>
      </w:pPr>
      <w:r>
        <w:rPr>
          <w:rFonts w:ascii="Times New Roman"/>
          <w:b w:val="false"/>
          <w:i w:val="false"/>
          <w:color w:val="000000"/>
          <w:sz w:val="28"/>
        </w:rPr>
        <w:t>
      3. The manufacturer, the importer, the person authorized by the manufacturer, the seller receiving the certificate of conformity shall be entitled to apply the conformity sign in any manner convenient for them to the established national standards.</w:t>
      </w:r>
    </w:p>
    <w:p>
      <w:pPr>
        <w:spacing w:after="0"/>
        <w:ind w:left="0"/>
        <w:jc w:val="both"/>
      </w:pPr>
      <w:r>
        <w:rPr>
          <w:rFonts w:ascii="Times New Roman"/>
          <w:b w:val="false"/>
          <w:i w:val="false"/>
          <w:color w:val="000000"/>
          <w:sz w:val="28"/>
        </w:rPr>
        <w:t>
      4. It shall not be allowed to apply a conformity sign to products subject to mandatory conformity of compliance and not having passed the conformity of compliance to the requirements established by technical regulations and (or) national standards.</w:t>
      </w:r>
    </w:p>
    <w:p>
      <w:pPr>
        <w:spacing w:after="0"/>
        <w:ind w:left="0"/>
        <w:jc w:val="both"/>
      </w:pPr>
      <w:r>
        <w:rPr>
          <w:rFonts w:ascii="Times New Roman"/>
          <w:b/>
          <w:i w:val="false"/>
          <w:color w:val="000000"/>
          <w:sz w:val="28"/>
        </w:rPr>
        <w:t>Article 34. Declaration of conformity</w:t>
      </w:r>
    </w:p>
    <w:p>
      <w:pPr>
        <w:spacing w:after="0"/>
        <w:ind w:left="0"/>
        <w:jc w:val="both"/>
      </w:pPr>
      <w:r>
        <w:rPr>
          <w:rFonts w:ascii="Times New Roman"/>
          <w:b w:val="false"/>
          <w:i w:val="false"/>
          <w:color w:val="000000"/>
          <w:sz w:val="28"/>
        </w:rPr>
        <w:t>
      . 1. The declaration of conformity shall be drawn up in respect of the products subject to mandatory conformity of compliance, if this is provided for in the technical regulations.</w:t>
      </w:r>
    </w:p>
    <w:p>
      <w:pPr>
        <w:spacing w:after="0"/>
        <w:ind w:left="0"/>
        <w:jc w:val="both"/>
      </w:pPr>
      <w:r>
        <w:rPr>
          <w:rFonts w:ascii="Times New Roman"/>
          <w:b w:val="false"/>
          <w:i w:val="false"/>
          <w:color w:val="000000"/>
          <w:sz w:val="28"/>
        </w:rPr>
        <w:t>
      The persons accepting the declaration of conformity shall be the manufacturer, the importer, the person authorized by the manufacturer, the seller.</w:t>
      </w:r>
    </w:p>
    <w:p>
      <w:pPr>
        <w:spacing w:after="0"/>
        <w:ind w:left="0"/>
        <w:jc w:val="both"/>
      </w:pPr>
      <w:r>
        <w:rPr>
          <w:rFonts w:ascii="Times New Roman"/>
          <w:b w:val="false"/>
          <w:i w:val="false"/>
          <w:color w:val="000000"/>
          <w:sz w:val="28"/>
        </w:rPr>
        <w:t>
      2. The validity of the declaration of conformity for serially produced products and for a batch of products shall be established by the conformity of compliance scheme.</w:t>
      </w:r>
    </w:p>
    <w:p>
      <w:pPr>
        <w:spacing w:after="0"/>
        <w:ind w:left="0"/>
        <w:jc w:val="both"/>
      </w:pPr>
      <w:r>
        <w:rPr>
          <w:rFonts w:ascii="Times New Roman"/>
          <w:b w:val="false"/>
          <w:i w:val="false"/>
          <w:color w:val="000000"/>
          <w:sz w:val="28"/>
        </w:rPr>
        <w:t>
      3. The declaration of conformity shall be subject to registration in the register of technical regulation or single registers of issued or accepted documents on conformity assessment of the Eurasian Economic Union by the conformity of compliance body, the area of accreditation of which includes this type of product.</w:t>
      </w:r>
    </w:p>
    <w:p>
      <w:pPr>
        <w:spacing w:after="0"/>
        <w:ind w:left="0"/>
        <w:jc w:val="both"/>
      </w:pPr>
      <w:r>
        <w:rPr>
          <w:rFonts w:ascii="Times New Roman"/>
          <w:b w:val="false"/>
          <w:i w:val="false"/>
          <w:color w:val="000000"/>
          <w:sz w:val="28"/>
        </w:rPr>
        <w:t>
      4. Declaration of conformity may be performed by:</w:t>
      </w:r>
    </w:p>
    <w:p>
      <w:pPr>
        <w:spacing w:after="0"/>
        <w:ind w:left="0"/>
        <w:jc w:val="both"/>
      </w:pPr>
      <w:r>
        <w:rPr>
          <w:rFonts w:ascii="Times New Roman"/>
          <w:b w:val="false"/>
          <w:i w:val="false"/>
          <w:color w:val="000000"/>
          <w:sz w:val="28"/>
        </w:rPr>
        <w:t>
      1) adoption of a declaration of conformity on the basis of its own evidence;</w:t>
      </w:r>
    </w:p>
    <w:p>
      <w:pPr>
        <w:spacing w:after="0"/>
        <w:ind w:left="0"/>
        <w:jc w:val="both"/>
      </w:pPr>
      <w:r>
        <w:rPr>
          <w:rFonts w:ascii="Times New Roman"/>
          <w:b w:val="false"/>
          <w:i w:val="false"/>
          <w:color w:val="000000"/>
          <w:sz w:val="28"/>
        </w:rPr>
        <w:t>
      2) adoption of a declaration of conformity on the basis of evidence obtained with the participation of a certification body of quality management systems and (or) an accredited laboratory, and (or) a product certification body.</w:t>
      </w:r>
    </w:p>
    <w:p>
      <w:pPr>
        <w:spacing w:after="0"/>
        <w:ind w:left="0"/>
        <w:jc w:val="both"/>
      </w:pPr>
      <w:r>
        <w:rPr>
          <w:rFonts w:ascii="Times New Roman"/>
          <w:b w:val="false"/>
          <w:i w:val="false"/>
          <w:color w:val="000000"/>
          <w:sz w:val="28"/>
        </w:rPr>
        <w:t>
      The list of documents that can be used as evidence to confirm compliance shall be determined by the relevant technical regulations.</w:t>
      </w:r>
    </w:p>
    <w:p>
      <w:pPr>
        <w:spacing w:after="0"/>
        <w:ind w:left="0"/>
        <w:jc w:val="both"/>
      </w:pPr>
      <w:r>
        <w:rPr>
          <w:rFonts w:ascii="Times New Roman"/>
          <w:b w:val="false"/>
          <w:i w:val="false"/>
          <w:color w:val="000000"/>
          <w:sz w:val="28"/>
        </w:rPr>
        <w:t>
      As evidence, technical documentation, results of own studies (tests) and measurements and (or) other documents that served as a basis for confirming the compliance of products with the requirements established by technical regulations shall be used.</w:t>
      </w:r>
    </w:p>
    <w:p>
      <w:pPr>
        <w:spacing w:after="0"/>
        <w:ind w:left="0"/>
        <w:jc w:val="both"/>
      </w:pPr>
      <w:r>
        <w:rPr>
          <w:rFonts w:ascii="Times New Roman"/>
          <w:b w:val="false"/>
          <w:i w:val="false"/>
          <w:color w:val="000000"/>
          <w:sz w:val="28"/>
        </w:rPr>
        <w:t>
      When declaring conformity on the basis of own evidence and evidence obtained with the participation of the conformity of compliance body, the applicant of his choice, in addition to his own evidence, has the right to use the protocols of studies (tests) and measurements carried out in the laboratory, to submit a certificate of the quality management system.</w:t>
      </w:r>
    </w:p>
    <w:p>
      <w:pPr>
        <w:spacing w:after="0"/>
        <w:ind w:left="0"/>
        <w:jc w:val="both"/>
      </w:pPr>
      <w:r>
        <w:rPr>
          <w:rFonts w:ascii="Times New Roman"/>
          <w:b w:val="false"/>
          <w:i w:val="false"/>
          <w:color w:val="000000"/>
          <w:sz w:val="28"/>
        </w:rPr>
        <w:t>
      The certificate of the quality management system may be used as part of evidence when accepting a declaration of conformity, except if a different form of conformity of compliance is provided for such products by technical regulations.</w:t>
      </w:r>
    </w:p>
    <w:p>
      <w:pPr>
        <w:spacing w:after="0"/>
        <w:ind w:left="0"/>
        <w:jc w:val="both"/>
      </w:pPr>
      <w:r>
        <w:rPr>
          <w:rFonts w:ascii="Times New Roman"/>
          <w:b w:val="false"/>
          <w:i w:val="false"/>
          <w:color w:val="000000"/>
          <w:sz w:val="28"/>
        </w:rPr>
        <w:t>
      5. For a period of three years from the expiry of the declaration of conformity, the first copy of the declaration of conformity and the materials used as conformity of compliance shall be kept by the applicant, and the second copy of the declaration of conformity shall be kept by the confirmation body that registered it.</w:t>
      </w:r>
    </w:p>
    <w:p>
      <w:pPr>
        <w:spacing w:after="0"/>
        <w:ind w:left="0"/>
        <w:jc w:val="both"/>
      </w:pPr>
      <w:r>
        <w:rPr>
          <w:rFonts w:ascii="Times New Roman"/>
          <w:b/>
          <w:i w:val="false"/>
          <w:color w:val="000000"/>
          <w:sz w:val="28"/>
        </w:rPr>
        <w:t>Article 35. Conditions of circulation on the market of products for which technical regulations have been put into effect</w:t>
      </w:r>
    </w:p>
    <w:p>
      <w:pPr>
        <w:spacing w:after="0"/>
        <w:ind w:left="0"/>
        <w:jc w:val="both"/>
      </w:pPr>
      <w:r>
        <w:rPr>
          <w:rFonts w:ascii="Times New Roman"/>
          <w:b w:val="false"/>
          <w:i w:val="false"/>
          <w:color w:val="000000"/>
          <w:sz w:val="28"/>
        </w:rPr>
        <w:t>
      1. The necessary condition for circulation on the market of products, in respect of which technical regulations have been put into effect, shall be its compliance with the requirements established by technical regulations, confirmed in accordance with the established procedure.</w:t>
      </w:r>
    </w:p>
    <w:p>
      <w:pPr>
        <w:spacing w:after="0"/>
        <w:ind w:left="0"/>
        <w:jc w:val="both"/>
      </w:pPr>
      <w:r>
        <w:rPr>
          <w:rFonts w:ascii="Times New Roman"/>
          <w:b w:val="false"/>
          <w:i w:val="false"/>
          <w:color w:val="000000"/>
          <w:sz w:val="28"/>
        </w:rPr>
        <w:t>
      2. Products that comply with the requirements of the technical regulations of the Eurasian Economic Union applicable to these products and have passed the conformity assessment procedures established by the technical regulations of the Eurasian Economic Union shall be subject to mandatory labeling with a single sign of circulation of products on the market of the Eurasian Economic Union in accordance with the Law of the Eurasian Economic Union.</w:t>
      </w:r>
    </w:p>
    <w:p>
      <w:pPr>
        <w:spacing w:after="0"/>
        <w:ind w:left="0"/>
        <w:jc w:val="both"/>
      </w:pPr>
      <w:r>
        <w:rPr>
          <w:rFonts w:ascii="Times New Roman"/>
          <w:b w:val="false"/>
          <w:i w:val="false"/>
          <w:color w:val="000000"/>
          <w:sz w:val="28"/>
        </w:rPr>
        <w:t>
      It is prohibited to issue products for which technical regulations have been put into effect that have not passed the conformity assessment, as well as without the availability of documents on conformity assessment or in the absence of information on the presence of such documents in the register of technical regulation or unified registers of issued or accepted documents on conformity assessment of the Eurasian Economic Union.</w:t>
      </w:r>
    </w:p>
    <w:p>
      <w:pPr>
        <w:spacing w:after="0"/>
        <w:ind w:left="0"/>
        <w:jc w:val="both"/>
      </w:pPr>
      <w:r>
        <w:rPr>
          <w:rFonts w:ascii="Times New Roman"/>
          <w:b w:val="false"/>
          <w:i w:val="false"/>
          <w:color w:val="000000"/>
          <w:sz w:val="28"/>
        </w:rPr>
        <w:t>
      It shall not be allowed to advertise products for which technical regulations have been put into effect that have not passed the conformity assessment in the established manner.</w:t>
      </w:r>
    </w:p>
    <w:p>
      <w:pPr>
        <w:spacing w:after="0"/>
        <w:ind w:left="0"/>
        <w:jc w:val="both"/>
      </w:pPr>
      <w:r>
        <w:rPr>
          <w:rFonts w:ascii="Times New Roman"/>
          <w:b w:val="false"/>
          <w:i w:val="false"/>
          <w:color w:val="000000"/>
          <w:sz w:val="28"/>
        </w:rPr>
        <w:t>
      3. Manufacturers, authorized by the manufacturer, importers, sellers of products when issued at the request of officials, carry out state control and supervision in the field of technical regulation, submit to them documents on the assessment of product compliance, established technical regulations, or information on the availability of such documents from the register of technical regulation or unified registries of issued or accepted documents on conformity assessment of the Eurasian Economic Union, other evidentiary materials.</w:t>
      </w:r>
    </w:p>
    <w:p>
      <w:pPr>
        <w:spacing w:after="0"/>
        <w:ind w:left="0"/>
        <w:jc w:val="both"/>
      </w:pPr>
      <w:r>
        <w:rPr>
          <w:rFonts w:ascii="Times New Roman"/>
          <w:b/>
          <w:i w:val="false"/>
          <w:color w:val="000000"/>
          <w:sz w:val="28"/>
        </w:rPr>
        <w:t>Article 36. Voluntary confirmation of compliance</w:t>
      </w:r>
    </w:p>
    <w:p>
      <w:pPr>
        <w:spacing w:after="0"/>
        <w:ind w:left="0"/>
        <w:jc w:val="both"/>
      </w:pPr>
      <w:r>
        <w:rPr>
          <w:rFonts w:ascii="Times New Roman"/>
          <w:b w:val="false"/>
          <w:i w:val="false"/>
          <w:color w:val="000000"/>
          <w:sz w:val="28"/>
        </w:rPr>
        <w:t>
      1. Voluntary confirmation of compliance shall be carried out in the form of voluntary certification.</w:t>
      </w:r>
    </w:p>
    <w:p>
      <w:pPr>
        <w:spacing w:after="0"/>
        <w:ind w:left="0"/>
        <w:jc w:val="both"/>
      </w:pPr>
      <w:r>
        <w:rPr>
          <w:rFonts w:ascii="Times New Roman"/>
          <w:b w:val="false"/>
          <w:i w:val="false"/>
          <w:color w:val="000000"/>
          <w:sz w:val="28"/>
        </w:rPr>
        <w:t>
      2. Voluntary certification shall be carried out on the initiative and requirements of the applicant in relation to any objects of conformity assessment for their compliance with standardization documents, and in their absence - to the declared requirements.</w:t>
      </w:r>
    </w:p>
    <w:p>
      <w:pPr>
        <w:spacing w:after="0"/>
        <w:ind w:left="0"/>
        <w:jc w:val="both"/>
      </w:pPr>
      <w:r>
        <w:rPr>
          <w:rFonts w:ascii="Times New Roman"/>
          <w:b w:val="false"/>
          <w:i w:val="false"/>
          <w:color w:val="000000"/>
          <w:sz w:val="28"/>
        </w:rPr>
        <w:t>
      3. The procedure for the operation and application of the voluntary certification system, as well as the maintenance of the register of registered voluntary certification systems and the submission of information contained in the specified register, shall be determined by the authorized body.</w:t>
      </w:r>
    </w:p>
    <w:p>
      <w:pPr>
        <w:spacing w:after="0"/>
        <w:ind w:left="0"/>
        <w:jc w:val="both"/>
      </w:pPr>
      <w:r>
        <w:rPr>
          <w:rFonts w:ascii="Times New Roman"/>
          <w:b w:val="false"/>
          <w:i w:val="false"/>
          <w:color w:val="000000"/>
          <w:sz w:val="28"/>
        </w:rPr>
        <w:t>
      4. The voluntary certification system may be established by a legal entity and/or an individual registered as an individual entrepreneur, or by several legal entities and/or individuals registered as individual entrepreneurs.</w:t>
      </w:r>
    </w:p>
    <w:p>
      <w:pPr>
        <w:spacing w:after="0"/>
        <w:ind w:left="0"/>
        <w:jc w:val="both"/>
      </w:pPr>
      <w:r>
        <w:rPr>
          <w:rFonts w:ascii="Times New Roman"/>
          <w:b w:val="false"/>
          <w:i w:val="false"/>
          <w:color w:val="000000"/>
          <w:sz w:val="28"/>
        </w:rPr>
        <w:t>
      The person or persons who have established a voluntary certification system shall establish a list of objects subject to certification and their characteristics, for compliance with which voluntary certification shall be carried out, shall determine the participants in this voluntary certification system. The voluntary certification system may provide for the use of a conformity sign.</w:t>
      </w:r>
    </w:p>
    <w:p>
      <w:pPr>
        <w:spacing w:after="0"/>
        <w:ind w:left="0"/>
        <w:jc w:val="both"/>
      </w:pPr>
      <w:r>
        <w:rPr>
          <w:rFonts w:ascii="Times New Roman"/>
          <w:b w:val="false"/>
          <w:i w:val="false"/>
          <w:color w:val="000000"/>
          <w:sz w:val="28"/>
        </w:rPr>
        <w:t>
      5. Voluntary confirmation of compliance shall not replace the mandatory confirmation of compliance of products, if this is established by technical regulations or other regulatory legal acts.</w:t>
      </w:r>
    </w:p>
    <w:p>
      <w:pPr>
        <w:spacing w:after="0"/>
        <w:ind w:left="0"/>
        <w:jc w:val="both"/>
      </w:pPr>
      <w:r>
        <w:rPr>
          <w:rFonts w:ascii="Times New Roman"/>
          <w:b w:val="false"/>
          <w:i w:val="false"/>
          <w:color w:val="000000"/>
          <w:sz w:val="28"/>
        </w:rPr>
        <w:t>
      6. Voluntary conformity of compliance shall be carried out by the conformity of compliance body on a contractual basis.</w:t>
      </w:r>
    </w:p>
    <w:p>
      <w:pPr>
        <w:spacing w:after="0"/>
        <w:ind w:left="0"/>
        <w:jc w:val="both"/>
      </w:pPr>
      <w:r>
        <w:rPr>
          <w:rFonts w:ascii="Times New Roman"/>
          <w:b w:val="false"/>
          <w:i w:val="false"/>
          <w:color w:val="000000"/>
          <w:sz w:val="28"/>
        </w:rPr>
        <w:t>
      7. The requirements for the procedure for the voluntary confirmation of compliance and the assignment of conformity sign shall be established by national standards.</w:t>
      </w:r>
    </w:p>
    <w:p>
      <w:pPr>
        <w:spacing w:after="0"/>
        <w:ind w:left="0"/>
        <w:jc w:val="both"/>
      </w:pPr>
      <w:r>
        <w:rPr>
          <w:rFonts w:ascii="Times New Roman"/>
          <w:b w:val="false"/>
          <w:i w:val="false"/>
          <w:color w:val="000000"/>
          <w:sz w:val="28"/>
        </w:rPr>
        <w:t>
      8. State bodies, local executive bodies and other organizations shall be implementing measures to create favorable conditions for stimulating the development of domestic production of goods, works and services that have passed voluntary confirmation of compliance with national standards.</w:t>
      </w:r>
    </w:p>
    <w:p>
      <w:pPr>
        <w:spacing w:after="0"/>
        <w:ind w:left="0"/>
        <w:jc w:val="both"/>
      </w:pPr>
      <w:r>
        <w:rPr>
          <w:rFonts w:ascii="Times New Roman"/>
          <w:b/>
          <w:i w:val="false"/>
          <w:color w:val="000000"/>
          <w:sz w:val="28"/>
        </w:rPr>
        <w:t xml:space="preserve">Article 37. Confirmation of service compliance </w:t>
      </w:r>
    </w:p>
    <w:p>
      <w:pPr>
        <w:spacing w:after="0"/>
        <w:ind w:left="0"/>
        <w:jc w:val="both"/>
      </w:pPr>
      <w:r>
        <w:rPr>
          <w:rFonts w:ascii="Times New Roman"/>
          <w:b w:val="false"/>
          <w:i w:val="false"/>
          <w:color w:val="000000"/>
          <w:sz w:val="28"/>
        </w:rPr>
        <w:t>
      Confirmation of service compliance shall be carried out by voluntary certification of the services provided for compliance with the established requirements of the legislation of the Republic of Kazakhstan and documents on standardization.</w:t>
      </w:r>
    </w:p>
    <w:p>
      <w:pPr>
        <w:spacing w:after="0"/>
        <w:ind w:left="0"/>
        <w:jc w:val="both"/>
      </w:pPr>
      <w:r>
        <w:rPr>
          <w:rFonts w:ascii="Times New Roman"/>
          <w:b w:val="false"/>
          <w:i w:val="false"/>
          <w:color w:val="000000"/>
          <w:sz w:val="28"/>
        </w:rPr>
        <w:t>
      Schemes used during certification shall be determined by the applicant taking into account the peculiarities of service performance, the possibility of testing, the required level of evidence, possible costs of the applicant while ensuring the safety of the consumer's property in the procedure determined by the rules for conformity assessment.</w:t>
      </w:r>
    </w:p>
    <w:p>
      <w:pPr>
        <w:spacing w:after="0"/>
        <w:ind w:left="0"/>
        <w:jc w:val="both"/>
      </w:pPr>
      <w:r>
        <w:rPr>
          <w:rFonts w:ascii="Times New Roman"/>
          <w:b/>
          <w:i w:val="false"/>
          <w:color w:val="000000"/>
          <w:sz w:val="28"/>
        </w:rPr>
        <w:t>Article 38. Product tests</w:t>
      </w:r>
    </w:p>
    <w:p>
      <w:pPr>
        <w:spacing w:after="0"/>
        <w:ind w:left="0"/>
        <w:jc w:val="both"/>
      </w:pPr>
      <w:r>
        <w:rPr>
          <w:rFonts w:ascii="Times New Roman"/>
          <w:b w:val="false"/>
          <w:i w:val="false"/>
          <w:color w:val="000000"/>
          <w:sz w:val="28"/>
        </w:rPr>
        <w:t>
      1. The test objectives shall be:</w:t>
      </w:r>
    </w:p>
    <w:p>
      <w:pPr>
        <w:spacing w:after="0"/>
        <w:ind w:left="0"/>
        <w:jc w:val="both"/>
      </w:pPr>
      <w:r>
        <w:rPr>
          <w:rFonts w:ascii="Times New Roman"/>
          <w:b w:val="false"/>
          <w:i w:val="false"/>
          <w:color w:val="000000"/>
          <w:sz w:val="28"/>
        </w:rPr>
        <w:t>
      1) determination of characteristics of properties of a product sample, another object of conformity assessment;</w:t>
      </w:r>
    </w:p>
    <w:p>
      <w:pPr>
        <w:spacing w:after="0"/>
        <w:ind w:left="0"/>
        <w:jc w:val="both"/>
      </w:pPr>
      <w:r>
        <w:rPr>
          <w:rFonts w:ascii="Times New Roman"/>
          <w:b w:val="false"/>
          <w:i w:val="false"/>
          <w:color w:val="000000"/>
          <w:sz w:val="28"/>
        </w:rPr>
        <w:t>
      2) ensure that the conformity of compliance shall be performed if the tests are conformity of compliance procedure;</w:t>
      </w:r>
    </w:p>
    <w:p>
      <w:pPr>
        <w:spacing w:after="0"/>
        <w:ind w:left="0"/>
        <w:jc w:val="both"/>
      </w:pPr>
      <w:r>
        <w:rPr>
          <w:rFonts w:ascii="Times New Roman"/>
          <w:b w:val="false"/>
          <w:i w:val="false"/>
          <w:color w:val="000000"/>
          <w:sz w:val="28"/>
        </w:rPr>
        <w:t>
      3) other purposes specified in Article 4, paragraph 1 of this Law, if tests are an independent form of conformity assessment.</w:t>
      </w:r>
    </w:p>
    <w:p>
      <w:pPr>
        <w:spacing w:after="0"/>
        <w:ind w:left="0"/>
        <w:jc w:val="both"/>
      </w:pPr>
      <w:r>
        <w:rPr>
          <w:rFonts w:ascii="Times New Roman"/>
          <w:b w:val="false"/>
          <w:i w:val="false"/>
          <w:color w:val="000000"/>
          <w:sz w:val="28"/>
        </w:rPr>
        <w:t>
      2. The test principles shall be:</w:t>
      </w:r>
    </w:p>
    <w:p>
      <w:pPr>
        <w:spacing w:after="0"/>
        <w:ind w:left="0"/>
        <w:jc w:val="both"/>
      </w:pPr>
      <w:r>
        <w:rPr>
          <w:rFonts w:ascii="Times New Roman"/>
          <w:b w:val="false"/>
          <w:i w:val="false"/>
          <w:color w:val="000000"/>
          <w:sz w:val="28"/>
        </w:rPr>
        <w:t>
      1) reliability of test results, impartiality during tests;</w:t>
      </w:r>
    </w:p>
    <w:p>
      <w:pPr>
        <w:spacing w:after="0"/>
        <w:ind w:left="0"/>
        <w:jc w:val="both"/>
      </w:pPr>
      <w:r>
        <w:rPr>
          <w:rFonts w:ascii="Times New Roman"/>
          <w:b w:val="false"/>
          <w:i w:val="false"/>
          <w:color w:val="000000"/>
          <w:sz w:val="28"/>
        </w:rPr>
        <w:t>
      2) other principles specified in Article 4, paragraph 2 of this Law, if tests are an independent form of conformity assessment.</w:t>
      </w:r>
    </w:p>
    <w:p>
      <w:pPr>
        <w:spacing w:after="0"/>
        <w:ind w:left="0"/>
        <w:jc w:val="both"/>
      </w:pPr>
      <w:r>
        <w:rPr>
          <w:rFonts w:ascii="Times New Roman"/>
          <w:b w:val="false"/>
          <w:i w:val="false"/>
          <w:color w:val="000000"/>
          <w:sz w:val="28"/>
        </w:rPr>
        <w:t>
      3. Tests shall be a procedure within the framework of conformity of compliance, if this is provided by the conformity of compliance scheme used for certification or declaration of conformity. Tests shall be an independent form of conformity assessment, if required by technical regulations.</w:t>
      </w:r>
    </w:p>
    <w:p>
      <w:pPr>
        <w:spacing w:after="0"/>
        <w:ind w:left="0"/>
        <w:jc w:val="both"/>
      </w:pPr>
      <w:r>
        <w:rPr>
          <w:rFonts w:ascii="Times New Roman"/>
          <w:b w:val="false"/>
          <w:i w:val="false"/>
          <w:color w:val="000000"/>
          <w:sz w:val="28"/>
        </w:rPr>
        <w:t>
      4. Tests shall be carried out by the laboratory on the basis of the applicant's application for testing and subject to the conclusion of a contract for the performance of test work, except for the case provided for in Article 43, paragraph 4 of this Law.</w:t>
      </w:r>
    </w:p>
    <w:p>
      <w:pPr>
        <w:spacing w:after="0"/>
        <w:ind w:left="0"/>
        <w:jc w:val="both"/>
      </w:pPr>
      <w:r>
        <w:rPr>
          <w:rFonts w:ascii="Times New Roman"/>
          <w:b w:val="false"/>
          <w:i w:val="false"/>
          <w:color w:val="000000"/>
          <w:sz w:val="28"/>
        </w:rPr>
        <w:t>
      5. Tests shall be carried out by an accredited laboratory with the relevant accreditation area in cases where this is provided by the conformity of compliance scheme used for certification or declaration of conformity.</w:t>
      </w:r>
    </w:p>
    <w:p>
      <w:pPr>
        <w:spacing w:after="0"/>
        <w:ind w:left="0"/>
        <w:jc w:val="both"/>
      </w:pPr>
      <w:r>
        <w:rPr>
          <w:rFonts w:ascii="Times New Roman"/>
          <w:b/>
          <w:i w:val="false"/>
          <w:color w:val="000000"/>
          <w:sz w:val="28"/>
        </w:rPr>
        <w:t>Article 39. Recognition of the results of verification of conformity of foreign countries</w:t>
      </w:r>
    </w:p>
    <w:p>
      <w:pPr>
        <w:spacing w:after="0"/>
        <w:ind w:left="0"/>
        <w:jc w:val="both"/>
      </w:pPr>
      <w:r>
        <w:rPr>
          <w:rFonts w:ascii="Times New Roman"/>
          <w:b w:val="false"/>
          <w:i w:val="false"/>
          <w:color w:val="000000"/>
          <w:sz w:val="28"/>
        </w:rPr>
        <w:t>
      1. Certificates of conformity of foreign countries, product test reports, conformity signs and other documents on conformity assessment shall be recognized in the procedure determined by the authorized body.</w:t>
      </w:r>
    </w:p>
    <w:p>
      <w:pPr>
        <w:spacing w:after="0"/>
        <w:ind w:left="0"/>
        <w:jc w:val="both"/>
      </w:pPr>
      <w:r>
        <w:rPr>
          <w:rFonts w:ascii="Times New Roman"/>
          <w:b w:val="false"/>
          <w:i w:val="false"/>
          <w:color w:val="000000"/>
          <w:sz w:val="28"/>
        </w:rPr>
        <w:t>
      2. The provisions of this Article shall not apply to foreign certificates of conformity, test reports, conformity signs and other documents on conformity assessment in relation to goods, works and services intended for post-exhibition use of the territory of an international specialized exhibition, as well as the implementation of projects in the territory of special economic zones.</w:t>
      </w:r>
    </w:p>
    <w:p>
      <w:pPr>
        <w:spacing w:after="0"/>
        <w:ind w:left="0"/>
        <w:jc w:val="left"/>
      </w:pPr>
      <w:r>
        <w:rPr>
          <w:rFonts w:ascii="Times New Roman"/>
          <w:b/>
          <w:i w:val="false"/>
          <w:color w:val="000000"/>
        </w:rPr>
        <w:t xml:space="preserve"> Chapter 4. STATE CONTROL AND SUPERVISION IN THE FIELD OF TECHNICAL REGULATION CARRIED OUT BY THE AUTHORIZED BODY</w:t>
      </w:r>
    </w:p>
    <w:p>
      <w:pPr>
        <w:spacing w:after="0"/>
        <w:ind w:left="0"/>
        <w:jc w:val="both"/>
      </w:pPr>
      <w:r>
        <w:rPr>
          <w:rFonts w:ascii="Times New Roman"/>
          <w:b/>
          <w:i w:val="false"/>
          <w:color w:val="000000"/>
          <w:sz w:val="28"/>
        </w:rPr>
        <w:t>Article 40. Objectives, subjects and objects of state control and supervision in the field of technical regulation</w:t>
      </w:r>
    </w:p>
    <w:p>
      <w:pPr>
        <w:spacing w:after="0"/>
        <w:ind w:left="0"/>
        <w:jc w:val="both"/>
      </w:pPr>
      <w:r>
        <w:rPr>
          <w:rFonts w:ascii="Times New Roman"/>
          <w:b w:val="false"/>
          <w:i w:val="false"/>
          <w:color w:val="000000"/>
          <w:sz w:val="28"/>
        </w:rPr>
        <w:t>
      1. State control and supervision in the field of technical regulation shall be aimed at preventing, identification, suppression of violations of the legislation of the Republic of Kazakhstan in the field of technical regulation in order to ensure the safety of technical regulation facilities for human life and health and the environment, including plant and animal life, protection of physical property, legal entity and states, including through ensuring the reliability of their conformity assessment, exclusion of situations that mislead consumers regarding safety and quality of objects of technical regulation, and elimination of technical barriers to trade.</w:t>
      </w:r>
    </w:p>
    <w:p>
      <w:pPr>
        <w:spacing w:after="0"/>
        <w:ind w:left="0"/>
        <w:jc w:val="both"/>
      </w:pPr>
      <w:r>
        <w:rPr>
          <w:rFonts w:ascii="Times New Roman"/>
          <w:b w:val="false"/>
          <w:i w:val="false"/>
          <w:color w:val="000000"/>
          <w:sz w:val="28"/>
        </w:rPr>
        <w:t>
      2. Subjects of state control and supervision in the field of technical regulation shall be:</w:t>
      </w:r>
    </w:p>
    <w:p>
      <w:pPr>
        <w:spacing w:after="0"/>
        <w:ind w:left="0"/>
        <w:jc w:val="both"/>
      </w:pPr>
      <w:r>
        <w:rPr>
          <w:rFonts w:ascii="Times New Roman"/>
          <w:b w:val="false"/>
          <w:i w:val="false"/>
          <w:color w:val="000000"/>
          <w:sz w:val="28"/>
        </w:rPr>
        <w:t>
      1) audit experts on conformity of compliance, accreditation;</w:t>
      </w:r>
    </w:p>
    <w:p>
      <w:pPr>
        <w:spacing w:after="0"/>
        <w:ind w:left="0"/>
        <w:jc w:val="both"/>
      </w:pPr>
      <w:r>
        <w:rPr>
          <w:rFonts w:ascii="Times New Roman"/>
          <w:b w:val="false"/>
          <w:i w:val="false"/>
          <w:color w:val="000000"/>
          <w:sz w:val="28"/>
        </w:rPr>
        <w:t>
      2) accreditation subjects;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envisaged to be excluded by Law of the Republic of Kazakhstan № 188-VIII of 19.05.2025 (shall be enacted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organisation authorised to issue a certificate of origin for goods;</w:t>
      </w:r>
    </w:p>
    <w:p>
      <w:pPr>
        <w:spacing w:after="0"/>
        <w:ind w:left="0"/>
        <w:jc w:val="both"/>
      </w:pPr>
      <w:r>
        <w:rPr>
          <w:rFonts w:ascii="Times New Roman"/>
          <w:b w:val="false"/>
          <w:i w:val="false"/>
          <w:color w:val="000000"/>
          <w:sz w:val="28"/>
        </w:rPr>
        <w:t>
      5) training centers;</w:t>
      </w:r>
    </w:p>
    <w:p>
      <w:pPr>
        <w:spacing w:after="0"/>
        <w:ind w:left="0"/>
        <w:jc w:val="both"/>
      </w:pPr>
      <w:r>
        <w:rPr>
          <w:rFonts w:ascii="Times New Roman"/>
          <w:b w:val="false"/>
          <w:i w:val="false"/>
          <w:color w:val="000000"/>
          <w:sz w:val="28"/>
        </w:rPr>
        <w:t>
      6) accreditation body;</w:t>
      </w:r>
    </w:p>
    <w:p>
      <w:pPr>
        <w:spacing w:after="0"/>
        <w:ind w:left="0"/>
        <w:jc w:val="both"/>
      </w:pPr>
      <w:r>
        <w:rPr>
          <w:rFonts w:ascii="Times New Roman"/>
          <w:b w:val="false"/>
          <w:i w:val="false"/>
          <w:color w:val="000000"/>
          <w:sz w:val="28"/>
        </w:rPr>
        <w:t>
      7) manufacturers, importers, sellers, persons authorized by manufacturers, who have the right to own, use and (or) order in relation to objects of technical regulation in accordance with the civil legislation of the Republic of Kazakhstan.</w:t>
      </w:r>
    </w:p>
    <w:p>
      <w:pPr>
        <w:spacing w:after="0"/>
        <w:ind w:left="0"/>
        <w:jc w:val="both"/>
      </w:pPr>
      <w:r>
        <w:rPr>
          <w:rFonts w:ascii="Times New Roman"/>
          <w:b w:val="false"/>
          <w:i w:val="false"/>
          <w:color w:val="000000"/>
          <w:sz w:val="28"/>
        </w:rPr>
        <w:t>
      3. The object of state control and supervision in the field of technical regulation shall be products in respect of which technical regulations have been put into force.</w:t>
      </w:r>
    </w:p>
    <w:p>
      <w:pPr>
        <w:spacing w:after="0"/>
        <w:ind w:left="0"/>
        <w:jc w:val="both"/>
      </w:pPr>
      <w:r>
        <w:rPr>
          <w:rFonts w:ascii="Times New Roman"/>
          <w:b w:val="false"/>
          <w:i w:val="false"/>
          <w:color w:val="000000"/>
          <w:sz w:val="28"/>
        </w:rPr>
        <w:t>
      4. State control and supervision in the field of technical regulation shall be carried out by the agency of the authorized body, its territorial subdivisions and their officials in relation to subjects of control and supervision and products, in respect of which technical regulations have been put into force, at the stage of its issuance, with the exception of products subject to state sanitary-epidemiological, veterinary-sanitary, quarantine-phytosanitary control and supervision, compliance with the legislation of the Republic of Kazakhstan in the field of technical regulation, other regulatory legal acts of the Republic of Kazakhstan or decisions of the Eurasian Economic Commission.</w:t>
      </w:r>
    </w:p>
    <w:p>
      <w:pPr>
        <w:spacing w:after="0"/>
        <w:ind w:left="0"/>
        <w:jc w:val="both"/>
      </w:pPr>
      <w:r>
        <w:rPr>
          <w:rFonts w:ascii="Times New Roman"/>
          <w:b w:val="false"/>
          <w:i w:val="false"/>
          <w:color w:val="000000"/>
          <w:sz w:val="28"/>
        </w:rPr>
        <w:t>
      5. State control in technical regulation shall be carried out in the form of inspection, preventive control with a visit to the subject (object) of control and supervision, preventive control without a visit to the subject (object) of control and supervision and test purchase.</w:t>
      </w:r>
    </w:p>
    <w:p>
      <w:pPr>
        <w:spacing w:after="0"/>
        <w:ind w:left="0"/>
        <w:jc w:val="both"/>
      </w:pPr>
      <w:r>
        <w:rPr>
          <w:rFonts w:ascii="Times New Roman"/>
          <w:b w:val="false"/>
          <w:i w:val="false"/>
          <w:color w:val="000000"/>
          <w:sz w:val="28"/>
        </w:rPr>
        <w:t>
      The inspection and preventive control with a visit to the subject (object) of control and supervision shall be carried out by territorial units of the authorized body’s department as required by the Entrepreneur Code of the Republic of Kazakhstan.</w:t>
      </w:r>
    </w:p>
    <w:p>
      <w:pPr>
        <w:spacing w:after="0"/>
        <w:ind w:left="0"/>
        <w:jc w:val="both"/>
      </w:pPr>
      <w:r>
        <w:rPr>
          <w:rFonts w:ascii="Times New Roman"/>
          <w:b w:val="false"/>
          <w:i w:val="false"/>
          <w:color w:val="000000"/>
          <w:sz w:val="28"/>
        </w:rPr>
        <w:t>
      Preventive control with visits to the subject of control and supervision, associated with the need to take samples of products, shall be carried out by territorial units of the authorized body’s department in accordance with the Entrepreneur Code of the Republic of Kazakhstan and this Law.</w:t>
      </w:r>
    </w:p>
    <w:p>
      <w:pPr>
        <w:spacing w:after="0"/>
        <w:ind w:left="0"/>
        <w:jc w:val="both"/>
      </w:pPr>
      <w:r>
        <w:rPr>
          <w:rFonts w:ascii="Times New Roman"/>
          <w:b w:val="false"/>
          <w:i w:val="false"/>
          <w:color w:val="000000"/>
          <w:sz w:val="28"/>
        </w:rPr>
        <w:t>
      Preventive control without visiting the subject of control and supervision, test purchase shall be carried out by territorial units of the the authorized body’s department in accordance with the Entrepreneur Code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06.04.2024 № 71-VIII (effective sixty calendar days after the date of its first official publication); № 188-VIII of 19.05.2025 (shall be enacted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Preventive control without visiting the subject of control and supervision</w:t>
      </w:r>
    </w:p>
    <w:p>
      <w:pPr>
        <w:spacing w:after="0"/>
        <w:ind w:left="0"/>
        <w:jc w:val="both"/>
      </w:pPr>
      <w:r>
        <w:rPr>
          <w:rFonts w:ascii="Times New Roman"/>
          <w:b w:val="false"/>
          <w:i w:val="false"/>
          <w:color w:val="ff0000"/>
          <w:sz w:val="28"/>
        </w:rPr>
        <w:t>
      Footnote. The title of Article 41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1. The objectives of preventive control without visiting the subject of control and supervision are timely suppression and prevention of violations, giving the subject of control and supervision the right to independently rectify the violations identified by preventive control without visiting the subject of control and supervision, and reducing its administrative burden.</w:t>
      </w:r>
    </w:p>
    <w:p>
      <w:pPr>
        <w:spacing w:after="0"/>
        <w:ind w:left="0"/>
        <w:jc w:val="both"/>
      </w:pPr>
      <w:r>
        <w:rPr>
          <w:rFonts w:ascii="Times New Roman"/>
          <w:b w:val="false"/>
          <w:i w:val="false"/>
          <w:color w:val="000000"/>
          <w:sz w:val="28"/>
        </w:rPr>
        <w:t>
      2. Preventive control without visiting the subject (object) of control and supervision is carried out by studying, analyzing, comparing information obtained from various sources of information, including on the basis of information:</w:t>
      </w:r>
    </w:p>
    <w:p>
      <w:pPr>
        <w:spacing w:after="0"/>
        <w:ind w:left="0"/>
        <w:jc w:val="both"/>
      </w:pPr>
      <w:r>
        <w:rPr>
          <w:rFonts w:ascii="Times New Roman"/>
          <w:b w:val="false"/>
          <w:i w:val="false"/>
          <w:color w:val="000000"/>
          <w:sz w:val="28"/>
        </w:rPr>
        <w:t>
      1) represented by entities of state control and supervision, state bodies and other organizations;</w:t>
      </w:r>
    </w:p>
    <w:p>
      <w:pPr>
        <w:spacing w:after="0"/>
        <w:ind w:left="0"/>
        <w:jc w:val="both"/>
      </w:pPr>
      <w:r>
        <w:rPr>
          <w:rFonts w:ascii="Times New Roman"/>
          <w:b w:val="false"/>
          <w:i w:val="false"/>
          <w:color w:val="000000"/>
          <w:sz w:val="28"/>
        </w:rPr>
        <w:t>
      2) obtained from the digital technical regulation system and other digital systems;</w:t>
      </w:r>
    </w:p>
    <w:p>
      <w:pPr>
        <w:spacing w:after="0"/>
        <w:ind w:left="0"/>
        <w:jc w:val="both"/>
      </w:pPr>
      <w:r>
        <w:rPr>
          <w:rFonts w:ascii="Times New Roman"/>
          <w:b w:val="false"/>
          <w:i w:val="false"/>
          <w:color w:val="000000"/>
          <w:sz w:val="28"/>
        </w:rPr>
        <w:t>
      3) received from the mass media and other open sources, appeals of individuals and legal entities.</w:t>
      </w:r>
    </w:p>
    <w:p>
      <w:pPr>
        <w:spacing w:after="0"/>
        <w:ind w:left="0"/>
        <w:jc w:val="both"/>
      </w:pPr>
      <w:r>
        <w:rPr>
          <w:rFonts w:ascii="Times New Roman"/>
          <w:b w:val="false"/>
          <w:i w:val="false"/>
          <w:color w:val="000000"/>
          <w:sz w:val="28"/>
        </w:rPr>
        <w:t>
      3. The object of preventive control without visiting the subject of control and supervision shall be products for their compliance with the requirements of technical regulations when they are released into circulation, and the subject of control and supervision shall be a person who has the right of possession, use and (or) disposal with respect to them in accordance with the civil legislation of the Republic of Kazakhstan.</w:t>
      </w:r>
    </w:p>
    <w:p>
      <w:pPr>
        <w:spacing w:after="0"/>
        <w:ind w:left="0"/>
        <w:jc w:val="both"/>
      </w:pPr>
      <w:r>
        <w:rPr>
          <w:rFonts w:ascii="Times New Roman"/>
          <w:b w:val="false"/>
          <w:i w:val="false"/>
          <w:color w:val="000000"/>
          <w:sz w:val="28"/>
        </w:rPr>
        <w:t>
      4. On the results of preventive control without visiting the subject (object) of control and supervision, a recommendation to rectify the identified violations (hereinafter - recommendation) shall be drawn up within at least five working days from the date of identified violations without initiation of administrative proceedings with mandatory explanation to the subject of control and supervision of the method of eliminating the violations.</w:t>
      </w:r>
    </w:p>
    <w:p>
      <w:pPr>
        <w:spacing w:after="0"/>
        <w:ind w:left="0"/>
        <w:jc w:val="both"/>
      </w:pPr>
      <w:r>
        <w:rPr>
          <w:rFonts w:ascii="Times New Roman"/>
          <w:b w:val="false"/>
          <w:i w:val="false"/>
          <w:color w:val="000000"/>
          <w:sz w:val="28"/>
        </w:rPr>
        <w:t>
      5. The recommendation must be handed over to the subject of control and supervision personally under signature or in another way confirming the facts of sending and receiving.</w:t>
      </w:r>
    </w:p>
    <w:p>
      <w:pPr>
        <w:spacing w:after="0"/>
        <w:ind w:left="0"/>
        <w:jc w:val="both"/>
      </w:pPr>
      <w:r>
        <w:rPr>
          <w:rFonts w:ascii="Times New Roman"/>
          <w:b w:val="false"/>
          <w:i w:val="false"/>
          <w:color w:val="000000"/>
          <w:sz w:val="28"/>
        </w:rPr>
        <w:t>
      A recommendation made in one of the following ways shall be deemed to have been delivered in the following cases:</w:t>
      </w:r>
    </w:p>
    <w:p>
      <w:pPr>
        <w:spacing w:after="0"/>
        <w:ind w:left="0"/>
        <w:jc w:val="both"/>
      </w:pPr>
      <w:r>
        <w:rPr>
          <w:rFonts w:ascii="Times New Roman"/>
          <w:b w:val="false"/>
          <w:i w:val="false"/>
          <w:color w:val="000000"/>
          <w:sz w:val="28"/>
        </w:rPr>
        <w:t>
      1) on purpose - from the date of the sign in the recommendation on receipt;</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from the date of sending to the electronic address of the subject of control and supervision.</w:t>
      </w:r>
    </w:p>
    <w:p>
      <w:pPr>
        <w:spacing w:after="0"/>
        <w:ind w:left="0"/>
        <w:jc w:val="both"/>
      </w:pPr>
      <w:r>
        <w:rPr>
          <w:rFonts w:ascii="Times New Roman"/>
          <w:b w:val="false"/>
          <w:i w:val="false"/>
          <w:color w:val="000000"/>
          <w:sz w:val="28"/>
        </w:rPr>
        <w:t>
      6. The recommendation shall be executed within ten working days from the day following the date of its delivery, and in the case of a longer period of the conformity assessment procedure established by standardization documents and measurement methods included in the list of standards containing rules and methods - within thirty working days from the day following on the date of the recommendation delivery.</w:t>
      </w:r>
    </w:p>
    <w:p>
      <w:pPr>
        <w:spacing w:after="0"/>
        <w:ind w:left="0"/>
        <w:jc w:val="both"/>
      </w:pPr>
      <w:r>
        <w:rPr>
          <w:rFonts w:ascii="Times New Roman"/>
          <w:b w:val="false"/>
          <w:i w:val="false"/>
          <w:color w:val="000000"/>
          <w:sz w:val="28"/>
        </w:rPr>
        <w:t>
      7. The subject of control and supervision, in case of disagreement with the violations indicated in the recommendation, has the right to send an objection to the territorial subdivision of the agency of the authorized body that sent the recommendation within five working days from the day following the day of its delivery.</w:t>
      </w:r>
    </w:p>
    <w:p>
      <w:pPr>
        <w:spacing w:after="0"/>
        <w:ind w:left="0"/>
        <w:jc w:val="both"/>
      </w:pPr>
      <w:r>
        <w:rPr>
          <w:rFonts w:ascii="Times New Roman"/>
          <w:b w:val="false"/>
          <w:i w:val="false"/>
          <w:color w:val="000000"/>
          <w:sz w:val="28"/>
        </w:rPr>
        <w:t>
      8. Frequency of preventive control without visiting the subject (object) of control and supervision - monthly no later than the 25th day, no more than once a month.</w:t>
      </w:r>
    </w:p>
    <w:p>
      <w:pPr>
        <w:spacing w:after="0"/>
        <w:ind w:left="0"/>
        <w:jc w:val="both"/>
      </w:pPr>
      <w:r>
        <w:rPr>
          <w:rFonts w:ascii="Times New Roman"/>
          <w:b w:val="false"/>
          <w:i w:val="false"/>
          <w:color w:val="000000"/>
          <w:sz w:val="28"/>
        </w:rPr>
        <w:t>
      9. The results of preventive control without visiting the subject (object) of control and supervision shall be recorded in a special registration logbook of preventive control without visiting the subject (object) of control and supervision, which shall be numbered, laced and sealed with the seal of the territorial unit of the authorized body’s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06.04.2024 № 71-VIII (effective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Products sampling within preventive control with a visit to the subject (object) of control and supervision or test purchase</w:t>
      </w:r>
    </w:p>
    <w:p>
      <w:pPr>
        <w:spacing w:after="0"/>
        <w:ind w:left="0"/>
        <w:jc w:val="both"/>
      </w:pPr>
      <w:r>
        <w:rPr>
          <w:rFonts w:ascii="Times New Roman"/>
          <w:b w:val="false"/>
          <w:i w:val="false"/>
          <w:color w:val="000000"/>
          <w:sz w:val="28"/>
        </w:rPr>
        <w:t>
      1. Products sampling shall be made during preventive control with a visit to the subject of control and supervision or test purchase as required by Articles 144-2, 144-3 and 149 of the Entrepreneur Code of the Republic of Kazakhstan and this Law. Sampling of products shall be made at the stage of their release into circulation for testing for compliance of such products with the technical regulations requirements.</w:t>
      </w:r>
    </w:p>
    <w:p>
      <w:pPr>
        <w:spacing w:after="0"/>
        <w:ind w:left="0"/>
        <w:jc w:val="both"/>
      </w:pPr>
      <w:r>
        <w:rPr>
          <w:rFonts w:ascii="Times New Roman"/>
          <w:b w:val="false"/>
          <w:i w:val="false"/>
          <w:color w:val="000000"/>
          <w:sz w:val="28"/>
        </w:rPr>
        <w:t xml:space="preserve">
      2. Decision of the chief territorial state control and supervision inspector of the oblast, city of republican status, capital city or the person acting in his capacity, adopted in accordance with the procedure for organization and conduct of test purchase in the field of technical regulation, approved by the authorized body, shall be the ground for conducting the test purchase. </w:t>
      </w:r>
    </w:p>
    <w:p>
      <w:pPr>
        <w:spacing w:after="0"/>
        <w:ind w:left="0"/>
        <w:jc w:val="both"/>
      </w:pPr>
      <w:r>
        <w:rPr>
          <w:rFonts w:ascii="Times New Roman"/>
          <w:b w:val="false"/>
          <w:i w:val="false"/>
          <w:color w:val="000000"/>
          <w:sz w:val="28"/>
        </w:rPr>
        <w:t>
      3. On the results of preventive control with a visit to the subject (object) of control and supervision or test purchase within the framework of this article in case of violations, in accordance with the Entrepreneur Code of the Republic of Kazakhstan a recommendation to rectify the identified violations shall be drawn 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Sampling of products in the field of technical regulation</w:t>
      </w:r>
    </w:p>
    <w:p>
      <w:pPr>
        <w:spacing w:after="0"/>
        <w:ind w:left="0"/>
        <w:jc w:val="both"/>
      </w:pPr>
      <w:r>
        <w:rPr>
          <w:rFonts w:ascii="Times New Roman"/>
          <w:b w:val="false"/>
          <w:i w:val="false"/>
          <w:color w:val="000000"/>
          <w:sz w:val="28"/>
        </w:rPr>
        <w:t>
      1. Sampling of products shall be carried out in accordance with Article 149 of the Entrepreneur Code of the Republic of Kazakhstan in relation to products included in the list of products for testing its compliance with the requirements of technical regulations, which shall be determined and approved by an authorized body.</w:t>
      </w:r>
    </w:p>
    <w:p>
      <w:pPr>
        <w:spacing w:after="0"/>
        <w:ind w:left="0"/>
        <w:jc w:val="both"/>
      </w:pPr>
      <w:r>
        <w:rPr>
          <w:rFonts w:ascii="Times New Roman"/>
          <w:b w:val="false"/>
          <w:i w:val="false"/>
          <w:color w:val="000000"/>
          <w:sz w:val="28"/>
        </w:rPr>
        <w:t>
      2. The grounds for such selection shall be the  analysis of violations of technical regulations in the conformity assessment of products and (or) absence of documents on conformity assessment or of information on such documents in the register of technical regulation or unified registers of issued or accepted documents on conformity assessment of the Eurasian Economic Community (EEC) for products put into circulation in respect of which technical regulations have been enacted, revealed as a result of preventive control and (or) unscheduled inspection of subjects (objects) of state control and supervision.</w:t>
      </w:r>
    </w:p>
    <w:p>
      <w:pPr>
        <w:spacing w:after="0"/>
        <w:ind w:left="0"/>
        <w:jc w:val="both"/>
      </w:pPr>
      <w:r>
        <w:rPr>
          <w:rFonts w:ascii="Times New Roman"/>
          <w:b w:val="false"/>
          <w:i w:val="false"/>
          <w:color w:val="000000"/>
          <w:sz w:val="28"/>
        </w:rPr>
        <w:t>
      3. Officials of territorial subdivisions of the agency of the authorized body shall select samples of products for monitoring and supervision in order to test them in laboratories accredited in accordance with the legislation of the Republic of Kazakhstan on accreditation in the field of conformity assessment and selected in accordance with the legislation of the Republic of Kazakhstan on public procurement. The number of samples taken shall be determined by the officials of the territorial subdivisions of the authorized body, taking into account the requirements of regulatory legal acts, national and interstate standards for products and methods of testing products. Product samples shall be collected in the presence of the head or representative of the subject of control and supervision and certified by a document confirming the fact of purchase of products.</w:t>
      </w:r>
    </w:p>
    <w:p>
      <w:pPr>
        <w:spacing w:after="0"/>
        <w:ind w:left="0"/>
        <w:jc w:val="both"/>
      </w:pPr>
      <w:r>
        <w:rPr>
          <w:rFonts w:ascii="Times New Roman"/>
          <w:b w:val="false"/>
          <w:i w:val="false"/>
          <w:color w:val="000000"/>
          <w:sz w:val="28"/>
        </w:rPr>
        <w:t>
      4. Sampling of products shall be carried out:</w:t>
      </w:r>
    </w:p>
    <w:p>
      <w:pPr>
        <w:spacing w:after="0"/>
        <w:ind w:left="0"/>
        <w:jc w:val="both"/>
      </w:pPr>
      <w:r>
        <w:rPr>
          <w:rFonts w:ascii="Times New Roman"/>
          <w:b w:val="false"/>
          <w:i w:val="false"/>
          <w:color w:val="000000"/>
          <w:sz w:val="28"/>
        </w:rPr>
        <w:t>
      cost of used samples and costs of testing (analyses, measurements) at the expense of budget funds in case of compliance of products with the requirements established by technical regulations and standardization documents;</w:t>
      </w:r>
    </w:p>
    <w:p>
      <w:pPr>
        <w:spacing w:after="0"/>
        <w:ind w:left="0"/>
        <w:jc w:val="both"/>
      </w:pPr>
      <w:r>
        <w:rPr>
          <w:rFonts w:ascii="Times New Roman"/>
          <w:b w:val="false"/>
          <w:i w:val="false"/>
          <w:color w:val="000000"/>
          <w:sz w:val="28"/>
        </w:rPr>
        <w:t>
      cost of used samples and costs of testing (analyses, measurements) at the expense of the persons to be checked in case of non-compliance of the products with the requirements established by technical regulations and standardization documents.</w:t>
      </w:r>
    </w:p>
    <w:p>
      <w:pPr>
        <w:spacing w:after="0"/>
        <w:ind w:left="0"/>
        <w:jc w:val="both"/>
      </w:pPr>
      <w:r>
        <w:rPr>
          <w:rFonts w:ascii="Times New Roman"/>
          <w:b w:val="false"/>
          <w:i w:val="false"/>
          <w:color w:val="000000"/>
          <w:sz w:val="28"/>
        </w:rPr>
        <w:t>
      Sampling of technically complex goods (products) for product testing may be performed without procurements, if the methods of testing will not be destructive to that technically complex good (product), and in the presence of the head or representative of the entity subject to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5.Excluded by the Law of the Republic of Kazakhstan dated 06.04.2024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43 as amended by Law № 87-VII of the Republic of Kazakhstan dated 27.12.2021 (shall come into force ten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Prompt response measures and their application procedure</w:t>
      </w:r>
    </w:p>
    <w:p>
      <w:pPr>
        <w:spacing w:after="0"/>
        <w:ind w:left="0"/>
        <w:jc w:val="both"/>
      </w:pPr>
      <w:r>
        <w:rPr>
          <w:rFonts w:ascii="Times New Roman"/>
          <w:b w:val="false"/>
          <w:i w:val="false"/>
          <w:color w:val="000000"/>
          <w:sz w:val="28"/>
        </w:rPr>
        <w:t>
      1. In the course of implementation and (or) on the state control results, the territorial units of the authorized body’s department shall apply prompt response measures in cases of detection of products (goods), activities of the subject (object) of control and supervision, which pose a direct threat to the constitutional rights, freedoms and legitimate interests of individuals and (or) legal entities, life and health of people, environment, national security of the Republic of Kazakhstan.</w:t>
      </w:r>
    </w:p>
    <w:p>
      <w:pPr>
        <w:spacing w:after="0"/>
        <w:ind w:left="0"/>
        <w:jc w:val="both"/>
      </w:pPr>
      <w:r>
        <w:rPr>
          <w:rFonts w:ascii="Times New Roman"/>
          <w:b w:val="false"/>
          <w:i w:val="false"/>
          <w:color w:val="000000"/>
          <w:sz w:val="28"/>
        </w:rPr>
        <w:t>
      2. Prompt response measures shall be the methods of impact on subjects (objects) of control and supervision, applied in the course and (or) following the results of inspection, preventive control with a visit to the subject of control and supervision, test purchase of products (goods), the types of which are stipulated by this Article.</w:t>
      </w:r>
    </w:p>
    <w:p>
      <w:pPr>
        <w:spacing w:after="0"/>
        <w:ind w:left="0"/>
        <w:jc w:val="both"/>
      </w:pPr>
      <w:r>
        <w:rPr>
          <w:rFonts w:ascii="Times New Roman"/>
          <w:b w:val="false"/>
          <w:i w:val="false"/>
          <w:color w:val="000000"/>
          <w:sz w:val="28"/>
        </w:rPr>
        <w:t>
      3. Prompt response measures shall include the following types:</w:t>
      </w:r>
    </w:p>
    <w:p>
      <w:pPr>
        <w:spacing w:after="0"/>
        <w:ind w:left="0"/>
        <w:jc w:val="both"/>
      </w:pPr>
      <w:r>
        <w:rPr>
          <w:rFonts w:ascii="Times New Roman"/>
          <w:b w:val="false"/>
          <w:i w:val="false"/>
          <w:color w:val="000000"/>
          <w:sz w:val="28"/>
        </w:rPr>
        <w:t>
      1) prohibition of products launch into circulation;</w:t>
      </w:r>
    </w:p>
    <w:p>
      <w:pPr>
        <w:spacing w:after="0"/>
        <w:ind w:left="0"/>
        <w:jc w:val="both"/>
      </w:pPr>
      <w:r>
        <w:rPr>
          <w:rFonts w:ascii="Times New Roman"/>
          <w:b w:val="false"/>
          <w:i w:val="false"/>
          <w:color w:val="000000"/>
          <w:sz w:val="28"/>
        </w:rPr>
        <w:t>
      2) withdrawal of products.</w:t>
      </w:r>
    </w:p>
    <w:p>
      <w:pPr>
        <w:spacing w:after="0"/>
        <w:ind w:left="0"/>
        <w:jc w:val="both"/>
      </w:pPr>
      <w:r>
        <w:rPr>
          <w:rFonts w:ascii="Times New Roman"/>
          <w:b w:val="false"/>
          <w:i w:val="false"/>
          <w:color w:val="000000"/>
          <w:sz w:val="28"/>
        </w:rPr>
        <w:t>
      4. The grounds for prompt response measures shall be breaching of the requirements established by the legislation of the Republic of Kazakhstan, which are the subject of state control in accordance with Article 143 of the Entrepreneur Code of the Republic of Kazakhstan.</w:t>
      </w:r>
    </w:p>
    <w:p>
      <w:pPr>
        <w:spacing w:after="0"/>
        <w:ind w:left="0"/>
        <w:jc w:val="both"/>
      </w:pPr>
      <w:r>
        <w:rPr>
          <w:rFonts w:ascii="Times New Roman"/>
          <w:b w:val="false"/>
          <w:i w:val="false"/>
          <w:color w:val="000000"/>
          <w:sz w:val="28"/>
        </w:rPr>
        <w:t>
      5. In the course of implementation and (or) on the state control results in case of detected violations of requirements, which are the ground for applying prompt response measures, the territorial units of the authorized body’s department shall draw up a supervision act in the form of a resolution on applying prompt response measures in the form approved by the authorized body.</w:t>
      </w:r>
    </w:p>
    <w:p>
      <w:pPr>
        <w:spacing w:after="0"/>
        <w:ind w:left="0"/>
        <w:jc w:val="both"/>
      </w:pPr>
      <w:r>
        <w:rPr>
          <w:rFonts w:ascii="Times New Roman"/>
          <w:b w:val="false"/>
          <w:i w:val="false"/>
          <w:color w:val="000000"/>
          <w:sz w:val="28"/>
        </w:rPr>
        <w:t>
      The resolution on applying prompt response measures shall be drawn up and handed over to the subject of control and supervision as required by Article 153 of the Entrepreneur Code of the Republic of Kazakhstan.</w:t>
      </w:r>
    </w:p>
    <w:p>
      <w:pPr>
        <w:spacing w:after="0"/>
        <w:ind w:left="0"/>
        <w:jc w:val="both"/>
      </w:pPr>
      <w:r>
        <w:rPr>
          <w:rFonts w:ascii="Times New Roman"/>
          <w:b w:val="false"/>
          <w:i w:val="false"/>
          <w:color w:val="000000"/>
          <w:sz w:val="28"/>
        </w:rPr>
        <w:t>
      6. In case of refusal to accept the resolution on applying prompt response measures, when it is delivered by hand, a corresponding record shall be made in it and a video recording shall be made to record the fact of refusal to accept the resolution on application of prompt response measures.</w:t>
      </w:r>
    </w:p>
    <w:p>
      <w:pPr>
        <w:spacing w:after="0"/>
        <w:ind w:left="0"/>
        <w:jc w:val="both"/>
      </w:pPr>
      <w:r>
        <w:rPr>
          <w:rFonts w:ascii="Times New Roman"/>
          <w:b w:val="false"/>
          <w:i w:val="false"/>
          <w:color w:val="000000"/>
          <w:sz w:val="28"/>
        </w:rPr>
        <w:t>
      The resolution on applying a prompt response measure shall be sent to the legal address, location or actual address of the subject of control and supervision by a letter with notification of its delivery.</w:t>
      </w:r>
    </w:p>
    <w:p>
      <w:pPr>
        <w:spacing w:after="0"/>
        <w:ind w:left="0"/>
        <w:jc w:val="both"/>
      </w:pPr>
      <w:r>
        <w:rPr>
          <w:rFonts w:ascii="Times New Roman"/>
          <w:b w:val="false"/>
          <w:i w:val="false"/>
          <w:color w:val="000000"/>
          <w:sz w:val="28"/>
        </w:rPr>
        <w:t>
      7. Refusal to receive an order on applying prompt response measures shall not be the ground for its non-execution.</w:t>
      </w:r>
    </w:p>
    <w:p>
      <w:pPr>
        <w:spacing w:after="0"/>
        <w:ind w:left="0"/>
        <w:jc w:val="both"/>
      </w:pPr>
      <w:r>
        <w:rPr>
          <w:rFonts w:ascii="Times New Roman"/>
          <w:b w:val="false"/>
          <w:i w:val="false"/>
          <w:color w:val="000000"/>
          <w:sz w:val="28"/>
        </w:rPr>
        <w:t>
      8. The violations of requirements revealed in the course of implementation and (or) by the results of state control, which are the ground for applying prompt response measures, shall be reflected in the act on the results of preventive control with a visit to the subject (object) of control and supervision and (or) inspection, and (or)  test  purchase of products (goods), and also in the instruction on rectifying violations of the requirements of the technical regulation legislation of the Republic of Kazakhstan.</w:t>
      </w:r>
    </w:p>
    <w:p>
      <w:pPr>
        <w:spacing w:after="0"/>
        <w:ind w:left="0"/>
        <w:jc w:val="both"/>
      </w:pPr>
      <w:r>
        <w:rPr>
          <w:rFonts w:ascii="Times New Roman"/>
          <w:b w:val="false"/>
          <w:i w:val="false"/>
          <w:color w:val="000000"/>
          <w:sz w:val="28"/>
        </w:rPr>
        <w:t>
      9. The control and supervision subject shall be obliged to rectify the revealed violations of the requirements, which are the ground for a prompt response measure, within the terms specified in the instruction on rectifying violations of the requirements of the technical regulation legislation of the Republic of Kazakhstan.</w:t>
      </w:r>
    </w:p>
    <w:p>
      <w:pPr>
        <w:spacing w:after="0"/>
        <w:ind w:left="0"/>
        <w:jc w:val="both"/>
      </w:pPr>
      <w:r>
        <w:rPr>
          <w:rFonts w:ascii="Times New Roman"/>
          <w:b w:val="false"/>
          <w:i w:val="false"/>
          <w:color w:val="000000"/>
          <w:sz w:val="28"/>
        </w:rPr>
        <w:t>
      10. Before the expiration of the terms indicated in the instruction on rectifying violations of the legislation of the Republic of Kazakhstan in  technical regulation, identified by the preventive control with a visit to the subject (object) of control and supervision, inspection and (or) test purchase, the control and supervision subject shall be obliged to provide information on elimination of the identified violations with the attachment of materials proving the fact of the rectified violation.</w:t>
      </w:r>
    </w:p>
    <w:p>
      <w:pPr>
        <w:spacing w:after="0"/>
        <w:ind w:left="0"/>
        <w:jc w:val="both"/>
      </w:pPr>
      <w:r>
        <w:rPr>
          <w:rFonts w:ascii="Times New Roman"/>
          <w:b w:val="false"/>
          <w:i w:val="false"/>
          <w:color w:val="000000"/>
          <w:sz w:val="28"/>
        </w:rPr>
        <w:t>
      11. If information is provided on elimination of revealed violations, which are the ground for applying a prompt response measure, in accordance with paragraph 10 of this Article or upon expiration of the deadline for elimination of violations revealed in the course of implementation or as a result of preventive control with a visit to the subject (object) of control, inspection and (or) test purchase, an unscheduled inspection shall be conducted to control their elimination.</w:t>
      </w:r>
    </w:p>
    <w:p>
      <w:pPr>
        <w:spacing w:after="0"/>
        <w:ind w:left="0"/>
        <w:jc w:val="both"/>
      </w:pPr>
      <w:r>
        <w:rPr>
          <w:rFonts w:ascii="Times New Roman"/>
          <w:b w:val="false"/>
          <w:i w:val="false"/>
          <w:color w:val="000000"/>
          <w:sz w:val="28"/>
        </w:rPr>
        <w:t>
      The order on applying prompt response measures shall be terminated if the territorial unit of the authorized body’s department confirms elimination of revealed violations of the requirements being the ground for applying prompt response measures, on the basis of the act on the unscheduled inspection results according to subparagraph 2-1) of paragraph 5, Article 144 of the Entrepreneur Code of the Republic of Kazakhstan.</w:t>
      </w:r>
    </w:p>
    <w:p>
      <w:pPr>
        <w:spacing w:after="0"/>
        <w:ind w:left="0"/>
        <w:jc w:val="both"/>
      </w:pPr>
      <w:r>
        <w:rPr>
          <w:rFonts w:ascii="Times New Roman"/>
          <w:b w:val="false"/>
          <w:i w:val="false"/>
          <w:color w:val="000000"/>
          <w:sz w:val="28"/>
        </w:rPr>
        <w:t>
      12. In case of failure to eliminate the revealed violations of the requirements, which are the grounds for prompt response measures, based on the unscheduled inspection results, steps shall be taken to bring the persons who committed violations to responsibility as prescribed by the laws of the Republic of Kazakhstan.</w:t>
      </w:r>
    </w:p>
    <w:p>
      <w:pPr>
        <w:spacing w:after="0"/>
        <w:ind w:left="0"/>
        <w:jc w:val="both"/>
      </w:pPr>
      <w:r>
        <w:rPr>
          <w:rFonts w:ascii="Times New Roman"/>
          <w:b w:val="false"/>
          <w:i w:val="false"/>
          <w:color w:val="000000"/>
          <w:sz w:val="28"/>
        </w:rPr>
        <w:t>
      13. If the control and supervision entity disagrees with the state control results, which entailed prompt response measures, it may file a complaint to invalidate the decision on applying prompt response measures and revoke it.</w:t>
      </w:r>
    </w:p>
    <w:p>
      <w:pPr>
        <w:spacing w:after="0"/>
        <w:ind w:left="0"/>
        <w:jc w:val="both"/>
      </w:pPr>
      <w:r>
        <w:rPr>
          <w:rFonts w:ascii="Times New Roman"/>
          <w:b w:val="false"/>
          <w:i w:val="false"/>
          <w:color w:val="000000"/>
          <w:sz w:val="28"/>
        </w:rPr>
        <w:t>
      The complaint shall be filed with a higher state body in the procedure prescribed by Chapter 29 of the Entrepreneur Code of the Republic of Kazakhstan, or with a court as prescribed by the legislation of the Republic of Kazakhstan.</w:t>
      </w:r>
    </w:p>
    <w:p>
      <w:pPr>
        <w:spacing w:after="0"/>
        <w:ind w:left="0"/>
        <w:jc w:val="both"/>
      </w:pPr>
      <w:r>
        <w:rPr>
          <w:rFonts w:ascii="Times New Roman"/>
          <w:b w:val="false"/>
          <w:i w:val="false"/>
          <w:color w:val="000000"/>
          <w:sz w:val="28"/>
        </w:rPr>
        <w:t>
      Filing of a complaint shall not suspend the execution of the resolution on applying prompt response measures.</w:t>
      </w:r>
    </w:p>
    <w:p>
      <w:pPr>
        <w:spacing w:after="0"/>
        <w:ind w:left="0"/>
        <w:jc w:val="both"/>
      </w:pPr>
      <w:r>
        <w:rPr>
          <w:rFonts w:ascii="Times New Roman"/>
          <w:b w:val="false"/>
          <w:i w:val="false"/>
          <w:color w:val="000000"/>
          <w:sz w:val="28"/>
        </w:rPr>
        <w:t>
      14. The grounds for invalidation of a resolution on applying prompt response measures shall be:</w:t>
      </w:r>
    </w:p>
    <w:p>
      <w:pPr>
        <w:spacing w:after="0"/>
        <w:ind w:left="0"/>
        <w:jc w:val="both"/>
      </w:pPr>
      <w:r>
        <w:rPr>
          <w:rFonts w:ascii="Times New Roman"/>
          <w:b w:val="false"/>
          <w:i w:val="false"/>
          <w:color w:val="000000"/>
          <w:sz w:val="28"/>
        </w:rPr>
        <w:t>
      1) absence of grounds for applying prompt response measures;</w:t>
      </w:r>
    </w:p>
    <w:p>
      <w:pPr>
        <w:spacing w:after="0"/>
        <w:ind w:left="0"/>
        <w:jc w:val="both"/>
      </w:pPr>
      <w:r>
        <w:rPr>
          <w:rFonts w:ascii="Times New Roman"/>
          <w:b w:val="false"/>
          <w:i w:val="false"/>
          <w:color w:val="000000"/>
          <w:sz w:val="28"/>
        </w:rPr>
        <w:t>
      2) application of prompt response measures on the grounds that do not correspond to this measure;</w:t>
      </w:r>
    </w:p>
    <w:p>
      <w:pPr>
        <w:spacing w:after="0"/>
        <w:ind w:left="0"/>
        <w:jc w:val="both"/>
      </w:pPr>
      <w:r>
        <w:rPr>
          <w:rFonts w:ascii="Times New Roman"/>
          <w:b w:val="false"/>
          <w:i w:val="false"/>
          <w:color w:val="000000"/>
          <w:sz w:val="28"/>
        </w:rPr>
        <w:t>
      3) application of prompt response measures by the territorial units of the authorized body’s department on the matters that are outside their competence.</w:t>
      </w:r>
    </w:p>
    <w:p>
      <w:pPr>
        <w:spacing w:after="0"/>
        <w:ind w:left="0"/>
        <w:jc w:val="both"/>
      </w:pPr>
      <w:r>
        <w:rPr>
          <w:rFonts w:ascii="Times New Roman"/>
          <w:b w:val="false"/>
          <w:i w:val="false"/>
          <w:color w:val="000000"/>
          <w:sz w:val="28"/>
        </w:rPr>
        <w:t>
      15. Information on applied prompt response measures shall be sent to the state body, engaged within its competence in state legal statistics and special records, in the procedure, determined by the General Prosecutor's Office of the Republic of Kazakhstan.</w:t>
      </w:r>
    </w:p>
    <w:p>
      <w:pPr>
        <w:spacing w:after="0"/>
        <w:ind w:left="0"/>
        <w:jc w:val="both"/>
      </w:pPr>
      <w:r>
        <w:rPr>
          <w:rFonts w:ascii="Times New Roman"/>
          <w:b w:val="false"/>
          <w:i w:val="false"/>
          <w:color w:val="000000"/>
          <w:sz w:val="28"/>
        </w:rPr>
        <w:t>
      16. The withdrawn products shall be stored in the manner determined by the authorized body.</w:t>
      </w:r>
    </w:p>
    <w:p>
      <w:pPr>
        <w:spacing w:after="0"/>
        <w:ind w:left="0"/>
        <w:jc w:val="both"/>
      </w:pPr>
      <w:r>
        <w:rPr>
          <w:rFonts w:ascii="Times New Roman"/>
          <w:b w:val="false"/>
          <w:i w:val="false"/>
          <w:color w:val="000000"/>
          <w:sz w:val="28"/>
        </w:rPr>
        <w:t>
      17. The withdrawn products that do not meet the technical regulations requirements and pose a direct threat to the constitutional rights, freedoms and legitimate interests of individuals and (or) legal entities, people’s life and health, the environment, national security of the Republic of Kazakhstan are not subject to use in economic and other activities and must be destroyed or can be disposed of or recycled in compliance with the requirements established by the authorized body, as well as the environmental legislation of the Republic of Kazakhstan, the legislation of the Republic of Kazakhstan in veterinary medicine, on civil protection, and the requirements of regulatory legal acts in sanitary and epidemiological welfare of the population, or taken back outside the Republic of Kazakhstan.</w:t>
      </w:r>
    </w:p>
    <w:p>
      <w:pPr>
        <w:spacing w:after="0"/>
        <w:ind w:left="0"/>
        <w:jc w:val="both"/>
      </w:pPr>
      <w:r>
        <w:rPr>
          <w:rFonts w:ascii="Times New Roman"/>
          <w:b w:val="false"/>
          <w:i w:val="false"/>
          <w:color w:val="000000"/>
          <w:sz w:val="28"/>
        </w:rPr>
        <w:t>
      After application of product withdrawal, the territorial unit of the authorized body’s department shall notify the manufacturer, importer, the person authorized by the manufacturer about the need of measures to prevent the release into circulation of products that do not comply with the requirements of technical regulations.</w:t>
      </w:r>
    </w:p>
    <w:p>
      <w:pPr>
        <w:spacing w:after="0"/>
        <w:ind w:left="0"/>
        <w:jc w:val="both"/>
      </w:pPr>
      <w:r>
        <w:rPr>
          <w:rFonts w:ascii="Times New Roman"/>
          <w:b w:val="false"/>
          <w:i w:val="false"/>
          <w:color w:val="000000"/>
          <w:sz w:val="28"/>
        </w:rPr>
        <w:t>
      18. Costs associated with carriage (transportation), storage, destruction, disposal, recycling of seized products or their return exportation outside the Republic of Kazakhstan shall be incurred by the control and supervision entity.</w:t>
      </w:r>
    </w:p>
    <w:p>
      <w:pPr>
        <w:spacing w:after="0"/>
        <w:ind w:left="0"/>
        <w:jc w:val="both"/>
      </w:pPr>
      <w:r>
        <w:rPr>
          <w:rFonts w:ascii="Times New Roman"/>
          <w:b w:val="false"/>
          <w:i w:val="false"/>
          <w:color w:val="000000"/>
          <w:sz w:val="28"/>
        </w:rPr>
        <w:t>
      19. If laboratory tests of products point to their non-compliance with the requirements of technical regulations, the document on conformity assessment for the withdrawn products shall be revoked by officials of the territorial unit of the authorized body’s department that issued the resolution on applying prompt response measures in the form of products withdrawal.</w:t>
      </w:r>
    </w:p>
    <w:p>
      <w:pPr>
        <w:spacing w:after="0"/>
        <w:ind w:left="0"/>
        <w:jc w:val="both"/>
      </w:pPr>
      <w:r>
        <w:rPr>
          <w:rFonts w:ascii="Times New Roman"/>
          <w:b w:val="false"/>
          <w:i w:val="false"/>
          <w:color w:val="000000"/>
          <w:sz w:val="28"/>
        </w:rPr>
        <w:t>
      20. Documents on conformity assessment for products, which have not passed conformity assessment in the established order, shall be revoked by officials of the territorial unit of the authorized body’s department, performing state control and supervision in technical regulation.</w:t>
      </w:r>
    </w:p>
    <w:p>
      <w:pPr>
        <w:spacing w:after="0"/>
        <w:ind w:left="0"/>
        <w:jc w:val="both"/>
      </w:pPr>
      <w:r>
        <w:rPr>
          <w:rFonts w:ascii="Times New Roman"/>
          <w:b w:val="false"/>
          <w:i w:val="false"/>
          <w:color w:val="000000"/>
          <w:sz w:val="28"/>
        </w:rPr>
        <w:t>
      21. In case of detection during realization of the state control and supervision in the technical regulation of forged documents on conformity assessment, criminal prosecution bodies shall be notified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Officials exercising state control and supervision in the field of technical regulation</w:t>
      </w:r>
    </w:p>
    <w:p>
      <w:pPr>
        <w:spacing w:after="0"/>
        <w:ind w:left="0"/>
        <w:jc w:val="both"/>
      </w:pPr>
      <w:r>
        <w:rPr>
          <w:rFonts w:ascii="Times New Roman"/>
          <w:b w:val="false"/>
          <w:i w:val="false"/>
          <w:color w:val="000000"/>
          <w:sz w:val="28"/>
        </w:rPr>
        <w:t>
      1. Officials exercising state control and supervision shall include:</w:t>
      </w:r>
    </w:p>
    <w:p>
      <w:pPr>
        <w:spacing w:after="0"/>
        <w:ind w:left="0"/>
        <w:jc w:val="both"/>
      </w:pPr>
      <w:r>
        <w:rPr>
          <w:rFonts w:ascii="Times New Roman"/>
          <w:b w:val="false"/>
          <w:i w:val="false"/>
          <w:color w:val="000000"/>
          <w:sz w:val="28"/>
        </w:rPr>
        <w:t>
      1) Chief state inspector of the Republic of Kazakhstan for state control and supervision - head of the department of the authorized body;</w:t>
      </w:r>
    </w:p>
    <w:p>
      <w:pPr>
        <w:spacing w:after="0"/>
        <w:ind w:left="0"/>
        <w:jc w:val="both"/>
      </w:pPr>
      <w:r>
        <w:rPr>
          <w:rFonts w:ascii="Times New Roman"/>
          <w:b w:val="false"/>
          <w:i w:val="false"/>
          <w:color w:val="000000"/>
          <w:sz w:val="28"/>
        </w:rPr>
        <w:t>
      2) Deputies of the chief state inspector of the Republic of Kazakhstan for state control and supervision - deputy heads of the department of the authorized body;</w:t>
      </w:r>
    </w:p>
    <w:p>
      <w:pPr>
        <w:spacing w:after="0"/>
        <w:ind w:left="0"/>
        <w:jc w:val="both"/>
      </w:pPr>
      <w:r>
        <w:rPr>
          <w:rFonts w:ascii="Times New Roman"/>
          <w:b w:val="false"/>
          <w:i w:val="false"/>
          <w:color w:val="000000"/>
          <w:sz w:val="28"/>
        </w:rPr>
        <w:t>
      3) chief territorial state inspectors for state control and supervision - heads of territorial divisions;</w:t>
      </w:r>
    </w:p>
    <w:p>
      <w:pPr>
        <w:spacing w:after="0"/>
        <w:ind w:left="0"/>
        <w:jc w:val="both"/>
      </w:pPr>
      <w:r>
        <w:rPr>
          <w:rFonts w:ascii="Times New Roman"/>
          <w:b w:val="false"/>
          <w:i w:val="false"/>
          <w:color w:val="000000"/>
          <w:sz w:val="28"/>
        </w:rPr>
        <w:t>
      4) deputy chief territorial state inspectors for state control and supervision - deputy heads of territorial subdivisions and (or) heads of their structural subdivisions;</w:t>
      </w:r>
    </w:p>
    <w:p>
      <w:pPr>
        <w:spacing w:after="0"/>
        <w:ind w:left="0"/>
        <w:jc w:val="both"/>
      </w:pPr>
      <w:r>
        <w:rPr>
          <w:rFonts w:ascii="Times New Roman"/>
          <w:b w:val="false"/>
          <w:i w:val="false"/>
          <w:color w:val="000000"/>
          <w:sz w:val="28"/>
        </w:rPr>
        <w:t>
      5) state inspectors for state control and supervision - specialists in state control and supervision of territorial units.</w:t>
      </w:r>
    </w:p>
    <w:p>
      <w:pPr>
        <w:spacing w:after="0"/>
        <w:ind w:left="0"/>
        <w:jc w:val="both"/>
      </w:pPr>
      <w:r>
        <w:rPr>
          <w:rFonts w:ascii="Times New Roman"/>
          <w:b w:val="false"/>
          <w:i w:val="false"/>
          <w:color w:val="000000"/>
          <w:sz w:val="28"/>
        </w:rPr>
        <w:t>
      2. Recommendations, regulations, decisions on the seizure of products and on the prohibition of the issuance of products, drawn up (issued, issued) by officials exercising state control and supervision in the field of technical regulation, shall be mandatory for all subjects of state control and supervision.</w:t>
      </w:r>
    </w:p>
    <w:p>
      <w:pPr>
        <w:spacing w:after="0"/>
        <w:ind w:left="0"/>
        <w:jc w:val="both"/>
      </w:pPr>
      <w:r>
        <w:rPr>
          <w:rFonts w:ascii="Times New Roman"/>
          <w:b/>
          <w:i w:val="false"/>
          <w:color w:val="000000"/>
          <w:sz w:val="28"/>
        </w:rPr>
        <w:t>Article 46. Rights and duties of officials exercising state control and supervision in the field of technical regulation</w:t>
      </w:r>
    </w:p>
    <w:p>
      <w:pPr>
        <w:spacing w:after="0"/>
        <w:ind w:left="0"/>
        <w:jc w:val="both"/>
      </w:pPr>
      <w:r>
        <w:rPr>
          <w:rFonts w:ascii="Times New Roman"/>
          <w:b w:val="false"/>
          <w:i w:val="false"/>
          <w:color w:val="000000"/>
          <w:sz w:val="28"/>
        </w:rPr>
        <w:t>
      1. Officials exercising state control and supervision in the field of technical regulation shall have the right to:</w:t>
      </w:r>
    </w:p>
    <w:p>
      <w:pPr>
        <w:spacing w:after="0"/>
        <w:ind w:left="0"/>
        <w:jc w:val="both"/>
      </w:pPr>
      <w:r>
        <w:rPr>
          <w:rFonts w:ascii="Times New Roman"/>
          <w:b w:val="false"/>
          <w:i w:val="false"/>
          <w:color w:val="000000"/>
          <w:sz w:val="28"/>
        </w:rPr>
        <w:t>
      1) take samples of products, with the exception of products subject to state sanitary-epidemiological, veterinary-sanitary, quarantine-phytosanitary control and supervision;</w:t>
      </w:r>
    </w:p>
    <w:p>
      <w:pPr>
        <w:spacing w:after="0"/>
        <w:ind w:left="0"/>
        <w:jc w:val="both"/>
      </w:pPr>
      <w:r>
        <w:rPr>
          <w:rFonts w:ascii="Times New Roman"/>
          <w:b w:val="false"/>
          <w:i w:val="false"/>
          <w:color w:val="000000"/>
          <w:sz w:val="28"/>
        </w:rPr>
        <w:t>
      2) make recommendations and make decisions on the prohibition of the issuance of products or on the seizure of products;</w:t>
      </w:r>
    </w:p>
    <w:p>
      <w:pPr>
        <w:spacing w:after="0"/>
        <w:ind w:left="0"/>
        <w:jc w:val="both"/>
      </w:pPr>
      <w:r>
        <w:rPr>
          <w:rFonts w:ascii="Times New Roman"/>
          <w:b w:val="false"/>
          <w:i w:val="false"/>
          <w:color w:val="000000"/>
          <w:sz w:val="28"/>
        </w:rPr>
        <w:t>
      3) in cases stipulated by this Law, cancel the operation of documents on conformity assessment for products;</w:t>
      </w:r>
    </w:p>
    <w:p>
      <w:pPr>
        <w:spacing w:after="0"/>
        <w:ind w:left="0"/>
        <w:jc w:val="both"/>
      </w:pPr>
      <w:r>
        <w:rPr>
          <w:rFonts w:ascii="Times New Roman"/>
          <w:b w:val="false"/>
          <w:i w:val="false"/>
          <w:color w:val="000000"/>
          <w:sz w:val="28"/>
        </w:rPr>
        <w:t>
      4) to hold persons who produce products that do not meet the requirements established by technical regulations liable in accordance with the Laws of the Republic of Kazakhstan;</w:t>
      </w:r>
    </w:p>
    <w:p>
      <w:pPr>
        <w:spacing w:after="0"/>
        <w:ind w:left="0"/>
        <w:jc w:val="both"/>
      </w:pPr>
      <w:r>
        <w:rPr>
          <w:rFonts w:ascii="Times New Roman"/>
          <w:b w:val="false"/>
          <w:i w:val="false"/>
          <w:color w:val="000000"/>
          <w:sz w:val="28"/>
        </w:rPr>
        <w:t>
      5) take part in commissions for the destruction of products if it is declared unsuitable for sale and use;</w:t>
      </w:r>
    </w:p>
    <w:p>
      <w:pPr>
        <w:spacing w:after="0"/>
        <w:ind w:left="0"/>
        <w:jc w:val="both"/>
      </w:pPr>
      <w:r>
        <w:rPr>
          <w:rFonts w:ascii="Times New Roman"/>
          <w:b w:val="false"/>
          <w:i w:val="false"/>
          <w:color w:val="000000"/>
          <w:sz w:val="28"/>
        </w:rPr>
        <w:t>
      6) if technical regulations are found to be inconsistent with technical regulations, initiate before other state bodies in the field of technical regulation within their competence a check of the causes of non-conformity at any stages of the life cycle;</w:t>
      </w:r>
    </w:p>
    <w:p>
      <w:pPr>
        <w:spacing w:after="0"/>
        <w:ind w:left="0"/>
        <w:jc w:val="both"/>
      </w:pPr>
      <w:r>
        <w:rPr>
          <w:rFonts w:ascii="Times New Roman"/>
          <w:b w:val="false"/>
          <w:i w:val="false"/>
          <w:color w:val="000000"/>
          <w:sz w:val="28"/>
        </w:rPr>
        <w:t>
      7) sue in case of violation of the legislation of the Republic of Kazakhstan in the field of technical regulation;</w:t>
      </w:r>
    </w:p>
    <w:p>
      <w:pPr>
        <w:spacing w:after="0"/>
        <w:ind w:left="0"/>
        <w:jc w:val="both"/>
      </w:pPr>
      <w:r>
        <w:rPr>
          <w:rFonts w:ascii="Times New Roman"/>
          <w:b w:val="false"/>
          <w:i w:val="false"/>
          <w:color w:val="000000"/>
          <w:sz w:val="28"/>
        </w:rPr>
        <w:t>
      8) issue instructions to eliminate violations of the requirements of the legislation of the Republic of Kazakhstan in the field of technical regulation;</w:t>
      </w:r>
    </w:p>
    <w:p>
      <w:pPr>
        <w:spacing w:after="0"/>
        <w:ind w:left="0"/>
        <w:jc w:val="both"/>
      </w:pPr>
      <w:r>
        <w:rPr>
          <w:rFonts w:ascii="Times New Roman"/>
          <w:b w:val="false"/>
          <w:i w:val="false"/>
          <w:color w:val="000000"/>
          <w:sz w:val="28"/>
        </w:rPr>
        <w:t>
      9) exercise other rights in accordance with the Laws of the Republic of Kazakhstan.</w:t>
      </w:r>
    </w:p>
    <w:p>
      <w:pPr>
        <w:spacing w:after="0"/>
        <w:ind w:left="0"/>
        <w:jc w:val="both"/>
      </w:pPr>
      <w:r>
        <w:rPr>
          <w:rFonts w:ascii="Times New Roman"/>
          <w:b w:val="false"/>
          <w:i w:val="false"/>
          <w:color w:val="000000"/>
          <w:sz w:val="28"/>
        </w:rPr>
        <w:t>
      2. Officials exercising state control and supervision in the field of technical regulation shall be obliged to:</w:t>
      </w:r>
    </w:p>
    <w:p>
      <w:pPr>
        <w:spacing w:after="0"/>
        <w:ind w:left="0"/>
        <w:jc w:val="both"/>
      </w:pPr>
      <w:r>
        <w:rPr>
          <w:rFonts w:ascii="Times New Roman"/>
          <w:b w:val="false"/>
          <w:i w:val="false"/>
          <w:color w:val="000000"/>
          <w:sz w:val="28"/>
        </w:rPr>
        <w:t>
      1) carry out explanatory work on the application of the legislation of the Republic of Kazakhstan in the field of technical regulation, inform manufacturers authorized by the manufacturer of persons, importers, sellers about existing technical regulations;</w:t>
      </w:r>
    </w:p>
    <w:p>
      <w:pPr>
        <w:spacing w:after="0"/>
        <w:ind w:left="0"/>
        <w:jc w:val="both"/>
      </w:pPr>
      <w:r>
        <w:rPr>
          <w:rFonts w:ascii="Times New Roman"/>
          <w:b w:val="false"/>
          <w:i w:val="false"/>
          <w:color w:val="000000"/>
          <w:sz w:val="28"/>
        </w:rPr>
        <w:t>
      2) observe commercial and other secrets protected by the Law;</w:t>
      </w:r>
    </w:p>
    <w:p>
      <w:pPr>
        <w:spacing w:after="0"/>
        <w:ind w:left="0"/>
        <w:jc w:val="both"/>
      </w:pPr>
      <w:r>
        <w:rPr>
          <w:rFonts w:ascii="Times New Roman"/>
          <w:b w:val="false"/>
          <w:i w:val="false"/>
          <w:color w:val="000000"/>
          <w:sz w:val="28"/>
        </w:rPr>
        <w:t>
      3) take measures to suppress and prevent the issuance of products belonging to the subject of control and supervision, if it poses an immediate threat to the rights and legitimate interests of individuals and legal entities, human life and health, the environment;</w:t>
      </w:r>
    </w:p>
    <w:p>
      <w:pPr>
        <w:spacing w:after="0"/>
        <w:ind w:left="0"/>
        <w:jc w:val="both"/>
      </w:pPr>
      <w:r>
        <w:rPr>
          <w:rFonts w:ascii="Times New Roman"/>
          <w:b w:val="false"/>
          <w:i w:val="false"/>
          <w:color w:val="000000"/>
          <w:sz w:val="28"/>
        </w:rPr>
        <w:t>
      4) perform other duties stipulated by the Laws of the Republic of Kazakhstan.</w:t>
      </w:r>
    </w:p>
    <w:p>
      <w:pPr>
        <w:spacing w:after="0"/>
        <w:ind w:left="0"/>
        <w:jc w:val="left"/>
      </w:pPr>
      <w:r>
        <w:rPr>
          <w:rFonts w:ascii="Times New Roman"/>
          <w:b/>
          <w:i w:val="false"/>
          <w:color w:val="000000"/>
        </w:rPr>
        <w:t xml:space="preserve"> Chapter 5. FINAL AND TRANSITIONAL PROVISIONS</w:t>
      </w:r>
    </w:p>
    <w:p>
      <w:pPr>
        <w:spacing w:after="0"/>
        <w:ind w:left="0"/>
        <w:jc w:val="both"/>
      </w:pPr>
      <w:r>
        <w:rPr>
          <w:rFonts w:ascii="Times New Roman"/>
          <w:b/>
          <w:i w:val="false"/>
          <w:color w:val="000000"/>
          <w:sz w:val="28"/>
        </w:rPr>
        <w:t>Article 47. Liability of individuals and legal entities for non-compliance with the legislation of the Republic of Kazakhstan in the field of technical regulation</w:t>
      </w:r>
    </w:p>
    <w:p>
      <w:pPr>
        <w:spacing w:after="0"/>
        <w:ind w:left="0"/>
        <w:jc w:val="both"/>
      </w:pPr>
      <w:r>
        <w:rPr>
          <w:rFonts w:ascii="Times New Roman"/>
          <w:b w:val="false"/>
          <w:i w:val="false"/>
          <w:color w:val="000000"/>
          <w:sz w:val="28"/>
        </w:rPr>
        <w:t>
      1. Individuals and legal entities shall be liable for non-compliance with the legislation of the Republic of Kazakhstan in the field of technical regulation in accordance with the Laws of the Republic of Kazakhstan.</w:t>
      </w:r>
    </w:p>
    <w:p>
      <w:pPr>
        <w:spacing w:after="0"/>
        <w:ind w:left="0"/>
        <w:jc w:val="both"/>
      </w:pPr>
      <w:r>
        <w:rPr>
          <w:rFonts w:ascii="Times New Roman"/>
          <w:b w:val="false"/>
          <w:i w:val="false"/>
          <w:color w:val="000000"/>
          <w:sz w:val="28"/>
        </w:rPr>
        <w:t>
      2. Damage caused to life, health or property of an individual or property of a legal entity as a result of non-compliance of products with the requirements established by technical regulations shall be compensated in accordance with civil legislation of the Republic of Kazakhstan.</w:t>
      </w:r>
    </w:p>
    <w:p>
      <w:pPr>
        <w:spacing w:after="0"/>
        <w:ind w:left="0"/>
        <w:jc w:val="both"/>
      </w:pPr>
      <w:r>
        <w:rPr>
          <w:rFonts w:ascii="Times New Roman"/>
          <w:b w:val="false"/>
          <w:i w:val="false"/>
          <w:color w:val="000000"/>
          <w:sz w:val="28"/>
        </w:rPr>
        <w:t>
      3. If it is established that as a result of violation of conformity assessment procedures or their known inaccuracy, products that do not meet the requirements of technical regulations that are subject to exemption were issued, the accreditation entity that issued (registered) the conformity assessment document or the product test report that served as the basis for issuing (registration) of the conformity assessment document shall be liable to the Laws of the Republic of Kazakhstan.</w:t>
      </w:r>
    </w:p>
    <w:p>
      <w:pPr>
        <w:spacing w:after="0"/>
        <w:ind w:left="0"/>
        <w:jc w:val="both"/>
      </w:pPr>
      <w:r>
        <w:rPr>
          <w:rFonts w:ascii="Times New Roman"/>
          <w:b/>
          <w:i w:val="false"/>
          <w:color w:val="000000"/>
          <w:sz w:val="28"/>
        </w:rPr>
        <w:t>Article 48. Procedure for enacting this Law</w:t>
      </w:r>
    </w:p>
    <w:p>
      <w:pPr>
        <w:spacing w:after="0"/>
        <w:ind w:left="0"/>
        <w:jc w:val="both"/>
      </w:pPr>
      <w:r>
        <w:rPr>
          <w:rFonts w:ascii="Times New Roman"/>
          <w:b w:val="false"/>
          <w:i w:val="false"/>
          <w:color w:val="000000"/>
          <w:sz w:val="28"/>
        </w:rPr>
        <w:t>
      1. This Law shall be recognized as invalid six months after the date of its first official publication.</w:t>
      </w:r>
    </w:p>
    <w:p>
      <w:pPr>
        <w:spacing w:after="0"/>
        <w:ind w:left="0"/>
        <w:jc w:val="both"/>
      </w:pPr>
      <w:r>
        <w:rPr>
          <w:rFonts w:ascii="Times New Roman"/>
          <w:b w:val="false"/>
          <w:i w:val="false"/>
          <w:color w:val="000000"/>
          <w:sz w:val="28"/>
        </w:rPr>
        <w:t>
      2. To recognize as invalid the Law of the Republic of Kazakhstan dated November 9, 2004 "On technical regulation" (Statements of the Parliament of the Republic of Kazakhstan, 2004, № 21, Article 164; 2006, № 3, Article 22; № 15, Article 92; № 24, Article 148; 2008, № 15-16, Article 60; 2009, № 17, Article 80; № 18, Article 84; 2010, № 5, Article 23; 2011, № 1, Article 2; № 2, Article 26; № 11, Article 102; 2012, № 5, Article 41; № 14, Article 92, 95; № 15, Article 97; 2013, № 4, Article 21; № 14, Article 75; № 15, Article 81; № 21-22, Article 114; 2014, № 10, Article 52; № 19-I, 19-II, Article 96; № 23, Article 143; 2015, № 20-IV, Article 113; № 22-V, Article 156; 2016, № 6, Article 45; № 7-II, Article 53; 2017, № 11, Article 29; № 22-III, Article 109; № 23-III, Article 111; 2018, № 10, Article 32; № 19, Article 62; № 24, Article 94; 2019, № 7, Article 37, 39).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