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2320" w14:textId="ddc2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Cybersecurity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24 November 2015 № 418-V.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val="false"/>
          <w:i w:val="false"/>
          <w:color w:val="000000"/>
          <w:sz w:val="28"/>
        </w:rPr>
        <w:t>
      Footnote. The preamble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SECTION 1. </w:t>
      </w:r>
    </w:p>
    <w:p>
      <w:pPr>
        <w:spacing w:after="0"/>
        <w:ind w:left="0"/>
        <w:jc w:val="both"/>
      </w:pPr>
      <w:r>
        <w:rPr>
          <w:rFonts w:ascii="Times New Roman"/>
          <w:b w:val="false"/>
          <w:i w:val="false"/>
          <w:color w:val="ff0000"/>
          <w:sz w:val="28"/>
        </w:rPr>
        <w:t>
      Footnote. The title of Section 1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information security tool – software, technical and other means designed and used to ensure information security;</w:t>
      </w:r>
    </w:p>
    <w:p>
      <w:pPr>
        <w:spacing w:after="0"/>
        <w:ind w:left="0"/>
        <w:jc w:val="both"/>
      </w:pPr>
      <w:r>
        <w:rPr>
          <w:rFonts w:ascii="Times New Roman"/>
          <w:b w:val="false"/>
          <w:i w:val="false"/>
          <w:color w:val="000000"/>
          <w:sz w:val="28"/>
        </w:rPr>
        <w:t>
      2) user with privileged rights – a user with elevated access rights to a digital object, who ensures its normal operational functioning under standard operating conditions;</w:t>
      </w:r>
    </w:p>
    <w:p>
      <w:pPr>
        <w:spacing w:after="0"/>
        <w:ind w:left="0"/>
        <w:jc w:val="both"/>
      </w:pPr>
      <w:r>
        <w:rPr>
          <w:rFonts w:ascii="Times New Roman"/>
          <w:b w:val="false"/>
          <w:i w:val="false"/>
          <w:color w:val="000000"/>
          <w:sz w:val="28"/>
        </w:rPr>
        <w:t>
      3) critically important digital objects – digital objects, the disruption or cessation of whose functioning results in the unlawful collection and processing of restricted-access personal data and other information containing legally protected secrets, the occurrence of social and/or man-made emergencies, or significant adverse consequences for defence, security, international relations, the economy, individual sectors of the economy, or the livelihood of the population residing in the relevant territory, including the infrastructure of: heat supply; electricity supply; gas supply; water supply; industry; healthcare; communications; the banking sector; transport; hydraulic engineering structures; law enforcement activities; and the “digital government”;</w:t>
      </w:r>
    </w:p>
    <w:p>
      <w:pPr>
        <w:spacing w:after="0"/>
        <w:ind w:left="0"/>
        <w:jc w:val="both"/>
      </w:pPr>
      <w:r>
        <w:rPr>
          <w:rFonts w:ascii="Times New Roman"/>
          <w:b w:val="false"/>
          <w:i w:val="false"/>
          <w:color w:val="000000"/>
          <w:sz w:val="28"/>
        </w:rPr>
        <w:t>
      4) National source codes repository – a repository of source codes and executable codes of digital objects compiled from them;</w:t>
      </w:r>
    </w:p>
    <w:p>
      <w:pPr>
        <w:spacing w:after="0"/>
        <w:ind w:left="0"/>
        <w:jc w:val="both"/>
      </w:pPr>
      <w:r>
        <w:rPr>
          <w:rFonts w:ascii="Times New Roman"/>
          <w:b w:val="false"/>
          <w:i w:val="false"/>
          <w:color w:val="000000"/>
          <w:sz w:val="28"/>
        </w:rPr>
        <w:t>
      5) domain name – a symbolic (alphanumeric) designation formed in accordance with the rules of Internet addressing, corresponding to a specific network address and intended for named access to an Internet object;</w:t>
      </w:r>
    </w:p>
    <w:p>
      <w:pPr>
        <w:spacing w:after="0"/>
        <w:ind w:left="0"/>
        <w:jc w:val="both"/>
      </w:pPr>
      <w:r>
        <w:rPr>
          <w:rFonts w:ascii="Times New Roman"/>
          <w:b w:val="false"/>
          <w:i w:val="false"/>
          <w:color w:val="000000"/>
          <w:sz w:val="28"/>
        </w:rPr>
        <w:t>
      6) malicious program – a created or existing program or a software product that has been modified to allow for unauthorized access, destruction, blocking, modification or copying of digital data, as well as disruption of the functioning of digital objects;</w:t>
      </w:r>
    </w:p>
    <w:p>
      <w:pPr>
        <w:spacing w:after="0"/>
        <w:ind w:left="0"/>
        <w:jc w:val="both"/>
      </w:pPr>
      <w:r>
        <w:rPr>
          <w:rFonts w:ascii="Times New Roman"/>
          <w:b w:val="false"/>
          <w:i w:val="false"/>
          <w:color w:val="000000"/>
          <w:sz w:val="28"/>
        </w:rPr>
        <w:t>
      7) a unified Internet access gateway – a hardware and software complex designed to protect a digital object when accessing the Internet and/or communication networks that have access to the Internet.</w:t>
      </w:r>
    </w:p>
    <w:p>
      <w:pPr>
        <w:spacing w:after="0"/>
        <w:ind w:left="0"/>
        <w:jc w:val="both"/>
      </w:pPr>
      <w:r>
        <w:rPr>
          <w:rFonts w:ascii="Times New Roman"/>
          <w:b w:val="false"/>
          <w:i w:val="false"/>
          <w:color w:val="000000"/>
          <w:sz w:val="28"/>
        </w:rPr>
        <w:t>
      8) cybersecurity – the state of protection of digital objects from violation of their confidentiality, integrity or availability;</w:t>
      </w:r>
    </w:p>
    <w:p>
      <w:pPr>
        <w:spacing w:after="0"/>
        <w:ind w:left="0"/>
        <w:jc w:val="both"/>
      </w:pPr>
      <w:r>
        <w:rPr>
          <w:rFonts w:ascii="Times New Roman"/>
          <w:b w:val="false"/>
          <w:i w:val="false"/>
          <w:color w:val="000000"/>
          <w:sz w:val="28"/>
        </w:rPr>
        <w:t>
      9) cybersecurity audit – assessment of the security status of digital objects for compliance with cybersecurity requirements;</w:t>
      </w:r>
    </w:p>
    <w:p>
      <w:pPr>
        <w:spacing w:after="0"/>
        <w:ind w:left="0"/>
        <w:jc w:val="both"/>
      </w:pPr>
      <w:r>
        <w:rPr>
          <w:rFonts w:ascii="Times New Roman"/>
          <w:b w:val="false"/>
          <w:i w:val="false"/>
          <w:color w:val="000000"/>
          <w:sz w:val="28"/>
        </w:rPr>
        <w:t>
      10) cybersecurity researcher – a specialist in the field of cybersecurity who participates in the program of interaction with cybersecurity researchers;</w:t>
      </w:r>
    </w:p>
    <w:p>
      <w:pPr>
        <w:spacing w:after="0"/>
        <w:ind w:left="0"/>
        <w:jc w:val="both"/>
      </w:pPr>
      <w:r>
        <w:rPr>
          <w:rFonts w:ascii="Times New Roman"/>
          <w:b w:val="false"/>
          <w:i w:val="false"/>
          <w:color w:val="000000"/>
          <w:sz w:val="28"/>
        </w:rPr>
        <w:t>
      11) cybersecurity threat – a set of conditions and factors that create the preconditions for the occurrence of a cybersecurity incident;</w:t>
      </w:r>
    </w:p>
    <w:p>
      <w:pPr>
        <w:spacing w:after="0"/>
        <w:ind w:left="0"/>
        <w:jc w:val="both"/>
      </w:pPr>
      <w:r>
        <w:rPr>
          <w:rFonts w:ascii="Times New Roman"/>
          <w:b w:val="false"/>
          <w:i w:val="false"/>
          <w:color w:val="000000"/>
          <w:sz w:val="28"/>
        </w:rPr>
        <w:t>
      12) cybersecurity event management system – software or hardware, and software complex designed for automated detection of cybersecurity events by collecting and analysing events logs of a digital object;</w:t>
      </w:r>
    </w:p>
    <w:p>
      <w:pPr>
        <w:spacing w:after="0"/>
        <w:ind w:left="0"/>
        <w:jc w:val="both"/>
      </w:pPr>
      <w:r>
        <w:rPr>
          <w:rFonts w:ascii="Times New Roman"/>
          <w:b w:val="false"/>
          <w:i w:val="false"/>
          <w:color w:val="000000"/>
          <w:sz w:val="28"/>
        </w:rPr>
        <w:t>
      13) cybersecurity events monitoring – continuous monitoring of a digital object in order to detect and identify cybersecurity events through a cybersecurity events management system;</w:t>
      </w:r>
    </w:p>
    <w:p>
      <w:pPr>
        <w:spacing w:after="0"/>
        <w:ind w:left="0"/>
        <w:jc w:val="both"/>
      </w:pPr>
      <w:r>
        <w:rPr>
          <w:rFonts w:ascii="Times New Roman"/>
          <w:b w:val="false"/>
          <w:i w:val="false"/>
          <w:color w:val="000000"/>
          <w:sz w:val="28"/>
        </w:rPr>
        <w:t>
      14) cybersecurity event – an identified occurrence of a state of a digital object that indicates a possible breach of cybersecurity or a previously unknown situation that may be relevant to ensuring cybersecurity;</w:t>
      </w:r>
    </w:p>
    <w:p>
      <w:pPr>
        <w:spacing w:after="0"/>
        <w:ind w:left="0"/>
        <w:jc w:val="both"/>
      </w:pPr>
      <w:r>
        <w:rPr>
          <w:rFonts w:ascii="Times New Roman"/>
          <w:b w:val="false"/>
          <w:i w:val="false"/>
          <w:color w:val="000000"/>
          <w:sz w:val="28"/>
        </w:rPr>
        <w:t>
      15) a program for interaction with cybersecurity researchers – organizational and technical measures that ensure interaction between cybersecurity researchers and digital objects to identify vulnerabilities in them;</w:t>
      </w:r>
    </w:p>
    <w:p>
      <w:pPr>
        <w:spacing w:after="0"/>
        <w:ind w:left="0"/>
        <w:jc w:val="both"/>
      </w:pPr>
      <w:r>
        <w:rPr>
          <w:rFonts w:ascii="Times New Roman"/>
          <w:b w:val="false"/>
          <w:i w:val="false"/>
          <w:color w:val="000000"/>
          <w:sz w:val="28"/>
        </w:rPr>
        <w:t>
      16) cybersecurity monitoring system – organizational and technical measures aimed at monitoring the safe use of digital technologies;</w:t>
      </w:r>
    </w:p>
    <w:p>
      <w:pPr>
        <w:spacing w:after="0"/>
        <w:ind w:left="0"/>
        <w:jc w:val="both"/>
      </w:pPr>
      <w:r>
        <w:rPr>
          <w:rFonts w:ascii="Times New Roman"/>
          <w:b w:val="false"/>
          <w:i w:val="false"/>
          <w:color w:val="000000"/>
          <w:sz w:val="28"/>
        </w:rPr>
        <w:t>
      17) cybersecurity centre - a legal entity or a structural subdivision of a legal entity that is a resident of the Republic of Kazakhstan without the participation of foreign legal entities and individuals, carrying out activities to protect digital objects;</w:t>
      </w:r>
    </w:p>
    <w:p>
      <w:pPr>
        <w:spacing w:after="0"/>
        <w:ind w:left="0"/>
        <w:jc w:val="both"/>
      </w:pPr>
      <w:r>
        <w:rPr>
          <w:rFonts w:ascii="Times New Roman"/>
          <w:b w:val="false"/>
          <w:i w:val="false"/>
          <w:color w:val="000000"/>
          <w:sz w:val="28"/>
        </w:rPr>
        <w:t>
      18) authorized body in the field of cybersecurity (hereinafter - the authorized body) - the central executive body, carrying out management and inter-sectoral coordination in the field of cybersecurity;</w:t>
      </w:r>
    </w:p>
    <w:p>
      <w:pPr>
        <w:spacing w:after="0"/>
        <w:ind w:left="0"/>
        <w:jc w:val="both"/>
      </w:pPr>
      <w:r>
        <w:rPr>
          <w:rFonts w:ascii="Times New Roman"/>
          <w:b w:val="false"/>
          <w:i w:val="false"/>
          <w:color w:val="000000"/>
          <w:sz w:val="28"/>
        </w:rPr>
        <w:t>
      19) national institute for development in the field of cybersecurity – a legal entity determined by the Government of the Republic of Kazakhstan for the purpose of developing the cybersecurity sector;</w:t>
      </w:r>
    </w:p>
    <w:p>
      <w:pPr>
        <w:spacing w:after="0"/>
        <w:ind w:left="0"/>
        <w:jc w:val="both"/>
      </w:pPr>
      <w:r>
        <w:rPr>
          <w:rFonts w:ascii="Times New Roman"/>
          <w:b w:val="false"/>
          <w:i w:val="false"/>
          <w:color w:val="000000"/>
          <w:sz w:val="28"/>
        </w:rPr>
        <w:t>
      20) cybersecurity incident response service - a legal entity or a structural subdivision of a legal entity that is a resident of the Republic of Kazakhstan without the participation of foreign legal entities and individuals, responding to a cybersecurity incident in accordance with the competence established by this Law;</w:t>
      </w:r>
    </w:p>
    <w:p>
      <w:pPr>
        <w:spacing w:after="0"/>
        <w:ind w:left="0"/>
        <w:jc w:val="both"/>
      </w:pPr>
      <w:r>
        <w:rPr>
          <w:rFonts w:ascii="Times New Roman"/>
          <w:b w:val="false"/>
          <w:i w:val="false"/>
          <w:color w:val="000000"/>
          <w:sz w:val="28"/>
        </w:rPr>
        <w:t>
      21) cybersecurity incident – an event or set of events that negatively impact the cybersecurity of a digital object;</w:t>
      </w:r>
    </w:p>
    <w:p>
      <w:pPr>
        <w:spacing w:after="0"/>
        <w:ind w:left="0"/>
        <w:jc w:val="both"/>
      </w:pPr>
      <w:r>
        <w:rPr>
          <w:rFonts w:ascii="Times New Roman"/>
          <w:b w:val="false"/>
          <w:i w:val="false"/>
          <w:color w:val="000000"/>
          <w:sz w:val="28"/>
        </w:rPr>
        <w:t>
      22) cybersecurity incident response – actions taken to minimize or eliminate a cybersecurity incident, including actions taken to protect and restore the normal functioning of digital assets and the digital data contained therein, a process that includes identifying, analysing, and taking measures to counter events or violations that may pose a threat to the cybersecurity of digital assets</w:t>
      </w:r>
    </w:p>
    <w:p>
      <w:pPr>
        <w:spacing w:after="0"/>
        <w:ind w:left="0"/>
        <w:jc w:val="both"/>
      </w:pPr>
      <w:r>
        <w:rPr>
          <w:rFonts w:ascii="Times New Roman"/>
          <w:b w:val="false"/>
          <w:i w:val="false"/>
          <w:color w:val="000000"/>
          <w:sz w:val="28"/>
        </w:rPr>
        <w:t>
      23) sectoral cybersecurity centre – a legal entity or a structural subdivision of a state body that carries out the organization and coordination of cybersecurity measures with respect to subordinate organizations and/or the regulated area of administration;</w:t>
      </w:r>
    </w:p>
    <w:p>
      <w:pPr>
        <w:spacing w:after="0"/>
        <w:ind w:left="0"/>
        <w:jc w:val="both"/>
      </w:pPr>
      <w:r>
        <w:rPr>
          <w:rFonts w:ascii="Times New Roman"/>
          <w:b w:val="false"/>
          <w:i w:val="false"/>
          <w:color w:val="000000"/>
          <w:sz w:val="28"/>
        </w:rPr>
        <w:t>
      24) internal cybersecurity audit – an objective, documented process of monitoring the qualitative and quantitative characteristics of the current state of cybersecurity of digital objects in an organization, carried out by the organization itself in its own interests;</w:t>
      </w:r>
    </w:p>
    <w:p>
      <w:pPr>
        <w:spacing w:after="0"/>
        <w:ind w:left="0"/>
        <w:jc w:val="both"/>
      </w:pPr>
      <w:r>
        <w:rPr>
          <w:rFonts w:ascii="Times New Roman"/>
          <w:b w:val="false"/>
          <w:i w:val="false"/>
          <w:color w:val="000000"/>
          <w:sz w:val="28"/>
        </w:rPr>
        <w:t>
      25) cyberculture – a set of norms and values of safe and responsible behaviour in the digital environment;</w:t>
      </w:r>
    </w:p>
    <w:p>
      <w:pPr>
        <w:spacing w:after="0"/>
        <w:ind w:left="0"/>
        <w:jc w:val="both"/>
      </w:pPr>
      <w:r>
        <w:rPr>
          <w:rFonts w:ascii="Times New Roman"/>
          <w:b w:val="false"/>
          <w:i w:val="false"/>
          <w:color w:val="000000"/>
          <w:sz w:val="28"/>
        </w:rPr>
        <w:t>
      26) security profile – a list of minimum-security requirements for software and hardware that are components of digital objects;</w:t>
      </w:r>
    </w:p>
    <w:p>
      <w:pPr>
        <w:spacing w:after="0"/>
        <w:ind w:left="0"/>
        <w:jc w:val="both"/>
      </w:pPr>
      <w:r>
        <w:rPr>
          <w:rFonts w:ascii="Times New Roman"/>
          <w:b w:val="false"/>
          <w:i w:val="false"/>
          <w:color w:val="000000"/>
          <w:sz w:val="28"/>
        </w:rPr>
        <w:t>
      27) state technical service – a state legal entity created by the decision of the Government of the Republic of Kazakhstan;</w:t>
      </w:r>
    </w:p>
    <w:p>
      <w:pPr>
        <w:spacing w:after="0"/>
        <w:ind w:left="0"/>
        <w:jc w:val="both"/>
      </w:pPr>
      <w:r>
        <w:rPr>
          <w:rFonts w:ascii="Times New Roman"/>
          <w:b w:val="false"/>
          <w:i w:val="false"/>
          <w:color w:val="000000"/>
          <w:sz w:val="28"/>
        </w:rPr>
        <w:t>
      28) vulnerability – a flaw in a digital object that creates a threat to cybersecurity;</w:t>
      </w:r>
    </w:p>
    <w:p>
      <w:pPr>
        <w:spacing w:after="0"/>
        <w:ind w:left="0"/>
        <w:jc w:val="both"/>
      </w:pPr>
      <w:r>
        <w:rPr>
          <w:rFonts w:ascii="Times New Roman"/>
          <w:b w:val="false"/>
          <w:i w:val="false"/>
          <w:color w:val="000000"/>
          <w:sz w:val="28"/>
        </w:rPr>
        <w:t>
      29) technical means – devices used for collecting, processing, storing, switching and transmitting digital data;</w:t>
      </w:r>
    </w:p>
    <w:p>
      <w:pPr>
        <w:spacing w:after="0"/>
        <w:ind w:left="0"/>
        <w:jc w:val="both"/>
      </w:pPr>
      <w:r>
        <w:rPr>
          <w:rFonts w:ascii="Times New Roman"/>
          <w:b w:val="false"/>
          <w:i w:val="false"/>
          <w:color w:val="000000"/>
          <w:sz w:val="28"/>
        </w:rPr>
        <w:t>
      30) automated process control system – a digital infrastructure object designed for automation, management, control and monitoring of production processes in real time;</w:t>
      </w:r>
    </w:p>
    <w:p>
      <w:pPr>
        <w:spacing w:after="0"/>
        <w:ind w:left="0"/>
        <w:jc w:val="both"/>
      </w:pPr>
      <w:r>
        <w:rPr>
          <w:rFonts w:ascii="Times New Roman"/>
          <w:b w:val="false"/>
          <w:i w:val="false"/>
          <w:color w:val="000000"/>
          <w:sz w:val="28"/>
        </w:rPr>
        <w:t>
      31) classifier of digital objects (hereinafter - the classifier) – a systematized list of categories aimed at identifying, categorizing, describing and recording digital objects;</w:t>
      </w:r>
    </w:p>
    <w:p>
      <w:pPr>
        <w:spacing w:after="0"/>
        <w:ind w:left="0"/>
        <w:jc w:val="both"/>
      </w:pPr>
      <w:r>
        <w:rPr>
          <w:rFonts w:ascii="Times New Roman"/>
          <w:b w:val="false"/>
          <w:i w:val="false"/>
          <w:color w:val="000000"/>
          <w:sz w:val="28"/>
        </w:rPr>
        <w:t>
      32) digital events logging – the process of systematic recording, collecting and storing digital records of events occurring in digital objects for the purpose of subsequent analysis, detection of deviations and investigation of cybersecurity incidents;</w:t>
      </w:r>
    </w:p>
    <w:p>
      <w:pPr>
        <w:spacing w:after="0"/>
        <w:ind w:left="0"/>
        <w:jc w:val="both"/>
      </w:pPr>
      <w:r>
        <w:rPr>
          <w:rFonts w:ascii="Times New Roman"/>
          <w:b w:val="false"/>
          <w:i w:val="false"/>
          <w:color w:val="000000"/>
          <w:sz w:val="28"/>
        </w:rPr>
        <w:t>
      33) a unified gateway of “digital government” email– a hardware and software complex that ensures the protection of “digital government” email in accordance with cybersecurity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cybersecurity</w:t>
      </w:r>
    </w:p>
    <w:p>
      <w:pPr>
        <w:spacing w:after="0"/>
        <w:ind w:left="0"/>
        <w:jc w:val="both"/>
      </w:pPr>
      <w:r>
        <w:rPr>
          <w:rFonts w:ascii="Times New Roman"/>
          <w:b w:val="false"/>
          <w:i w:val="false"/>
          <w:color w:val="000000"/>
          <w:sz w:val="28"/>
        </w:rPr>
        <w:t>
      1. The legislation of the Republic of Kazakhstan on cybersecurity shall be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operation of international treaties to which the Republic of Kazakhstan is a party within the territory of the Republic of Kazakhstan shall be determined by the legislation of the Republic of Kazakhstan.</w:t>
      </w:r>
    </w:p>
    <w:p>
      <w:pPr>
        <w:spacing w:after="0"/>
        <w:ind w:left="0"/>
        <w:jc w:val="both"/>
      </w:pPr>
      <w:r>
        <w:rPr>
          <w:rFonts w:ascii="Times New Roman"/>
          <w:b w:val="false"/>
          <w:i w:val="false"/>
          <w:color w:val="000000"/>
          <w:sz w:val="28"/>
        </w:rPr>
        <w:t>
      Footnote. Article 2 is in the wording of the Law of the Republic of Kazakhstan dated 09.01.2026 № 256-VIII (shall enter into force upon expiry six months after the date of its first official publication).</w:t>
      </w:r>
    </w:p>
    <w:p>
      <w:pPr>
        <w:spacing w:after="0"/>
        <w:ind w:left="0"/>
        <w:jc w:val="both"/>
      </w:pPr>
      <w:r>
        <w:rPr>
          <w:rFonts w:ascii="Times New Roman"/>
          <w:b/>
          <w:i w:val="false"/>
          <w:color w:val="000000"/>
          <w:sz w:val="28"/>
        </w:rPr>
        <w:t>Article 3. Scope of this Law</w:t>
      </w:r>
    </w:p>
    <w:p>
      <w:pPr>
        <w:spacing w:after="0"/>
        <w:ind w:left="0"/>
        <w:jc w:val="both"/>
      </w:pPr>
      <w:r>
        <w:rPr>
          <w:rFonts w:ascii="Times New Roman"/>
          <w:b w:val="false"/>
          <w:i w:val="false"/>
          <w:color w:val="000000"/>
          <w:sz w:val="28"/>
        </w:rPr>
        <w:t>
      The scope of this Law shall be public relations in the field of cybersecurity arising on the territory of the Republic of Kazakhstan between state bodies, individuals and legal entities at all stages of the life cycle of digital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purpose and principles of state regulation of public relations in the field of cybersecurity</w:t>
      </w:r>
    </w:p>
    <w:p>
      <w:pPr>
        <w:spacing w:after="0"/>
        <w:ind w:left="0"/>
        <w:jc w:val="both"/>
      </w:pPr>
      <w:r>
        <w:rPr>
          <w:rFonts w:ascii="Times New Roman"/>
          <w:b w:val="false"/>
          <w:i w:val="false"/>
          <w:color w:val="000000"/>
          <w:sz w:val="28"/>
        </w:rPr>
        <w:t>
      1. The purpose of state regulation of public relations in the field of cybersecurity shall be to achieve and maintain the security of digital objects that ensure the sustainable development of the Republic of Kazakhstan.</w:t>
      </w:r>
    </w:p>
    <w:p>
      <w:pPr>
        <w:spacing w:after="0"/>
        <w:ind w:left="0"/>
        <w:jc w:val="both"/>
      </w:pPr>
      <w:r>
        <w:rPr>
          <w:rFonts w:ascii="Times New Roman"/>
          <w:b w:val="false"/>
          <w:i w:val="false"/>
          <w:color w:val="000000"/>
          <w:sz w:val="28"/>
        </w:rPr>
        <w:t>
      2. State regulation in the field of cybersecurity shall be based on the following basic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ensuring the security of the individual, society and the state when using digital technologies;</w:t>
      </w:r>
    </w:p>
    <w:p>
      <w:pPr>
        <w:spacing w:after="0"/>
        <w:ind w:left="0"/>
        <w:jc w:val="both"/>
      </w:pPr>
      <w:r>
        <w:rPr>
          <w:rFonts w:ascii="Times New Roman"/>
          <w:b w:val="false"/>
          <w:i w:val="false"/>
          <w:color w:val="000000"/>
          <w:sz w:val="28"/>
        </w:rPr>
        <w:t>
      3) the balance of rights, freedom and legitimate interests of the individual, society and the state, and their mutual responsibility in the digital environment;</w:t>
      </w:r>
    </w:p>
    <w:p>
      <w:pPr>
        <w:spacing w:after="0"/>
        <w:ind w:left="0"/>
        <w:jc w:val="both"/>
      </w:pPr>
      <w:r>
        <w:rPr>
          <w:rFonts w:ascii="Times New Roman"/>
          <w:b w:val="false"/>
          <w:i w:val="false"/>
          <w:color w:val="000000"/>
          <w:sz w:val="28"/>
        </w:rPr>
        <w:t>
      4) respect for the rights, freedoms and legitimate interests of individuals, as well as the rights and legitimate interests of legal entities;</w:t>
      </w:r>
    </w:p>
    <w:p>
      <w:pPr>
        <w:spacing w:after="0"/>
        <w:ind w:left="0"/>
        <w:jc w:val="both"/>
      </w:pPr>
      <w:r>
        <w:rPr>
          <w:rFonts w:ascii="Times New Roman"/>
          <w:b w:val="false"/>
          <w:i w:val="false"/>
          <w:color w:val="000000"/>
          <w:sz w:val="28"/>
        </w:rPr>
        <w:t>
      5) equality of rights, freedoms and legitimate interests of individuals and legal entities to participate in activities in the field of cybersecurity and the use of its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field of cybersecurity</w:t>
      </w:r>
    </w:p>
    <w:p>
      <w:pPr>
        <w:spacing w:after="0"/>
        <w:ind w:left="0"/>
        <w:jc w:val="both"/>
      </w:pPr>
      <w:r>
        <w:rPr>
          <w:rFonts w:ascii="Times New Roman"/>
          <w:b w:val="false"/>
          <w:i w:val="false"/>
          <w:color w:val="ff0000"/>
          <w:sz w:val="28"/>
        </w:rPr>
        <w:t>
      Footnote. The title of Chapter 2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5. Objectives of state regulation in the field of cybersecurity</w:t>
      </w:r>
    </w:p>
    <w:p>
      <w:pPr>
        <w:spacing w:after="0"/>
        <w:ind w:left="0"/>
        <w:jc w:val="both"/>
      </w:pPr>
      <w:r>
        <w:rPr>
          <w:rFonts w:ascii="Times New Roman"/>
          <w:b w:val="false"/>
          <w:i w:val="false"/>
          <w:color w:val="000000"/>
          <w:sz w:val="28"/>
        </w:rPr>
        <w:t>
      The objectives of state regulation in the field of cybersecurity shall be:</w:t>
      </w:r>
    </w:p>
    <w:p>
      <w:pPr>
        <w:spacing w:after="0"/>
        <w:ind w:left="0"/>
        <w:jc w:val="both"/>
      </w:pPr>
      <w:r>
        <w:rPr>
          <w:rFonts w:ascii="Times New Roman"/>
          <w:b w:val="false"/>
          <w:i w:val="false"/>
          <w:color w:val="000000"/>
          <w:sz w:val="28"/>
        </w:rPr>
        <w:t>
      1) protection of digital objects and critical digital objects at all stages of their life cycle;</w:t>
      </w:r>
    </w:p>
    <w:p>
      <w:pPr>
        <w:spacing w:after="0"/>
        <w:ind w:left="0"/>
        <w:jc w:val="both"/>
      </w:pPr>
      <w:r>
        <w:rPr>
          <w:rFonts w:ascii="Times New Roman"/>
          <w:b w:val="false"/>
          <w:i w:val="false"/>
          <w:color w:val="000000"/>
          <w:sz w:val="28"/>
        </w:rPr>
        <w:t>
      2) promoting the formation and development of the cybersecurity industry;</w:t>
      </w:r>
    </w:p>
    <w:p>
      <w:pPr>
        <w:spacing w:after="0"/>
        <w:ind w:left="0"/>
        <w:jc w:val="both"/>
      </w:pPr>
      <w:r>
        <w:rPr>
          <w:rFonts w:ascii="Times New Roman"/>
          <w:b w:val="false"/>
          <w:i w:val="false"/>
          <w:color w:val="000000"/>
          <w:sz w:val="28"/>
        </w:rPr>
        <w:t>
      3) ensuring conditions for the development and implementation of modern cybersecurity solutions in production processes;</w:t>
      </w:r>
    </w:p>
    <w:p>
      <w:pPr>
        <w:spacing w:after="0"/>
        <w:ind w:left="0"/>
        <w:jc w:val="both"/>
      </w:pPr>
      <w:r>
        <w:rPr>
          <w:rFonts w:ascii="Times New Roman"/>
          <w:b w:val="false"/>
          <w:i w:val="false"/>
          <w:color w:val="000000"/>
          <w:sz w:val="28"/>
        </w:rPr>
        <w:t>
      4) increasing cyberculture;</w:t>
      </w:r>
    </w:p>
    <w:p>
      <w:pPr>
        <w:spacing w:after="0"/>
        <w:ind w:left="0"/>
        <w:jc w:val="both"/>
      </w:pPr>
      <w:r>
        <w:rPr>
          <w:rFonts w:ascii="Times New Roman"/>
          <w:b w:val="false"/>
          <w:i w:val="false"/>
          <w:color w:val="000000"/>
          <w:sz w:val="28"/>
        </w:rPr>
        <w:t>
      5) formation and implementation of a unified scientific, technical, and state technological policy in the field of cybersecurity;</w:t>
      </w:r>
    </w:p>
    <w:p>
      <w:pPr>
        <w:spacing w:after="0"/>
        <w:ind w:left="0"/>
        <w:jc w:val="both"/>
      </w:pPr>
      <w:r>
        <w:rPr>
          <w:rFonts w:ascii="Times New Roman"/>
          <w:b w:val="false"/>
          <w:i w:val="false"/>
          <w:color w:val="000000"/>
          <w:sz w:val="28"/>
        </w:rPr>
        <w:t>
      6) monitoring the provision of cybersecurity of digital objects of state bodies, individuals and legal entities;</w:t>
      </w:r>
    </w:p>
    <w:p>
      <w:pPr>
        <w:spacing w:after="0"/>
        <w:ind w:left="0"/>
        <w:jc w:val="both"/>
      </w:pPr>
      <w:r>
        <w:rPr>
          <w:rFonts w:ascii="Times New Roman"/>
          <w:b w:val="false"/>
          <w:i w:val="false"/>
          <w:color w:val="000000"/>
          <w:sz w:val="28"/>
        </w:rPr>
        <w:t>
      7) prevention and prompt response to cybersecurity incidents, including in the event of social, natural and man-made emergencies, the introduction of a state of emergency or martial law;</w:t>
      </w:r>
    </w:p>
    <w:p>
      <w:pPr>
        <w:spacing w:after="0"/>
        <w:ind w:left="0"/>
        <w:jc w:val="both"/>
      </w:pPr>
      <w:r>
        <w:rPr>
          <w:rFonts w:ascii="Times New Roman"/>
          <w:b w:val="false"/>
          <w:i w:val="false"/>
          <w:color w:val="000000"/>
          <w:sz w:val="28"/>
        </w:rPr>
        <w:t>
      8) development of solutions in the field of cybersecurity and human resources;</w:t>
      </w:r>
    </w:p>
    <w:p>
      <w:pPr>
        <w:spacing w:after="0"/>
        <w:ind w:left="0"/>
        <w:jc w:val="both"/>
      </w:pPr>
      <w:r>
        <w:rPr>
          <w:rFonts w:ascii="Times New Roman"/>
          <w:b w:val="false"/>
          <w:i w:val="false"/>
          <w:color w:val="000000"/>
          <w:sz w:val="28"/>
        </w:rPr>
        <w:t>
      9) participation in international cooperation;</w:t>
      </w:r>
    </w:p>
    <w:p>
      <w:pPr>
        <w:spacing w:after="0"/>
        <w:ind w:left="0"/>
        <w:jc w:val="both"/>
      </w:pPr>
      <w:r>
        <w:rPr>
          <w:rFonts w:ascii="Times New Roman"/>
          <w:b w:val="false"/>
          <w:i w:val="false"/>
          <w:color w:val="000000"/>
          <w:sz w:val="28"/>
        </w:rPr>
        <w:t>
      10) improvement of the legislation of the Republic of Kazakhstan on cybersecurity.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Government of the Republic of Kazakhstan in the field of cybersecurity</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field of cybersecurity and organize their implementation;</w:t>
      </w:r>
    </w:p>
    <w:p>
      <w:pPr>
        <w:spacing w:after="0"/>
        <w:ind w:left="0"/>
        <w:jc w:val="both"/>
      </w:pPr>
      <w:r>
        <w:rPr>
          <w:rFonts w:ascii="Times New Roman"/>
          <w:b w:val="false"/>
          <w:i w:val="false"/>
          <w:color w:val="000000"/>
          <w:sz w:val="28"/>
        </w:rPr>
        <w:t>
      2) define a national development institute in the field of cybersecurity;</w:t>
      </w:r>
    </w:p>
    <w:p>
      <w:pPr>
        <w:spacing w:after="0"/>
        <w:ind w:left="0"/>
        <w:jc w:val="both"/>
      </w:pPr>
      <w:r>
        <w:rPr>
          <w:rFonts w:ascii="Times New Roman"/>
          <w:b w:val="false"/>
          <w:i w:val="false"/>
          <w:color w:val="000000"/>
          <w:sz w:val="28"/>
        </w:rPr>
        <w:t>
      3) approve uniform requirements in the areas of digitalization and cybersecurity;</w:t>
      </w:r>
    </w:p>
    <w:p>
      <w:pPr>
        <w:spacing w:after="0"/>
        <w:ind w:left="0"/>
        <w:jc w:val="both"/>
      </w:pPr>
      <w:r>
        <w:rPr>
          <w:rFonts w:ascii="Times New Roman"/>
          <w:b w:val="false"/>
          <w:i w:val="false"/>
          <w:color w:val="000000"/>
          <w:sz w:val="28"/>
        </w:rPr>
        <w:t>
      4) approve the national anti-crisis plan for responding to cybersecurity incidents;</w:t>
      </w:r>
    </w:p>
    <w:p>
      <w:pPr>
        <w:spacing w:after="0"/>
        <w:ind w:left="0"/>
        <w:jc w:val="both"/>
      </w:pPr>
      <w:r>
        <w:rPr>
          <w:rFonts w:ascii="Times New Roman"/>
          <w:b w:val="false"/>
          <w:i w:val="false"/>
          <w:color w:val="000000"/>
          <w:sz w:val="28"/>
        </w:rPr>
        <w:t>
      5) perform other functions assigned to it by the Constitution of the Republic of Kazakhstan,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the authorized body</w:t>
      </w:r>
    </w:p>
    <w:p>
      <w:pPr>
        <w:spacing w:after="0"/>
        <w:ind w:left="0"/>
        <w:jc w:val="both"/>
      </w:pPr>
      <w:r>
        <w:rPr>
          <w:rFonts w:ascii="Times New Roman"/>
          <w:b w:val="false"/>
          <w:i w:val="false"/>
          <w:color w:val="ff0000"/>
          <w:sz w:val="28"/>
        </w:rPr>
        <w:t>
      Footnote. Article 7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7-1.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xml:space="preserve">
      1) formulate and implement state policy in the field of cybersecurity in accordance with the legislation of the Republic of Kazakhstan on the basis of and in implementation of the main directions of the domestic and foreign policy of the state, as determined by the President of the Republic of Kazakhstan, and the main directions of the state’s socio-economic policy, defence capability, security, and maintenance of public order, as developed by the Government of the Republic of Kazakhstan; </w:t>
      </w:r>
    </w:p>
    <w:p>
      <w:pPr>
        <w:spacing w:after="0"/>
        <w:ind w:left="0"/>
        <w:jc w:val="both"/>
      </w:pPr>
      <w:r>
        <w:rPr>
          <w:rFonts w:ascii="Times New Roman"/>
          <w:b w:val="false"/>
          <w:i w:val="false"/>
          <w:color w:val="000000"/>
          <w:sz w:val="28"/>
        </w:rPr>
        <w:t>
      2) carry out strategic, regulatory, implementation and control functions;</w:t>
      </w:r>
    </w:p>
    <w:p>
      <w:pPr>
        <w:spacing w:after="0"/>
        <w:ind w:left="0"/>
        <w:jc w:val="both"/>
      </w:pPr>
      <w:r>
        <w:rPr>
          <w:rFonts w:ascii="Times New Roman"/>
          <w:b w:val="false"/>
          <w:i w:val="false"/>
          <w:color w:val="000000"/>
          <w:sz w:val="28"/>
        </w:rPr>
        <w:t>
      3) develop uniform requirements in the areas of digitalization and cybersecurity;</w:t>
      </w:r>
    </w:p>
    <w:p>
      <w:pPr>
        <w:spacing w:after="0"/>
        <w:ind w:left="0"/>
        <w:jc w:val="both"/>
      </w:pPr>
      <w:r>
        <w:rPr>
          <w:rFonts w:ascii="Times New Roman"/>
          <w:b w:val="false"/>
          <w:i w:val="false"/>
          <w:color w:val="000000"/>
          <w:sz w:val="28"/>
        </w:rPr>
        <w:t>
      4) approve the list of critically important digital objects, as well as the rules and criteria for classifying digital objects as critically important;</w:t>
      </w:r>
    </w:p>
    <w:p>
      <w:pPr>
        <w:spacing w:after="0"/>
        <w:ind w:left="0"/>
        <w:jc w:val="both"/>
      </w:pPr>
      <w:r>
        <w:rPr>
          <w:rFonts w:ascii="Times New Roman"/>
          <w:b w:val="false"/>
          <w:i w:val="false"/>
          <w:color w:val="000000"/>
          <w:sz w:val="28"/>
        </w:rPr>
        <w:t>
      5) approve the methodology and rules for testing digital objects of the “digital government” and critically important digital objects for compliance with cybersecurity requirements;</w:t>
      </w:r>
    </w:p>
    <w:p>
      <w:pPr>
        <w:spacing w:after="0"/>
        <w:ind w:left="0"/>
        <w:jc w:val="both"/>
      </w:pPr>
      <w:r>
        <w:rPr>
          <w:rFonts w:ascii="Times New Roman"/>
          <w:b w:val="false"/>
          <w:i w:val="false"/>
          <w:color w:val="000000"/>
          <w:sz w:val="28"/>
        </w:rPr>
        <w:t>
      6) approve the rules for monitoring cybersecurity events of digital objects of state bodies in agreement with the National Security Committee of the Republic of Kazakhstan;</w:t>
      </w:r>
    </w:p>
    <w:p>
      <w:pPr>
        <w:spacing w:after="0"/>
        <w:ind w:left="0"/>
        <w:jc w:val="both"/>
      </w:pPr>
      <w:r>
        <w:rPr>
          <w:rFonts w:ascii="Times New Roman"/>
          <w:b w:val="false"/>
          <w:i w:val="false"/>
          <w:color w:val="000000"/>
          <w:sz w:val="28"/>
        </w:rPr>
        <w:t>
      7) approve the rules for monitoring the cybersecurity of digital objects of the “digital government” and critically important digital objects in agreement with the National Security Committee of the Republic of Kazakhstan;</w:t>
      </w:r>
    </w:p>
    <w:p>
      <w:pPr>
        <w:spacing w:after="0"/>
        <w:ind w:left="0"/>
        <w:jc w:val="both"/>
      </w:pPr>
      <w:r>
        <w:rPr>
          <w:rFonts w:ascii="Times New Roman"/>
          <w:b w:val="false"/>
          <w:i w:val="false"/>
          <w:color w:val="000000"/>
          <w:sz w:val="28"/>
        </w:rPr>
        <w:t>
      8) approve the rules for monitoring the implementation of uniform requirements in the areas of digitalization and cybersecurity;</w:t>
      </w:r>
    </w:p>
    <w:p>
      <w:pPr>
        <w:spacing w:after="0"/>
        <w:ind w:left="0"/>
        <w:jc w:val="both"/>
      </w:pPr>
      <w:r>
        <w:rPr>
          <w:rFonts w:ascii="Times New Roman"/>
          <w:b w:val="false"/>
          <w:i w:val="false"/>
          <w:color w:val="000000"/>
          <w:sz w:val="28"/>
        </w:rPr>
        <w:t>
      9) monitor the implementation of uniform requirements in the areas of digitalization and cybersecurity;</w:t>
      </w:r>
    </w:p>
    <w:p>
      <w:pPr>
        <w:spacing w:after="0"/>
        <w:ind w:left="0"/>
        <w:jc w:val="both"/>
      </w:pPr>
      <w:r>
        <w:rPr>
          <w:rFonts w:ascii="Times New Roman"/>
          <w:b w:val="false"/>
          <w:i w:val="false"/>
          <w:color w:val="000000"/>
          <w:sz w:val="28"/>
        </w:rPr>
        <w:t>
      10) exercise state control in the field of digitalization, as well as compliance with the requirements for electronic documents and electronic digital signatures;</w:t>
      </w:r>
    </w:p>
    <w:p>
      <w:pPr>
        <w:spacing w:after="0"/>
        <w:ind w:left="0"/>
        <w:jc w:val="both"/>
      </w:pPr>
      <w:r>
        <w:rPr>
          <w:rFonts w:ascii="Times New Roman"/>
          <w:b w:val="false"/>
          <w:i w:val="false"/>
          <w:color w:val="000000"/>
          <w:sz w:val="28"/>
        </w:rPr>
        <w:t>
      11) send orders for execution upon detection of violations of the requirements of the legislation of the Republic of Kazakhstan in the areas of digitalization and cybersecurity;</w:t>
      </w:r>
    </w:p>
    <w:p>
      <w:pPr>
        <w:spacing w:after="0"/>
        <w:ind w:left="0"/>
        <w:jc w:val="both"/>
      </w:pPr>
      <w:r>
        <w:rPr>
          <w:rFonts w:ascii="Times New Roman"/>
          <w:b w:val="false"/>
          <w:i w:val="false"/>
          <w:color w:val="000000"/>
          <w:sz w:val="28"/>
        </w:rPr>
        <w:t>
      12) coordinate activities for the management of digital objects in emergency situations of social, natural and man-made nature, the introduction of a state of emergency or martial law;</w:t>
      </w:r>
    </w:p>
    <w:p>
      <w:pPr>
        <w:spacing w:after="0"/>
        <w:ind w:left="0"/>
        <w:jc w:val="both"/>
      </w:pPr>
      <w:r>
        <w:rPr>
          <w:rFonts w:ascii="Times New Roman"/>
          <w:b w:val="false"/>
          <w:i w:val="false"/>
          <w:color w:val="000000"/>
          <w:sz w:val="28"/>
        </w:rPr>
        <w:t>
      13) participate in the commissioning of digital objects of the “digital government”;</w:t>
      </w:r>
    </w:p>
    <w:p>
      <w:pPr>
        <w:spacing w:after="0"/>
        <w:ind w:left="0"/>
        <w:jc w:val="both"/>
      </w:pPr>
      <w:r>
        <w:rPr>
          <w:rFonts w:ascii="Times New Roman"/>
          <w:b w:val="false"/>
          <w:i w:val="false"/>
          <w:color w:val="000000"/>
          <w:sz w:val="28"/>
        </w:rPr>
        <w:t>
      14) organize assistance to owners, holders and users of digital objects in matters of safe use of digital technologies, including the prevention of illegal actions to obtain, copy, distribute, modify, destroy or block digital resources;</w:t>
      </w:r>
    </w:p>
    <w:p>
      <w:pPr>
        <w:spacing w:after="0"/>
        <w:ind w:left="0"/>
        <w:jc w:val="both"/>
      </w:pPr>
      <w:r>
        <w:rPr>
          <w:rFonts w:ascii="Times New Roman"/>
          <w:b w:val="false"/>
          <w:i w:val="false"/>
          <w:color w:val="000000"/>
          <w:sz w:val="28"/>
        </w:rPr>
        <w:t>
      15) develop a national anti-crisis plan for responding to cybersecurity incidents;</w:t>
      </w:r>
    </w:p>
    <w:p>
      <w:pPr>
        <w:spacing w:after="0"/>
        <w:ind w:left="0"/>
        <w:jc w:val="both"/>
      </w:pPr>
      <w:r>
        <w:rPr>
          <w:rFonts w:ascii="Times New Roman"/>
          <w:b w:val="false"/>
          <w:i w:val="false"/>
          <w:color w:val="000000"/>
          <w:sz w:val="28"/>
        </w:rPr>
        <w:t>
      16) determine the administrator and registrar of domain names, approve the rules for registration, use and distribution of domain names in the space of the Kazakhstan segment of the Internet;</w:t>
      </w:r>
    </w:p>
    <w:p>
      <w:pPr>
        <w:spacing w:after="0"/>
        <w:ind w:left="0"/>
        <w:jc w:val="both"/>
      </w:pPr>
      <w:r>
        <w:rPr>
          <w:rFonts w:ascii="Times New Roman"/>
          <w:b w:val="false"/>
          <w:i w:val="false"/>
          <w:color w:val="000000"/>
          <w:sz w:val="28"/>
        </w:rPr>
        <w:t>
      17) approve the rules for the operation of the unified national backup platform for storing digital resources, the frequency of backup of digital resources of critical digital objects;</w:t>
      </w:r>
    </w:p>
    <w:p>
      <w:pPr>
        <w:spacing w:after="0"/>
        <w:ind w:left="0"/>
        <w:jc w:val="both"/>
      </w:pPr>
      <w:r>
        <w:rPr>
          <w:rFonts w:ascii="Times New Roman"/>
          <w:b w:val="false"/>
          <w:i w:val="false"/>
          <w:color w:val="000000"/>
          <w:sz w:val="28"/>
        </w:rPr>
        <w:t>
      18) approve the rules for the operation of a unified gateway for Internet access, and a unified gateway for electronic mail of the “digital government” in agreement with the National Security Committee of the Republic of Kazakhstan;</w:t>
      </w:r>
    </w:p>
    <w:p>
      <w:pPr>
        <w:spacing w:after="0"/>
        <w:ind w:left="0"/>
        <w:jc w:val="both"/>
      </w:pPr>
      <w:r>
        <w:rPr>
          <w:rFonts w:ascii="Times New Roman"/>
          <w:b w:val="false"/>
          <w:i w:val="false"/>
          <w:color w:val="000000"/>
          <w:sz w:val="28"/>
        </w:rPr>
        <w:t>
      19) approve the rules for the operation of the National sources codes repository;</w:t>
      </w:r>
    </w:p>
    <w:p>
      <w:pPr>
        <w:spacing w:after="0"/>
        <w:ind w:left="0"/>
        <w:jc w:val="both"/>
      </w:pPr>
      <w:r>
        <w:rPr>
          <w:rFonts w:ascii="Times New Roman"/>
          <w:b w:val="false"/>
          <w:i w:val="false"/>
          <w:color w:val="000000"/>
          <w:sz w:val="28"/>
        </w:rPr>
        <w:t>
      20) approve protection profiles and the methodology for developing protection profiles;</w:t>
      </w:r>
    </w:p>
    <w:p>
      <w:pPr>
        <w:spacing w:after="0"/>
        <w:ind w:left="0"/>
        <w:jc w:val="both"/>
      </w:pPr>
      <w:r>
        <w:rPr>
          <w:rFonts w:ascii="Times New Roman"/>
          <w:b w:val="false"/>
          <w:i w:val="false"/>
          <w:color w:val="000000"/>
          <w:sz w:val="28"/>
        </w:rPr>
        <w:t>
      21) approve the rules for the exchange of information necessary to ensure cybersecurity between cybersecurity centres, industry cybersecurity centres, and the National cybersecurity coordination centre;</w:t>
      </w:r>
    </w:p>
    <w:p>
      <w:pPr>
        <w:spacing w:after="0"/>
        <w:ind w:left="0"/>
        <w:jc w:val="both"/>
      </w:pPr>
      <w:r>
        <w:rPr>
          <w:rFonts w:ascii="Times New Roman"/>
          <w:b w:val="false"/>
          <w:i w:val="false"/>
          <w:color w:val="000000"/>
          <w:sz w:val="28"/>
        </w:rPr>
        <w:t>
      22) issue opinions in the field of cybersecurity on investment proposals and financial and economic justifications for budget investments based on the examinations of the state technical service;</w:t>
      </w:r>
    </w:p>
    <w:p>
      <w:pPr>
        <w:spacing w:after="0"/>
        <w:ind w:left="0"/>
        <w:jc w:val="both"/>
      </w:pPr>
      <w:r>
        <w:rPr>
          <w:rFonts w:ascii="Times New Roman"/>
          <w:b w:val="false"/>
          <w:i w:val="false"/>
          <w:color w:val="000000"/>
          <w:sz w:val="28"/>
        </w:rPr>
        <w:t>
      23) approve technical documentation, including technical specifications, for the creation or development of digital objects of the “digital government” for compliance with cybersecurity requirements based on the examinations of the state technical service, with the exception of digital objects of special state bodies of the Republic of Kazakhstan;</w:t>
      </w:r>
    </w:p>
    <w:p>
      <w:pPr>
        <w:spacing w:after="0"/>
        <w:ind w:left="0"/>
        <w:jc w:val="both"/>
      </w:pPr>
      <w:r>
        <w:rPr>
          <w:rFonts w:ascii="Times New Roman"/>
          <w:b w:val="false"/>
          <w:i w:val="false"/>
          <w:color w:val="000000"/>
          <w:sz w:val="28"/>
        </w:rPr>
        <w:t>
      24) approve the rules for the operation of the program for interaction with cybersecurity researchers;</w:t>
      </w:r>
    </w:p>
    <w:p>
      <w:pPr>
        <w:spacing w:after="0"/>
        <w:ind w:left="0"/>
        <w:jc w:val="both"/>
      </w:pPr>
      <w:r>
        <w:rPr>
          <w:rFonts w:ascii="Times New Roman"/>
          <w:b w:val="false"/>
          <w:i w:val="false"/>
          <w:color w:val="000000"/>
          <w:sz w:val="28"/>
        </w:rPr>
        <w:t>
      25) coordinate the activities of the national development institute in the field of cybersecurity;</w:t>
      </w:r>
    </w:p>
    <w:p>
      <w:pPr>
        <w:spacing w:after="0"/>
        <w:ind w:left="0"/>
        <w:jc w:val="both"/>
      </w:pPr>
      <w:r>
        <w:rPr>
          <w:rFonts w:ascii="Times New Roman"/>
          <w:b w:val="false"/>
          <w:i w:val="false"/>
          <w:color w:val="000000"/>
          <w:sz w:val="28"/>
        </w:rPr>
        <w:t xml:space="preserve">
      26) file a claim in court to compel the subject to perform the actions specified in the order or act in the event of failure to comply with an order or act on the elimination of violations in terms of compliance with requirements in the areas of digitalization and cybersecurity within the specified time period; </w:t>
      </w:r>
    </w:p>
    <w:p>
      <w:pPr>
        <w:spacing w:after="0"/>
        <w:ind w:left="0"/>
        <w:jc w:val="both"/>
      </w:pPr>
      <w:r>
        <w:rPr>
          <w:rFonts w:ascii="Times New Roman"/>
          <w:b w:val="false"/>
          <w:i w:val="false"/>
          <w:color w:val="000000"/>
          <w:sz w:val="28"/>
        </w:rPr>
        <w:t>
      27) process personal data, the security of which has been compromised, for the purpose of informing subjects of personal data on the “digital government” web portal through their personal account;</w:t>
      </w:r>
    </w:p>
    <w:p>
      <w:pPr>
        <w:spacing w:after="0"/>
        <w:ind w:left="0"/>
        <w:jc w:val="both"/>
      </w:pPr>
      <w:r>
        <w:rPr>
          <w:rFonts w:ascii="Times New Roman"/>
          <w:b w:val="false"/>
          <w:i w:val="false"/>
          <w:color w:val="000000"/>
          <w:sz w:val="28"/>
        </w:rPr>
        <w:t>
      28)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Competence of central executive bodies and state bodies directly subordinate and accountable to the President of the Republic of Kazakhstan in the field of cybersecurity</w:t>
      </w:r>
    </w:p>
    <w:p>
      <w:pPr>
        <w:spacing w:after="0"/>
        <w:ind w:left="0"/>
        <w:jc w:val="both"/>
      </w:pPr>
      <w:r>
        <w:rPr>
          <w:rFonts w:ascii="Times New Roman"/>
          <w:b w:val="false"/>
          <w:i w:val="false"/>
          <w:color w:val="000000"/>
          <w:sz w:val="28"/>
        </w:rPr>
        <w:t>
      Central executive bodies and state bodies directly subordinate and accountable to the President of the Republic of Kazakhstan shall:</w:t>
      </w:r>
    </w:p>
    <w:p>
      <w:pPr>
        <w:spacing w:after="0"/>
        <w:ind w:left="0"/>
        <w:jc w:val="both"/>
      </w:pPr>
      <w:r>
        <w:rPr>
          <w:rFonts w:ascii="Times New Roman"/>
          <w:b w:val="false"/>
          <w:i w:val="false"/>
          <w:color w:val="000000"/>
          <w:sz w:val="28"/>
        </w:rPr>
        <w:t>
      1) ensure compliance with uniform requirements in the areas of digitalization and cybersecurity;</w:t>
      </w:r>
    </w:p>
    <w:p>
      <w:pPr>
        <w:spacing w:after="0"/>
        <w:ind w:left="0"/>
        <w:jc w:val="both"/>
      </w:pPr>
      <w:r>
        <w:rPr>
          <w:rFonts w:ascii="Times New Roman"/>
          <w:b w:val="false"/>
          <w:i w:val="false"/>
          <w:color w:val="000000"/>
          <w:sz w:val="28"/>
        </w:rPr>
        <w:t>
      2) ensure compliance with the basic principles of cyberculture recommended by the authorized body;</w:t>
      </w:r>
    </w:p>
    <w:p>
      <w:pPr>
        <w:spacing w:after="0"/>
        <w:ind w:left="0"/>
        <w:jc w:val="both"/>
      </w:pPr>
      <w:r>
        <w:rPr>
          <w:rFonts w:ascii="Times New Roman"/>
          <w:b w:val="false"/>
          <w:i w:val="false"/>
          <w:color w:val="000000"/>
          <w:sz w:val="28"/>
        </w:rPr>
        <w:t>
      3) identify digital objects that are considered critically important digital objects within their area of competence;</w:t>
      </w:r>
    </w:p>
    <w:p>
      <w:pPr>
        <w:spacing w:after="0"/>
        <w:ind w:left="0"/>
        <w:jc w:val="both"/>
      </w:pPr>
      <w:r>
        <w:rPr>
          <w:rFonts w:ascii="Times New Roman"/>
          <w:b w:val="false"/>
          <w:i w:val="false"/>
          <w:color w:val="000000"/>
          <w:sz w:val="28"/>
        </w:rPr>
        <w:t>
      4) provide workstations with access to digital objects for employees of the National Coordination Centre for Cybersecurity, with the exception of the authorized body for regulation, control and supervision of the financial market and financial organizations, special state bodies and the Armed Forces of the Republic of Kazakhstan;</w:t>
      </w:r>
    </w:p>
    <w:p>
      <w:pPr>
        <w:spacing w:after="0"/>
        <w:ind w:left="0"/>
        <w:jc w:val="both"/>
      </w:pPr>
      <w:r>
        <w:rPr>
          <w:rFonts w:ascii="Times New Roman"/>
          <w:b w:val="false"/>
          <w:i w:val="false"/>
          <w:color w:val="000000"/>
          <w:sz w:val="28"/>
        </w:rPr>
        <w:t>
      5) exercise other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The competence of central executive bodies shall also be determined by acts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Competence of local executive bodies in the field of cybersecurity</w:t>
      </w:r>
    </w:p>
    <w:p>
      <w:pPr>
        <w:spacing w:after="0"/>
        <w:ind w:left="0"/>
        <w:jc w:val="both"/>
      </w:pPr>
      <w:r>
        <w:rPr>
          <w:rFonts w:ascii="Times New Roman"/>
          <w:b w:val="false"/>
          <w:i w:val="false"/>
          <w:color w:val="000000"/>
          <w:sz w:val="28"/>
        </w:rPr>
        <w:t>
      Local executive bodies shall:</w:t>
      </w:r>
    </w:p>
    <w:p>
      <w:pPr>
        <w:spacing w:after="0"/>
        <w:ind w:left="0"/>
        <w:jc w:val="both"/>
      </w:pPr>
      <w:r>
        <w:rPr>
          <w:rFonts w:ascii="Times New Roman"/>
          <w:b w:val="false"/>
          <w:i w:val="false"/>
          <w:color w:val="000000"/>
          <w:sz w:val="28"/>
        </w:rPr>
        <w:t>
      1) ensure compliance with uniform requirements in the areas of digitalization and cybersecurity, and data management requirements;</w:t>
      </w:r>
    </w:p>
    <w:p>
      <w:pPr>
        <w:spacing w:after="0"/>
        <w:ind w:left="0"/>
        <w:jc w:val="both"/>
      </w:pPr>
      <w:r>
        <w:rPr>
          <w:rFonts w:ascii="Times New Roman"/>
          <w:b w:val="false"/>
          <w:i w:val="false"/>
          <w:color w:val="000000"/>
          <w:sz w:val="28"/>
        </w:rPr>
        <w:t>
      2) monitor the implementation of uniform requirements in the areas of digitalization and cybersecurity;</w:t>
      </w:r>
    </w:p>
    <w:p>
      <w:pPr>
        <w:spacing w:after="0"/>
        <w:ind w:left="0"/>
        <w:jc w:val="both"/>
      </w:pPr>
      <w:r>
        <w:rPr>
          <w:rFonts w:ascii="Times New Roman"/>
          <w:b w:val="false"/>
          <w:i w:val="false"/>
          <w:color w:val="000000"/>
          <w:sz w:val="28"/>
        </w:rPr>
        <w:t>
      3) create conditions for improving cyberculture;</w:t>
      </w:r>
    </w:p>
    <w:p>
      <w:pPr>
        <w:spacing w:after="0"/>
        <w:ind w:left="0"/>
        <w:jc w:val="both"/>
      </w:pPr>
      <w:r>
        <w:rPr>
          <w:rFonts w:ascii="Times New Roman"/>
          <w:b w:val="false"/>
          <w:i w:val="false"/>
          <w:color w:val="000000"/>
          <w:sz w:val="28"/>
        </w:rPr>
        <w:t>
      4) identify digital objects that are considered critically important digital objects within their competence;</w:t>
      </w:r>
    </w:p>
    <w:p>
      <w:pPr>
        <w:spacing w:after="0"/>
        <w:ind w:left="0"/>
        <w:jc w:val="both"/>
      </w:pPr>
      <w:r>
        <w:rPr>
          <w:rFonts w:ascii="Times New Roman"/>
          <w:b w:val="false"/>
          <w:i w:val="false"/>
          <w:color w:val="000000"/>
          <w:sz w:val="28"/>
        </w:rPr>
        <w:t>
      5) exercise state control in the field of digitalization in relation to private business entities within the relevant administrative-territorial unit;</w:t>
      </w:r>
    </w:p>
    <w:p>
      <w:pPr>
        <w:spacing w:after="0"/>
        <w:ind w:left="0"/>
        <w:jc w:val="both"/>
      </w:pPr>
      <w:r>
        <w:rPr>
          <w:rFonts w:ascii="Times New Roman"/>
          <w:b w:val="false"/>
          <w:i w:val="false"/>
          <w:color w:val="000000"/>
          <w:sz w:val="28"/>
        </w:rPr>
        <w:t>
      6) promote the development of the cybersecurity industry, including by attracting investment;</w:t>
      </w:r>
    </w:p>
    <w:p>
      <w:pPr>
        <w:spacing w:after="0"/>
        <w:ind w:left="0"/>
        <w:jc w:val="both"/>
      </w:pPr>
      <w:r>
        <w:rPr>
          <w:rFonts w:ascii="Times New Roman"/>
          <w:b w:val="false"/>
          <w:i w:val="false"/>
          <w:color w:val="000000"/>
          <w:sz w:val="28"/>
        </w:rPr>
        <w:t>
      7) exercise, in the interests of local government, other powers assigned to local executive bodies by the legislation of the Republic of Kazakhstan.</w:t>
      </w:r>
    </w:p>
    <w:p>
      <w:pPr>
        <w:spacing w:after="0"/>
        <w:ind w:left="0"/>
        <w:jc w:val="both"/>
      </w:pPr>
      <w:r>
        <w:rPr>
          <w:rFonts w:ascii="Times New Roman"/>
          <w:b w:val="false"/>
          <w:i w:val="false"/>
          <w:color w:val="000000"/>
          <w:sz w:val="28"/>
        </w:rPr>
        <w:t>
      2. Local executive bodies of the region, city of republican significance and the capital shall exercise state control over compliance with the requirements for electronic documents and electronic digital signatures, with the exception of sources of acquisition of the National Archives of the Republic of Kazakhstan and the central state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State cybersecurity operation centre</w:t>
      </w:r>
    </w:p>
    <w:p>
      <w:pPr>
        <w:spacing w:after="0"/>
        <w:ind w:left="0"/>
        <w:jc w:val="both"/>
      </w:pPr>
      <w:r>
        <w:rPr>
          <w:rFonts w:ascii="Times New Roman"/>
          <w:b w:val="false"/>
          <w:i w:val="false"/>
          <w:color w:val="000000"/>
          <w:sz w:val="28"/>
        </w:rPr>
        <w:t>
      1. State cybersecurity operation centre shall:</w:t>
      </w:r>
    </w:p>
    <w:p>
      <w:pPr>
        <w:spacing w:after="0"/>
        <w:ind w:left="0"/>
        <w:jc w:val="both"/>
      </w:pPr>
      <w:r>
        <w:rPr>
          <w:rFonts w:ascii="Times New Roman"/>
          <w:b w:val="false"/>
          <w:i w:val="false"/>
          <w:color w:val="000000"/>
          <w:sz w:val="28"/>
        </w:rPr>
        <w:t>
      1) monitor the cybersecurity assurance of digital objects of the “digital government” through the cybersecurity monitoring system of the National cybersecurity coordination centre;</w:t>
      </w:r>
    </w:p>
    <w:p>
      <w:pPr>
        <w:spacing w:after="0"/>
        <w:ind w:left="0"/>
        <w:jc w:val="both"/>
      </w:pPr>
      <w:r>
        <w:rPr>
          <w:rFonts w:ascii="Times New Roman"/>
          <w:b w:val="false"/>
          <w:i w:val="false"/>
          <w:color w:val="000000"/>
          <w:sz w:val="28"/>
        </w:rPr>
        <w:t>
      2) monitor cybersecurity events of digital objects of state bodies;</w:t>
      </w:r>
    </w:p>
    <w:p>
      <w:pPr>
        <w:spacing w:after="0"/>
        <w:ind w:left="0"/>
        <w:jc w:val="both"/>
      </w:pPr>
      <w:r>
        <w:rPr>
          <w:rFonts w:ascii="Times New Roman"/>
          <w:b w:val="false"/>
          <w:i w:val="false"/>
          <w:color w:val="000000"/>
          <w:sz w:val="28"/>
        </w:rPr>
        <w:t>
      3) carry out measures to identify, prevent and investigate cybersecurity threats and incidents at digital facilities of the “digital government” and formulate recommendations for their elimination or prevention;</w:t>
      </w:r>
    </w:p>
    <w:p>
      <w:pPr>
        <w:spacing w:after="0"/>
        <w:ind w:left="0"/>
        <w:jc w:val="both"/>
      </w:pPr>
      <w:r>
        <w:rPr>
          <w:rFonts w:ascii="Times New Roman"/>
          <w:b w:val="false"/>
          <w:i w:val="false"/>
          <w:color w:val="000000"/>
          <w:sz w:val="28"/>
        </w:rPr>
        <w:t>
      4) coordinate activities to ensure the cybersecurity of digital objects of the “digital government”, as well as responding to cybersecurity incidents;</w:t>
      </w:r>
    </w:p>
    <w:p>
      <w:pPr>
        <w:spacing w:after="0"/>
        <w:ind w:left="0"/>
        <w:jc w:val="both"/>
      </w:pPr>
      <w:r>
        <w:rPr>
          <w:rFonts w:ascii="Times New Roman"/>
          <w:b w:val="false"/>
          <w:i w:val="false"/>
          <w:color w:val="000000"/>
          <w:sz w:val="28"/>
        </w:rPr>
        <w:t>
      5) ensure the functioning of the program of interaction with cybersecurity researchers on digital objects of state bodies;</w:t>
      </w:r>
    </w:p>
    <w:p>
      <w:pPr>
        <w:spacing w:after="0"/>
        <w:ind w:left="0"/>
        <w:jc w:val="both"/>
      </w:pPr>
      <w:r>
        <w:rPr>
          <w:rFonts w:ascii="Times New Roman"/>
          <w:b w:val="false"/>
          <w:i w:val="false"/>
          <w:color w:val="000000"/>
          <w:sz w:val="28"/>
        </w:rPr>
        <w:t>
      6) carry out, together with the operator of the “digital government”, measures to ensure the cybersecurity of the “digital government” platform in accordance with the regulations for ensuring the cybersecurity of the “digital government” platform, approved by the authorized body in agreement with the National Security Committee of the Republic of Kazakhstan;</w:t>
      </w:r>
    </w:p>
    <w:p>
      <w:pPr>
        <w:spacing w:after="0"/>
        <w:ind w:left="0"/>
        <w:jc w:val="both"/>
      </w:pPr>
      <w:r>
        <w:rPr>
          <w:rFonts w:ascii="Times New Roman"/>
          <w:b w:val="false"/>
          <w:i w:val="false"/>
          <w:color w:val="000000"/>
          <w:sz w:val="28"/>
        </w:rPr>
        <w:t>
      7)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2. Employees of the State cybersecurity operations centre shall be responsible for the disclosure of commercial or other legally protected secrets obtained by them as a result of their activities,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 Cybersecurity assurance centre </w:t>
      </w:r>
    </w:p>
    <w:p>
      <w:pPr>
        <w:spacing w:after="0"/>
        <w:ind w:left="0"/>
        <w:jc w:val="both"/>
      </w:pPr>
      <w:r>
        <w:rPr>
          <w:rFonts w:ascii="Times New Roman"/>
          <w:b w:val="false"/>
          <w:i w:val="false"/>
          <w:color w:val="000000"/>
          <w:sz w:val="28"/>
        </w:rPr>
        <w:t>
      1. The cybersecurity assurance centre shall:</w:t>
      </w:r>
    </w:p>
    <w:p>
      <w:pPr>
        <w:spacing w:after="0"/>
        <w:ind w:left="0"/>
        <w:jc w:val="both"/>
      </w:pPr>
      <w:r>
        <w:rPr>
          <w:rFonts w:ascii="Times New Roman"/>
          <w:b w:val="false"/>
          <w:i w:val="false"/>
          <w:color w:val="000000"/>
          <w:sz w:val="28"/>
        </w:rPr>
        <w:t>
      1) carry out activities to detect, assess, forecast, localize, neutralize and prevent cybersecurity threats to digital objects connected to the cybersecurity assurance centre;</w:t>
      </w:r>
    </w:p>
    <w:p>
      <w:pPr>
        <w:spacing w:after="0"/>
        <w:ind w:left="0"/>
        <w:jc w:val="both"/>
      </w:pPr>
      <w:r>
        <w:rPr>
          <w:rFonts w:ascii="Times New Roman"/>
          <w:b w:val="false"/>
          <w:i w:val="false"/>
          <w:color w:val="000000"/>
          <w:sz w:val="28"/>
        </w:rPr>
        <w:t>
      2) take measures to minimize cybersecurity threats, immediately inform the owner and (or) holder of the digital object, as well as the National cybersecurity coordination centre, about the facts of identifying incidents and threats to cybersecurity;</w:t>
      </w:r>
    </w:p>
    <w:p>
      <w:pPr>
        <w:spacing w:after="0"/>
        <w:ind w:left="0"/>
        <w:jc w:val="both"/>
      </w:pPr>
      <w:r>
        <w:rPr>
          <w:rFonts w:ascii="Times New Roman"/>
          <w:b w:val="false"/>
          <w:i w:val="false"/>
          <w:color w:val="000000"/>
          <w:sz w:val="28"/>
        </w:rPr>
        <w:t>
      3) monitor the cybersecurity of critically important digital objects that are not related to digital objects of the “digital government”;</w:t>
      </w:r>
    </w:p>
    <w:p>
      <w:pPr>
        <w:spacing w:after="0"/>
        <w:ind w:left="0"/>
        <w:jc w:val="both"/>
      </w:pPr>
      <w:r>
        <w:rPr>
          <w:rFonts w:ascii="Times New Roman"/>
          <w:b w:val="false"/>
          <w:i w:val="false"/>
          <w:color w:val="000000"/>
          <w:sz w:val="28"/>
        </w:rPr>
        <w:t>
      4) exchange information necessary to ensure the cybersecurity of digital objects connected to the cybersecurity centre with the industry cybersecurity centre, the National cybersecurity coordination centre and other cybersecurity assurance centres;</w:t>
      </w:r>
    </w:p>
    <w:p>
      <w:pPr>
        <w:spacing w:after="0"/>
        <w:ind w:left="0"/>
        <w:jc w:val="both"/>
      </w:pPr>
      <w:r>
        <w:rPr>
          <w:rFonts w:ascii="Times New Roman"/>
          <w:b w:val="false"/>
          <w:i w:val="false"/>
          <w:color w:val="000000"/>
          <w:sz w:val="28"/>
        </w:rPr>
        <w:t>
      5) collect, consolidate, analyse and store information about cybersecurity events and incidents;</w:t>
      </w:r>
    </w:p>
    <w:p>
      <w:pPr>
        <w:spacing w:after="0"/>
        <w:ind w:left="0"/>
        <w:jc w:val="both"/>
      </w:pPr>
      <w:r>
        <w:rPr>
          <w:rFonts w:ascii="Times New Roman"/>
          <w:b w:val="false"/>
          <w:i w:val="false"/>
          <w:color w:val="000000"/>
          <w:sz w:val="28"/>
        </w:rPr>
        <w:t>
      6) provide owners and (or) holders of critically important digital objects with information necessary to ensure the cybersecurity of digital objects, including information on cybersecurity threats, vulnerabilities of software, devices and technologies, methods of implementing cybersecurity threats, prerequisites for the occurrence of cybersecurity incidents, as well as methods of preventing them and eliminating their consequences;</w:t>
      </w:r>
    </w:p>
    <w:p>
      <w:pPr>
        <w:spacing w:after="0"/>
        <w:ind w:left="0"/>
        <w:jc w:val="both"/>
      </w:pPr>
      <w:r>
        <w:rPr>
          <w:rFonts w:ascii="Times New Roman"/>
          <w:b w:val="false"/>
          <w:i w:val="false"/>
          <w:color w:val="000000"/>
          <w:sz w:val="28"/>
        </w:rPr>
        <w:t>
      7) ensure the safety of restricted information that has become known to the cybersecurity assurance centre in the course of its activities;</w:t>
      </w:r>
    </w:p>
    <w:p>
      <w:pPr>
        <w:spacing w:after="0"/>
        <w:ind w:left="0"/>
        <w:jc w:val="both"/>
      </w:pPr>
      <w:r>
        <w:rPr>
          <w:rFonts w:ascii="Times New Roman"/>
          <w:b w:val="false"/>
          <w:i w:val="false"/>
          <w:color w:val="000000"/>
          <w:sz w:val="28"/>
        </w:rPr>
        <w:t>
      8) provide the National cybersecurity coordination centre with access to events logs of digital objects of the “digital government” connected to the cybersecurity assurance centre;</w:t>
      </w:r>
    </w:p>
    <w:p>
      <w:pPr>
        <w:spacing w:after="0"/>
        <w:ind w:left="0"/>
        <w:jc w:val="both"/>
      </w:pPr>
      <w:r>
        <w:rPr>
          <w:rFonts w:ascii="Times New Roman"/>
          <w:b w:val="false"/>
          <w:i w:val="false"/>
          <w:color w:val="000000"/>
          <w:sz w:val="28"/>
        </w:rPr>
        <w:t>
      9) have the right to create its own program of interaction with cybersecurity researchers or to purchase the service of using the program of interaction with cybersecurity researchers from third parties in accordance with the Civil Code of the Republic of Kazakhstan;</w:t>
      </w:r>
    </w:p>
    <w:p>
      <w:pPr>
        <w:spacing w:after="0"/>
        <w:ind w:left="0"/>
        <w:jc w:val="both"/>
      </w:pPr>
      <w:r>
        <w:rPr>
          <w:rFonts w:ascii="Times New Roman"/>
          <w:b w:val="false"/>
          <w:i w:val="false"/>
          <w:color w:val="000000"/>
          <w:sz w:val="28"/>
        </w:rPr>
        <w:t>
      10) ensure cybersecurity of automated process control systems;</w:t>
      </w:r>
    </w:p>
    <w:p>
      <w:pPr>
        <w:spacing w:after="0"/>
        <w:ind w:left="0"/>
        <w:jc w:val="both"/>
      </w:pPr>
      <w:r>
        <w:rPr>
          <w:rFonts w:ascii="Times New Roman"/>
          <w:b w:val="false"/>
          <w:i w:val="false"/>
          <w:color w:val="000000"/>
          <w:sz w:val="28"/>
        </w:rPr>
        <w:t>
      11)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12) have the right, with the consent of the authorized body in the field of personal data protection, to process personal data, the security of which has been violated, for the purpose of informing subjects of personal data on the “digital government” web portal through their personal account;</w:t>
      </w:r>
    </w:p>
    <w:p>
      <w:pPr>
        <w:spacing w:after="0"/>
        <w:ind w:left="0"/>
        <w:jc w:val="both"/>
      </w:pPr>
      <w:r>
        <w:rPr>
          <w:rFonts w:ascii="Times New Roman"/>
          <w:b w:val="false"/>
          <w:i w:val="false"/>
          <w:color w:val="000000"/>
          <w:sz w:val="28"/>
        </w:rPr>
        <w:t>
      13) conduct a national technical audit of data processing centres;</w:t>
      </w:r>
    </w:p>
    <w:p>
      <w:pPr>
        <w:spacing w:after="0"/>
        <w:ind w:left="0"/>
        <w:jc w:val="both"/>
      </w:pPr>
      <w:r>
        <w:rPr>
          <w:rFonts w:ascii="Times New Roman"/>
          <w:b w:val="false"/>
          <w:i w:val="false"/>
          <w:color w:val="000000"/>
          <w:sz w:val="28"/>
        </w:rPr>
        <w:t>
      14) ensure compliance with uniform requirements in the areas of digitalization and cybersecurity at its digital facilities;</w:t>
      </w:r>
    </w:p>
    <w:p>
      <w:pPr>
        <w:spacing w:after="0"/>
        <w:ind w:left="0"/>
        <w:jc w:val="both"/>
      </w:pPr>
      <w:r>
        <w:rPr>
          <w:rFonts w:ascii="Times New Roman"/>
          <w:b w:val="false"/>
          <w:i w:val="false"/>
          <w:color w:val="000000"/>
          <w:sz w:val="28"/>
        </w:rPr>
        <w:t>
      15) conduct cybersecurity audits;</w:t>
      </w:r>
    </w:p>
    <w:p>
      <w:pPr>
        <w:spacing w:after="0"/>
        <w:ind w:left="0"/>
        <w:jc w:val="both"/>
      </w:pPr>
      <w:r>
        <w:rPr>
          <w:rFonts w:ascii="Times New Roman"/>
          <w:b w:val="false"/>
          <w:i w:val="false"/>
          <w:color w:val="000000"/>
          <w:sz w:val="28"/>
        </w:rPr>
        <w:t>
      16) monitor and log digital events of cybersecurity of digital objects, including those that collect and process personal data.</w:t>
      </w:r>
    </w:p>
    <w:p>
      <w:pPr>
        <w:spacing w:after="0"/>
        <w:ind w:left="0"/>
        <w:jc w:val="both"/>
      </w:pPr>
      <w:r>
        <w:rPr>
          <w:rFonts w:ascii="Times New Roman"/>
          <w:b w:val="false"/>
          <w:i w:val="false"/>
          <w:color w:val="000000"/>
          <w:sz w:val="28"/>
        </w:rPr>
        <w:t>
      2. The cybersecurity assurance centre shall carry out its activities on the basis of a license to provide services for identifying technical channels of information leakage and special technical means intended for operational investigative activities.</w:t>
      </w:r>
    </w:p>
    <w:p>
      <w:pPr>
        <w:spacing w:after="0"/>
        <w:ind w:left="0"/>
        <w:jc w:val="both"/>
      </w:pPr>
      <w:r>
        <w:rPr>
          <w:rFonts w:ascii="Times New Roman"/>
          <w:b w:val="false"/>
          <w:i w:val="false"/>
          <w:color w:val="000000"/>
          <w:sz w:val="28"/>
        </w:rPr>
        <w:t>
      3. Employees of the cybersecurity assurance centre shall be responsible for the disclosure of commercial or other legally protected secrets obtained by them as a result of their activities, in accordance with the laws of the Republic of Kazakhstan.</w:t>
      </w:r>
    </w:p>
    <w:p>
      <w:pPr>
        <w:spacing w:after="0"/>
        <w:ind w:left="0"/>
        <w:jc w:val="both"/>
      </w:pPr>
      <w:r>
        <w:rPr>
          <w:rFonts w:ascii="Times New Roman"/>
          <w:b w:val="false"/>
          <w:i w:val="false"/>
          <w:color w:val="000000"/>
          <w:sz w:val="28"/>
        </w:rPr>
        <w:t>
      4. The requirement of paragraph 2 of this Article shall not apply to law enforcement and special state bodies of the Republic of Kazakhstan, second-tier banks of the Republic of Kazakhstan, in which the functions of the cybersecurity assurance centre are carried out by their structural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Competence of the authorized body in the field of electronic industry</w:t>
      </w:r>
    </w:p>
    <w:p>
      <w:pPr>
        <w:spacing w:after="0"/>
        <w:ind w:left="0"/>
        <w:jc w:val="both"/>
      </w:pPr>
      <w:r>
        <w:rPr>
          <w:rFonts w:ascii="Times New Roman"/>
          <w:b w:val="false"/>
          <w:i w:val="false"/>
          <w:color w:val="ff0000"/>
          <w:sz w:val="28"/>
        </w:rPr>
        <w:t>
      Footnote. Article 7-6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 xml:space="preserve">Article 7-7. National service for cybersecurity computer incidents response </w:t>
      </w:r>
    </w:p>
    <w:p>
      <w:pPr>
        <w:spacing w:after="0"/>
        <w:ind w:left="0"/>
        <w:jc w:val="both"/>
      </w:pPr>
      <w:r>
        <w:rPr>
          <w:rFonts w:ascii="Times New Roman"/>
          <w:b w:val="false"/>
          <w:i w:val="false"/>
          <w:color w:val="000000"/>
          <w:sz w:val="28"/>
        </w:rPr>
        <w:t>
      1. National service for cybersecurity computer incidents response shall:</w:t>
      </w:r>
    </w:p>
    <w:p>
      <w:pPr>
        <w:spacing w:after="0"/>
        <w:ind w:left="0"/>
        <w:jc w:val="both"/>
      </w:pPr>
      <w:r>
        <w:rPr>
          <w:rFonts w:ascii="Times New Roman"/>
          <w:b w:val="false"/>
          <w:i w:val="false"/>
          <w:color w:val="000000"/>
          <w:sz w:val="28"/>
        </w:rPr>
        <w:t>
      1) carry out inter-sectoral coordination on issues of monitoring the provision of cybersecurity, protection and secure operation of digital objects of the “digital government”, the Kazakhstani segment of the Internet, as well as critically important digital objects, responding to cybersecurity incidents with the implementation of joint measures to ensure cybersecurity in the manner established by the legislation of the Republic of Kazakhstan;</w:t>
      </w:r>
    </w:p>
    <w:p>
      <w:pPr>
        <w:spacing w:after="0"/>
        <w:ind w:left="0"/>
        <w:jc w:val="both"/>
      </w:pPr>
      <w:r>
        <w:rPr>
          <w:rFonts w:ascii="Times New Roman"/>
          <w:b w:val="false"/>
          <w:i w:val="false"/>
          <w:color w:val="000000"/>
          <w:sz w:val="28"/>
        </w:rPr>
        <w:t>
      2) assist owners, holders and users of digital objects on issues of ensuring cybersecurity;</w:t>
      </w:r>
    </w:p>
    <w:p>
      <w:pPr>
        <w:spacing w:after="0"/>
        <w:ind w:left="0"/>
        <w:jc w:val="both"/>
      </w:pPr>
      <w:r>
        <w:rPr>
          <w:rFonts w:ascii="Times New Roman"/>
          <w:b w:val="false"/>
          <w:i w:val="false"/>
          <w:color w:val="000000"/>
          <w:sz w:val="28"/>
        </w:rPr>
        <w:t>
      3)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2. Employees of the National service for cybersecurity computer incidents response shall be responsible for the disclosure of commercial or other legally protected secrets obtained by them as a result of their activities,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Cybersecurity incidents response service</w:t>
      </w:r>
    </w:p>
    <w:p>
      <w:pPr>
        <w:spacing w:after="0"/>
        <w:ind w:left="0"/>
        <w:jc w:val="both"/>
      </w:pPr>
      <w:r>
        <w:rPr>
          <w:rFonts w:ascii="Times New Roman"/>
          <w:b w:val="false"/>
          <w:i w:val="false"/>
          <w:color w:val="000000"/>
          <w:sz w:val="28"/>
        </w:rPr>
        <w:t>
      1. Cybersecurity incidents response service shall:</w:t>
      </w:r>
    </w:p>
    <w:p>
      <w:pPr>
        <w:spacing w:after="0"/>
        <w:ind w:left="0"/>
        <w:jc w:val="both"/>
      </w:pPr>
      <w:r>
        <w:rPr>
          <w:rFonts w:ascii="Times New Roman"/>
          <w:b w:val="false"/>
          <w:i w:val="false"/>
          <w:color w:val="000000"/>
          <w:sz w:val="28"/>
        </w:rPr>
        <w:t>
      1) collect and analyse information on cybersecurity incidents and current cybersecurity threats, and provide recommendations for their elimination;</w:t>
      </w:r>
    </w:p>
    <w:p>
      <w:pPr>
        <w:spacing w:after="0"/>
        <w:ind w:left="0"/>
        <w:jc w:val="both"/>
      </w:pPr>
      <w:r>
        <w:rPr>
          <w:rFonts w:ascii="Times New Roman"/>
          <w:b w:val="false"/>
          <w:i w:val="false"/>
          <w:color w:val="000000"/>
          <w:sz w:val="28"/>
        </w:rPr>
        <w:t>
      2) develop recommendations aimed at countering cybersecurity threats;</w:t>
      </w:r>
    </w:p>
    <w:p>
      <w:pPr>
        <w:spacing w:after="0"/>
        <w:ind w:left="0"/>
        <w:jc w:val="both"/>
      </w:pPr>
      <w:r>
        <w:rPr>
          <w:rFonts w:ascii="Times New Roman"/>
          <w:b w:val="false"/>
          <w:i w:val="false"/>
          <w:color w:val="000000"/>
          <w:sz w:val="28"/>
        </w:rPr>
        <w:t>
      3) inform owners and holders of digital objects, as well as the National cybersecurity coordination centre, about known incidents and threats to cybersecurity;</w:t>
      </w:r>
    </w:p>
    <w:p>
      <w:pPr>
        <w:spacing w:after="0"/>
        <w:ind w:left="0"/>
        <w:jc w:val="both"/>
      </w:pPr>
      <w:r>
        <w:rPr>
          <w:rFonts w:ascii="Times New Roman"/>
          <w:b w:val="false"/>
          <w:i w:val="false"/>
          <w:color w:val="000000"/>
          <w:sz w:val="28"/>
        </w:rPr>
        <w:t>
      4) have the right to create its own program of interaction with cybersecurity researchers or to purchase the service of using the program of interaction with cybersecurity researchers from third parties in accordance with the Civil Code of the Republic of Kazakhstan;</w:t>
      </w:r>
    </w:p>
    <w:p>
      <w:pPr>
        <w:spacing w:after="0"/>
        <w:ind w:left="0"/>
        <w:jc w:val="both"/>
      </w:pPr>
      <w:r>
        <w:rPr>
          <w:rFonts w:ascii="Times New Roman"/>
          <w:b w:val="false"/>
          <w:i w:val="false"/>
          <w:color w:val="000000"/>
          <w:sz w:val="28"/>
        </w:rPr>
        <w:t>
      5)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6) ensure compliance with uniform requirements in the areas of digitalization and cybersecurity at its digital facilities.</w:t>
      </w:r>
    </w:p>
    <w:p>
      <w:pPr>
        <w:spacing w:after="0"/>
        <w:ind w:left="0"/>
        <w:jc w:val="both"/>
      </w:pPr>
      <w:r>
        <w:rPr>
          <w:rFonts w:ascii="Times New Roman"/>
          <w:b w:val="false"/>
          <w:i w:val="false"/>
          <w:color w:val="000000"/>
          <w:sz w:val="28"/>
        </w:rPr>
        <w:t>
      2. The cybersecurity incidents response service shall operate under a license to provide services for identifying technical channels of information leakage and special technical means intended for operational investigative activities.</w:t>
      </w:r>
    </w:p>
    <w:p>
      <w:pPr>
        <w:spacing w:after="0"/>
        <w:ind w:left="0"/>
        <w:jc w:val="both"/>
      </w:pPr>
      <w:r>
        <w:rPr>
          <w:rFonts w:ascii="Times New Roman"/>
          <w:b w:val="false"/>
          <w:i w:val="false"/>
          <w:color w:val="000000"/>
          <w:sz w:val="28"/>
        </w:rPr>
        <w:t>
      3. Employees of the cybersecurity incidents response service shall be responsible for the disclosure of commercial or other legally protected secrets obtained by them as a result of their activities, in accordance with the laws of the Republic of Kazakhstan.</w:t>
      </w:r>
    </w:p>
    <w:p>
      <w:pPr>
        <w:spacing w:after="0"/>
        <w:ind w:left="0"/>
        <w:jc w:val="both"/>
      </w:pPr>
      <w:r>
        <w:rPr>
          <w:rFonts w:ascii="Times New Roman"/>
          <w:b w:val="false"/>
          <w:i w:val="false"/>
          <w:color w:val="000000"/>
          <w:sz w:val="28"/>
        </w:rPr>
        <w:t>
      4. The requirement of paragraph 2 of this Article shall not apply to second-tier banks of the Republic of Kazakhstan, in which the functions of the cybersecurity incident response service are carried out by their structural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Articles 7-8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Expert council</w:t>
      </w:r>
    </w:p>
    <w:p>
      <w:pPr>
        <w:spacing w:after="0"/>
        <w:ind w:left="0"/>
        <w:jc w:val="both"/>
      </w:pPr>
      <w:r>
        <w:rPr>
          <w:rFonts w:ascii="Times New Roman"/>
          <w:b w:val="false"/>
          <w:i w:val="false"/>
          <w:color w:val="ff0000"/>
          <w:sz w:val="28"/>
        </w:rPr>
        <w:t>
      Footnote. Article 8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9. National cybersecurity coordination centre</w:t>
      </w:r>
    </w:p>
    <w:p>
      <w:pPr>
        <w:spacing w:after="0"/>
        <w:ind w:left="0"/>
        <w:jc w:val="both"/>
      </w:pPr>
      <w:r>
        <w:rPr>
          <w:rFonts w:ascii="Times New Roman"/>
          <w:b w:val="false"/>
          <w:i w:val="false"/>
          <w:color w:val="000000"/>
          <w:sz w:val="28"/>
        </w:rPr>
        <w:t>
      1. National cybersecurity coordination centre shall:</w:t>
      </w:r>
    </w:p>
    <w:p>
      <w:pPr>
        <w:spacing w:after="0"/>
        <w:ind w:left="0"/>
        <w:jc w:val="both"/>
      </w:pPr>
      <w:r>
        <w:rPr>
          <w:rFonts w:ascii="Times New Roman"/>
          <w:b w:val="false"/>
          <w:i w:val="false"/>
          <w:color w:val="000000"/>
          <w:sz w:val="28"/>
        </w:rPr>
        <w:t>
      1) collect, analyse, and summarize information from industry cybersecurity centres and cybersecurity support centres on cybersecurity incidents at digital objects of the “digital government” and critically important digital objects;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implement the tasks and functions of the National service for cybersecurity computer incidents response;</w:t>
      </w:r>
    </w:p>
    <w:p>
      <w:pPr>
        <w:spacing w:after="0"/>
        <w:ind w:left="0"/>
        <w:jc w:val="both"/>
      </w:pPr>
      <w:r>
        <w:rPr>
          <w:rFonts w:ascii="Times New Roman"/>
          <w:b w:val="false"/>
          <w:i w:val="false"/>
          <w:color w:val="000000"/>
          <w:sz w:val="28"/>
        </w:rPr>
        <w:t>
      3) implement the tasks and functions of the State cybersecurity operation centre;</w:t>
      </w:r>
    </w:p>
    <w:p>
      <w:pPr>
        <w:spacing w:after="0"/>
        <w:ind w:left="0"/>
        <w:jc w:val="both"/>
      </w:pPr>
      <w:r>
        <w:rPr>
          <w:rFonts w:ascii="Times New Roman"/>
          <w:b w:val="false"/>
          <w:i w:val="false"/>
          <w:color w:val="000000"/>
          <w:sz w:val="28"/>
        </w:rPr>
        <w:t>
      4)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2. Employees of the National cybersecurity coordination centre shall be responsible for the disclosure of commercial or other legally protected secrets obtained by them as a result of their activities,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Information security licensing</w:t>
      </w:r>
    </w:p>
    <w:p>
      <w:pPr>
        <w:spacing w:after="0"/>
        <w:ind w:left="0"/>
        <w:jc w:val="both"/>
      </w:pPr>
      <w:r>
        <w:rPr>
          <w:rFonts w:ascii="Times New Roman"/>
          <w:b w:val="false"/>
          <w:i w:val="false"/>
          <w:color w:val="ff0000"/>
          <w:sz w:val="28"/>
        </w:rPr>
        <w:t>
      Footnote. Article 9-1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10. Sectoral cybersecurity centre</w:t>
      </w:r>
    </w:p>
    <w:p>
      <w:pPr>
        <w:spacing w:after="0"/>
        <w:ind w:left="0"/>
        <w:jc w:val="both"/>
      </w:pPr>
      <w:r>
        <w:rPr>
          <w:rFonts w:ascii="Times New Roman"/>
          <w:b w:val="false"/>
          <w:i w:val="false"/>
          <w:color w:val="000000"/>
          <w:sz w:val="28"/>
        </w:rPr>
        <w:t>
      1. The sectoral cybersecurity centre shall organise and coordinate the provision of cybersecurity by the owners or operators of digital objects in the respective sector (area) of state regulation, and also:</w:t>
      </w:r>
    </w:p>
    <w:p>
      <w:pPr>
        <w:spacing w:after="0"/>
        <w:ind w:left="0"/>
        <w:jc w:val="both"/>
      </w:pPr>
      <w:r>
        <w:rPr>
          <w:rFonts w:ascii="Times New Roman"/>
          <w:b w:val="false"/>
          <w:i w:val="false"/>
          <w:color w:val="000000"/>
          <w:sz w:val="28"/>
        </w:rPr>
        <w:t>
      1) carry out activities to analyse, assess, forecast and prevent cybersecurity threats to organisations;</w:t>
      </w:r>
    </w:p>
    <w:p>
      <w:pPr>
        <w:spacing w:after="0"/>
        <w:ind w:left="0"/>
        <w:jc w:val="both"/>
      </w:pPr>
      <w:r>
        <w:rPr>
          <w:rFonts w:ascii="Times New Roman"/>
          <w:b w:val="false"/>
          <w:i w:val="false"/>
          <w:color w:val="000000"/>
          <w:sz w:val="28"/>
        </w:rPr>
        <w:t>
      2) exchange information necessary to ensure cybersecurity with the National cybersecurity coordination centre;</w:t>
      </w:r>
    </w:p>
    <w:p>
      <w:pPr>
        <w:spacing w:after="0"/>
        <w:ind w:left="0"/>
        <w:jc w:val="both"/>
      </w:pPr>
      <w:r>
        <w:rPr>
          <w:rFonts w:ascii="Times New Roman"/>
          <w:b w:val="false"/>
          <w:i w:val="false"/>
          <w:color w:val="000000"/>
          <w:sz w:val="28"/>
        </w:rPr>
        <w:t>
      3) collect, consolidate, analyse, and store information on cybersecurity events and incidents received from owners or holders of digital objects in the relevant sector (sphere);</w:t>
      </w:r>
    </w:p>
    <w:p>
      <w:pPr>
        <w:spacing w:after="0"/>
        <w:ind w:left="0"/>
        <w:jc w:val="both"/>
      </w:pPr>
      <w:r>
        <w:rPr>
          <w:rFonts w:ascii="Times New Roman"/>
          <w:b w:val="false"/>
          <w:i w:val="false"/>
          <w:color w:val="000000"/>
          <w:sz w:val="28"/>
        </w:rPr>
        <w:t>
      4) provide information necessary to ensure cybersecurity to owners or holders of digital objects of the relevant sector (sphere), including information on cybersecurity threats, vulnerabilities in digital objects of the relevant sector (sphere), prerequisites for the occurrence of cybersecurity incidents, as well as methods for their prevention and elimination of consequences;</w:t>
      </w:r>
    </w:p>
    <w:p>
      <w:pPr>
        <w:spacing w:after="0"/>
        <w:ind w:left="0"/>
        <w:jc w:val="both"/>
      </w:pPr>
      <w:r>
        <w:rPr>
          <w:rFonts w:ascii="Times New Roman"/>
          <w:b w:val="false"/>
          <w:i w:val="false"/>
          <w:color w:val="000000"/>
          <w:sz w:val="28"/>
        </w:rPr>
        <w:t>
      5) ensure the safety of restricted information that has become known to the sectoral cybersecurity centre in the course of its activities;</w:t>
      </w:r>
    </w:p>
    <w:p>
      <w:pPr>
        <w:spacing w:after="0"/>
        <w:ind w:left="0"/>
        <w:jc w:val="both"/>
      </w:pPr>
      <w:r>
        <w:rPr>
          <w:rFonts w:ascii="Times New Roman"/>
          <w:b w:val="false"/>
          <w:i w:val="false"/>
          <w:color w:val="000000"/>
          <w:sz w:val="28"/>
        </w:rPr>
        <w:t>
      6) notify the authorized body in the field of personal data protection of a breach of personal data security within three hours from the moment of its discovery;</w:t>
      </w:r>
    </w:p>
    <w:p>
      <w:pPr>
        <w:spacing w:after="0"/>
        <w:ind w:left="0"/>
        <w:jc w:val="both"/>
      </w:pPr>
      <w:r>
        <w:rPr>
          <w:rFonts w:ascii="Times New Roman"/>
          <w:b w:val="false"/>
          <w:i w:val="false"/>
          <w:color w:val="000000"/>
          <w:sz w:val="28"/>
        </w:rPr>
        <w:t xml:space="preserve">
      7) coordinate the provision of cybersecurity for automated process control systems and process control systems that are part of critically important digital facilities, in the manner and within the timeframes established by the internal regulations of the industry cybersecurity centre; </w:t>
      </w:r>
    </w:p>
    <w:p>
      <w:pPr>
        <w:spacing w:after="0"/>
        <w:ind w:left="0"/>
        <w:jc w:val="both"/>
      </w:pPr>
      <w:r>
        <w:rPr>
          <w:rFonts w:ascii="Times New Roman"/>
          <w:b w:val="false"/>
          <w:i w:val="false"/>
          <w:color w:val="000000"/>
          <w:sz w:val="28"/>
        </w:rPr>
        <w:t>
      8) develop, on the basis of uniform requirements in the areas of digitalization and cybersecurity, additional requirements for ensuring cybersecurity in the relevant sector (sphere) of state regulation.</w:t>
      </w:r>
    </w:p>
    <w:p>
      <w:pPr>
        <w:spacing w:after="0"/>
        <w:ind w:left="0"/>
        <w:jc w:val="both"/>
      </w:pPr>
      <w:r>
        <w:rPr>
          <w:rFonts w:ascii="Times New Roman"/>
          <w:b w:val="false"/>
          <w:i w:val="false"/>
          <w:color w:val="000000"/>
          <w:sz w:val="28"/>
        </w:rPr>
        <w:t>
      2. Employees of the sectoral cybersecurity centre shall be responsible for the disclosure of commercial, banking or other legally protected secrets obtained by them as a result of their activities, in accordance with the laws of the Republic of Kazakhstan.</w:t>
      </w:r>
    </w:p>
    <w:p>
      <w:pPr>
        <w:spacing w:after="0"/>
        <w:ind w:left="0"/>
        <w:jc w:val="both"/>
      </w:pPr>
      <w:r>
        <w:rPr>
          <w:rFonts w:ascii="Times New Roman"/>
          <w:b w:val="false"/>
          <w:i w:val="false"/>
          <w:color w:val="000000"/>
          <w:sz w:val="28"/>
        </w:rPr>
        <w:t>
      3. The sectoral cybersecurity centre, in order to carry out its functions, uses a digital object for collecting, processing, and exchanging information on cybersecurity events and incidents, the procedure for connecting to and using which by sectoral organizations shall be determined by the authorized body of the relevant sector (sphere) of state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National institute of development in the field of information and communication technologies</w:t>
      </w:r>
    </w:p>
    <w:p>
      <w:pPr>
        <w:spacing w:after="0"/>
        <w:ind w:left="0"/>
        <w:jc w:val="both"/>
      </w:pPr>
      <w:r>
        <w:rPr>
          <w:rFonts w:ascii="Times New Roman"/>
          <w:b w:val="false"/>
          <w:i w:val="false"/>
          <w:color w:val="ff0000"/>
          <w:sz w:val="28"/>
        </w:rPr>
        <w:t>
      Footnote. Article 11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12. Service integrator of "electronic government"</w:t>
      </w:r>
    </w:p>
    <w:p>
      <w:pPr>
        <w:spacing w:after="0"/>
        <w:ind w:left="0"/>
        <w:jc w:val="both"/>
      </w:pPr>
      <w:r>
        <w:rPr>
          <w:rFonts w:ascii="Times New Roman"/>
          <w:b w:val="false"/>
          <w:i w:val="false"/>
          <w:color w:val="ff0000"/>
          <w:sz w:val="28"/>
        </w:rPr>
        <w:t>
      Footnote. Article 12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13. Operator</w:t>
      </w:r>
    </w:p>
    <w:p>
      <w:pPr>
        <w:spacing w:after="0"/>
        <w:ind w:left="0"/>
        <w:jc w:val="both"/>
      </w:pPr>
      <w:r>
        <w:rPr>
          <w:rFonts w:ascii="Times New Roman"/>
          <w:b w:val="false"/>
          <w:i w:val="false"/>
          <w:color w:val="ff0000"/>
          <w:sz w:val="28"/>
        </w:rPr>
        <w:t>
      Footnote. Article 13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13-1. International technological park "Astana Hub"</w:t>
      </w:r>
    </w:p>
    <w:p>
      <w:pPr>
        <w:spacing w:after="0"/>
        <w:ind w:left="0"/>
        <w:jc w:val="both"/>
      </w:pPr>
      <w:r>
        <w:rPr>
          <w:rFonts w:ascii="Times New Roman"/>
          <w:b w:val="false"/>
          <w:i w:val="false"/>
          <w:color w:val="ff0000"/>
          <w:sz w:val="28"/>
        </w:rPr>
        <w:t>
      Footnote. Chapter 2 is supplemented by Article 13-1, in accordance with the Law of the Republic of Kazakhstan dated 04.07.2018 № 174-VI (shall be enforced upon expiry of ten calendar days after its first official publication); excluded by the Law of the Republic of Kazakhstan dated 27.09.2025 № 220-VIII (effective ten calendar days after the date of its first official publication).</w:t>
      </w:r>
    </w:p>
    <w:p>
      <w:pPr>
        <w:spacing w:after="0"/>
        <w:ind w:left="0"/>
        <w:jc w:val="both"/>
      </w:pPr>
      <w:r>
        <w:rPr>
          <w:rFonts w:ascii="Times New Roman"/>
          <w:b/>
          <w:i w:val="false"/>
          <w:color w:val="000000"/>
          <w:sz w:val="28"/>
        </w:rPr>
        <w:t>Article 13-2. Competence of the operator of the national artificial intelligence platform</w:t>
      </w:r>
    </w:p>
    <w:p>
      <w:pPr>
        <w:spacing w:after="0"/>
        <w:ind w:left="0"/>
        <w:jc w:val="both"/>
      </w:pPr>
      <w:r>
        <w:rPr>
          <w:rFonts w:ascii="Times New Roman"/>
          <w:b w:val="false"/>
          <w:i w:val="false"/>
          <w:color w:val="ff0000"/>
          <w:sz w:val="28"/>
        </w:rPr>
        <w:t>
      Footnote. Chapter 2 is supplemented by Article 13-2 in accordance with the Law of the Republic of Kazakhstan dated 02.01.2021 № 399-VI (shall be enforced ten calendar days after the day of its first official publication); as excluded by the Law of the Republic of Kazakhstan dated 17.11.2025 № 231-VIII (shall enter into force upon expiry of sixty calendar days after the day of its first official publication).</w:t>
      </w:r>
    </w:p>
    <w:p>
      <w:pPr>
        <w:spacing w:after="0"/>
        <w:ind w:left="0"/>
        <w:jc w:val="both"/>
      </w:pPr>
      <w:r>
        <w:rPr>
          <w:rFonts w:ascii="Times New Roman"/>
          <w:b/>
          <w:i w:val="false"/>
          <w:color w:val="000000"/>
          <w:sz w:val="28"/>
        </w:rPr>
        <w:t>Article 13-3. Data processing center</w:t>
      </w:r>
    </w:p>
    <w:p>
      <w:pPr>
        <w:spacing w:after="0"/>
        <w:ind w:left="0"/>
        <w:jc w:val="both"/>
      </w:pPr>
      <w:r>
        <w:rPr>
          <w:rFonts w:ascii="Times New Roman"/>
          <w:b w:val="false"/>
          <w:i w:val="false"/>
          <w:color w:val="ff0000"/>
          <w:sz w:val="28"/>
        </w:rPr>
        <w:t>
      Footnote. Article 13-3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13-4. Cloud computing</w:t>
      </w:r>
    </w:p>
    <w:p>
      <w:pPr>
        <w:spacing w:after="0"/>
        <w:ind w:left="0"/>
        <w:jc w:val="both"/>
      </w:pPr>
      <w:r>
        <w:rPr>
          <w:rFonts w:ascii="Times New Roman"/>
          <w:b w:val="false"/>
          <w:i w:val="false"/>
          <w:color w:val="ff0000"/>
          <w:sz w:val="28"/>
        </w:rPr>
        <w:t>
      Footnote. Article 13-4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14. State technical service</w:t>
      </w:r>
    </w:p>
    <w:p>
      <w:pPr>
        <w:spacing w:after="0"/>
        <w:ind w:left="0"/>
        <w:jc w:val="both"/>
      </w:pPr>
      <w:r>
        <w:rPr>
          <w:rFonts w:ascii="Times New Roman"/>
          <w:b w:val="false"/>
          <w:i w:val="false"/>
          <w:color w:val="000000"/>
          <w:sz w:val="28"/>
        </w:rPr>
        <w:t>
      1. The state technical service shall carry out the following activities in the areas of digitalization and cybersecurity, which are classified as a state monopoly:</w:t>
      </w:r>
    </w:p>
    <w:p>
      <w:pPr>
        <w:spacing w:after="0"/>
        <w:ind w:left="0"/>
        <w:jc w:val="both"/>
      </w:pPr>
      <w:r>
        <w:rPr>
          <w:rFonts w:ascii="Times New Roman"/>
          <w:b w:val="false"/>
          <w:i w:val="false"/>
          <w:color w:val="000000"/>
          <w:sz w:val="28"/>
        </w:rPr>
        <w:t>
      1) ensures the functioning of a unified Internet access gateway and a unified e-mail gateway for the “digital government”;</w:t>
      </w:r>
    </w:p>
    <w:p>
      <w:pPr>
        <w:spacing w:after="0"/>
        <w:ind w:left="0"/>
        <w:jc w:val="both"/>
      </w:pPr>
      <w:r>
        <w:rPr>
          <w:rFonts w:ascii="Times New Roman"/>
          <w:b w:val="false"/>
          <w:i w:val="false"/>
          <w:color w:val="000000"/>
          <w:sz w:val="28"/>
        </w:rPr>
        <w:t>
      2) conducts testing for compliance with cybersecurity requirements of digital objects of the “digital government”;</w:t>
      </w:r>
    </w:p>
    <w:p>
      <w:pPr>
        <w:spacing w:after="0"/>
        <w:ind w:left="0"/>
        <w:jc w:val="both"/>
      </w:pPr>
      <w:r>
        <w:rPr>
          <w:rFonts w:ascii="Times New Roman"/>
          <w:b w:val="false"/>
          <w:i w:val="false"/>
          <w:color w:val="000000"/>
          <w:sz w:val="28"/>
        </w:rPr>
        <w:t>
      3) carries out an examination of the investment proposal and the financial and economic justification of budget investments and the technical specifications for the creation or development of a digital object of the “digital government” for compliance with cybersecurity requirements;</w:t>
      </w:r>
    </w:p>
    <w:p>
      <w:pPr>
        <w:spacing w:after="0"/>
        <w:ind w:left="0"/>
        <w:jc w:val="both"/>
      </w:pPr>
      <w:r>
        <w:rPr>
          <w:rFonts w:ascii="Times New Roman"/>
          <w:b w:val="false"/>
          <w:i w:val="false"/>
          <w:color w:val="000000"/>
          <w:sz w:val="28"/>
        </w:rPr>
        <w:t>
      4) monitors Internet resources, as well as monitors the functioning of the domain name system in the space of the Kazakhstan segment of the Internet;</w:t>
      </w:r>
    </w:p>
    <w:p>
      <w:pPr>
        <w:spacing w:after="0"/>
        <w:ind w:left="0"/>
        <w:jc w:val="both"/>
      </w:pPr>
      <w:r>
        <w:rPr>
          <w:rFonts w:ascii="Times New Roman"/>
          <w:b w:val="false"/>
          <w:i w:val="false"/>
          <w:color w:val="000000"/>
          <w:sz w:val="28"/>
        </w:rPr>
        <w:t>
      5) implements the tasks and functions of the National cybersecurity coordination centre;</w:t>
      </w:r>
    </w:p>
    <w:p>
      <w:pPr>
        <w:spacing w:after="0"/>
        <w:ind w:left="0"/>
        <w:jc w:val="both"/>
      </w:pPr>
      <w:r>
        <w:rPr>
          <w:rFonts w:ascii="Times New Roman"/>
          <w:b w:val="false"/>
          <w:i w:val="false"/>
          <w:color w:val="000000"/>
          <w:sz w:val="28"/>
        </w:rPr>
        <w:t>
      6) administers access rights, monitors the functioning and monitors the cybersecurity of the National video monitoring system;</w:t>
      </w:r>
    </w:p>
    <w:p>
      <w:pPr>
        <w:spacing w:after="0"/>
        <w:ind w:left="0"/>
        <w:jc w:val="both"/>
      </w:pPr>
      <w:r>
        <w:rPr>
          <w:rFonts w:ascii="Times New Roman"/>
          <w:b w:val="false"/>
          <w:i w:val="false"/>
          <w:color w:val="000000"/>
          <w:sz w:val="28"/>
        </w:rPr>
        <w:t>
      7) carries out an inspection of the security of the processes of storage, processing and distribution of personal data contained in digital objects;</w:t>
      </w:r>
    </w:p>
    <w:p>
      <w:pPr>
        <w:spacing w:after="0"/>
        <w:ind w:left="0"/>
        <w:jc w:val="both"/>
      </w:pPr>
      <w:r>
        <w:rPr>
          <w:rFonts w:ascii="Times New Roman"/>
          <w:b w:val="false"/>
          <w:i w:val="false"/>
          <w:color w:val="000000"/>
          <w:sz w:val="28"/>
        </w:rPr>
        <w:t>
      8) ensures the functioning of digital objects of the National cybersecurity coordination centre;</w:t>
      </w:r>
    </w:p>
    <w:p>
      <w:pPr>
        <w:spacing w:after="0"/>
        <w:ind w:left="0"/>
        <w:jc w:val="both"/>
      </w:pPr>
      <w:r>
        <w:rPr>
          <w:rFonts w:ascii="Times New Roman"/>
          <w:b w:val="false"/>
          <w:i w:val="false"/>
          <w:color w:val="000000"/>
          <w:sz w:val="28"/>
        </w:rPr>
        <w:t>
      9) ensures the functioning of a unified national backup platform for storing digital resources, establishes the frequency of backup copies of digital resources of critically important digital objects in the manner determined by the authorized body;</w:t>
      </w:r>
    </w:p>
    <w:p>
      <w:pPr>
        <w:spacing w:after="0"/>
        <w:ind w:left="0"/>
        <w:jc w:val="both"/>
      </w:pPr>
      <w:r>
        <w:rPr>
          <w:rFonts w:ascii="Times New Roman"/>
          <w:b w:val="false"/>
          <w:i w:val="false"/>
          <w:color w:val="000000"/>
          <w:sz w:val="28"/>
        </w:rPr>
        <w:t>
      10) participates in the implementation of state control in the field of digitalization;</w:t>
      </w:r>
    </w:p>
    <w:p>
      <w:pPr>
        <w:spacing w:after="0"/>
        <w:ind w:left="0"/>
        <w:jc w:val="both"/>
      </w:pPr>
      <w:r>
        <w:rPr>
          <w:rFonts w:ascii="Times New Roman"/>
          <w:b w:val="false"/>
          <w:i w:val="false"/>
          <w:color w:val="000000"/>
          <w:sz w:val="28"/>
        </w:rPr>
        <w:t>
      11) provides services for using the National source codes repository;</w:t>
      </w:r>
    </w:p>
    <w:p>
      <w:pPr>
        <w:spacing w:after="0"/>
        <w:ind w:left="0"/>
        <w:jc w:val="both"/>
      </w:pPr>
      <w:r>
        <w:rPr>
          <w:rFonts w:ascii="Times New Roman"/>
          <w:b w:val="false"/>
          <w:i w:val="false"/>
          <w:color w:val="000000"/>
          <w:sz w:val="28"/>
        </w:rPr>
        <w:t>
      2. Prices for the goods (works, services) specified in paragraph 1 of this Article, produced and (or) sold by the state technical service, shall be established by the National Security Committee of the Republic of Kazakhstan in agreement with the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National institute for development in the sphere of cybersecurity</w:t>
      </w:r>
    </w:p>
    <w:p>
      <w:pPr>
        <w:spacing w:after="0"/>
        <w:ind w:left="0"/>
        <w:jc w:val="both"/>
      </w:pPr>
      <w:r>
        <w:rPr>
          <w:rFonts w:ascii="Times New Roman"/>
          <w:b w:val="false"/>
          <w:i w:val="false"/>
          <w:color w:val="000000"/>
          <w:sz w:val="28"/>
        </w:rPr>
        <w:t>
      National institute for development in the sphere of cybersecurity shall:</w:t>
      </w:r>
    </w:p>
    <w:p>
      <w:pPr>
        <w:spacing w:after="0"/>
        <w:ind w:left="0"/>
        <w:jc w:val="both"/>
      </w:pPr>
      <w:r>
        <w:rPr>
          <w:rFonts w:ascii="Times New Roman"/>
          <w:b w:val="false"/>
          <w:i w:val="false"/>
          <w:color w:val="000000"/>
          <w:sz w:val="28"/>
        </w:rPr>
        <w:t>
      1) participate in the implementation of state policy in the field of cybersecurity;</w:t>
      </w:r>
    </w:p>
    <w:p>
      <w:pPr>
        <w:spacing w:after="0"/>
        <w:ind w:left="0"/>
        <w:jc w:val="both"/>
      </w:pPr>
      <w:r>
        <w:rPr>
          <w:rFonts w:ascii="Times New Roman"/>
          <w:b w:val="false"/>
          <w:i w:val="false"/>
          <w:color w:val="000000"/>
          <w:sz w:val="28"/>
        </w:rPr>
        <w:t>
      2) develop documents on standardization in the field of cybersecurity;</w:t>
      </w:r>
    </w:p>
    <w:p>
      <w:pPr>
        <w:spacing w:after="0"/>
        <w:ind w:left="0"/>
        <w:jc w:val="both"/>
      </w:pPr>
      <w:r>
        <w:rPr>
          <w:rFonts w:ascii="Times New Roman"/>
          <w:b w:val="false"/>
          <w:i w:val="false"/>
          <w:color w:val="000000"/>
          <w:sz w:val="28"/>
        </w:rPr>
        <w:t>
      3) carry out scientific and technical activities in the field of cybersecurity;</w:t>
      </w:r>
    </w:p>
    <w:p>
      <w:pPr>
        <w:spacing w:after="0"/>
        <w:ind w:left="0"/>
        <w:jc w:val="both"/>
      </w:pPr>
      <w:r>
        <w:rPr>
          <w:rFonts w:ascii="Times New Roman"/>
          <w:b w:val="false"/>
          <w:i w:val="false"/>
          <w:color w:val="000000"/>
          <w:sz w:val="28"/>
        </w:rPr>
        <w:t>
      4) conduct scientific and technical expertise of projects in the field of cybersecurity;</w:t>
      </w:r>
    </w:p>
    <w:p>
      <w:pPr>
        <w:spacing w:after="0"/>
        <w:ind w:left="0"/>
        <w:jc w:val="both"/>
      </w:pPr>
      <w:r>
        <w:rPr>
          <w:rFonts w:ascii="Times New Roman"/>
          <w:b w:val="false"/>
          <w:i w:val="false"/>
          <w:color w:val="000000"/>
          <w:sz w:val="28"/>
        </w:rPr>
        <w:t>
      5) carry out training, retraining and advanced training in the field of cybersecurity.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Single contact center</w:t>
      </w:r>
    </w:p>
    <w:p>
      <w:pPr>
        <w:spacing w:after="0"/>
        <w:ind w:left="0"/>
        <w:jc w:val="both"/>
      </w:pPr>
      <w:r>
        <w:rPr>
          <w:rFonts w:ascii="Times New Roman"/>
          <w:b w:val="false"/>
          <w:i w:val="false"/>
          <w:color w:val="ff0000"/>
          <w:sz w:val="28"/>
        </w:rPr>
        <w:t>
      Footnote. Article 15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3. Rights and obligations of owners and holders of digital objects in the field of cybersecurity, obligations of the owner and (or) holder of critical digital objects </w:t>
      </w:r>
    </w:p>
    <w:p>
      <w:pPr>
        <w:spacing w:after="0"/>
        <w:ind w:left="0"/>
        <w:jc w:val="both"/>
      </w:pPr>
      <w:r>
        <w:rPr>
          <w:rFonts w:ascii="Times New Roman"/>
          <w:b w:val="false"/>
          <w:i w:val="false"/>
          <w:color w:val="ff0000"/>
          <w:sz w:val="28"/>
        </w:rPr>
        <w:t>
      Footnote. The title of Chapter 3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16. Rights and obligations of owners of digital objects</w:t>
      </w:r>
    </w:p>
    <w:p>
      <w:pPr>
        <w:spacing w:after="0"/>
        <w:ind w:left="0"/>
        <w:jc w:val="both"/>
      </w:pPr>
      <w:r>
        <w:rPr>
          <w:rFonts w:ascii="Times New Roman"/>
          <w:b w:val="false"/>
          <w:i w:val="false"/>
          <w:color w:val="000000"/>
          <w:sz w:val="28"/>
        </w:rPr>
        <w:t>
      1. The owner of digital objects shall have the right to:</w:t>
      </w:r>
    </w:p>
    <w:p>
      <w:pPr>
        <w:spacing w:after="0"/>
        <w:ind w:left="0"/>
        <w:jc w:val="both"/>
      </w:pPr>
      <w:r>
        <w:rPr>
          <w:rFonts w:ascii="Times New Roman"/>
          <w:b w:val="false"/>
          <w:i w:val="false"/>
          <w:color w:val="000000"/>
          <w:sz w:val="28"/>
        </w:rPr>
        <w:t>
      1) transfer digital objects for lease, trust management, economic management or operational management and otherwise dispose of them;</w:t>
      </w:r>
    </w:p>
    <w:p>
      <w:pPr>
        <w:spacing w:after="0"/>
        <w:ind w:left="0"/>
        <w:jc w:val="both"/>
      </w:pPr>
      <w:r>
        <w:rPr>
          <w:rFonts w:ascii="Times New Roman"/>
          <w:b w:val="false"/>
          <w:i w:val="false"/>
          <w:color w:val="000000"/>
          <w:sz w:val="28"/>
        </w:rPr>
        <w:t>
      2) establish, within the limits of its competence, the regime and rules for processing, protection and access to digital objects;</w:t>
      </w:r>
    </w:p>
    <w:p>
      <w:pPr>
        <w:spacing w:after="0"/>
        <w:ind w:left="0"/>
        <w:jc w:val="both"/>
      </w:pPr>
      <w:r>
        <w:rPr>
          <w:rFonts w:ascii="Times New Roman"/>
          <w:b w:val="false"/>
          <w:i w:val="false"/>
          <w:color w:val="000000"/>
          <w:sz w:val="28"/>
        </w:rPr>
        <w:t>
      3) determine the conditions for the disposal of digital objects during their storage, copying and distribution;</w:t>
      </w:r>
    </w:p>
    <w:p>
      <w:pPr>
        <w:spacing w:after="0"/>
        <w:ind w:left="0"/>
        <w:jc w:val="both"/>
      </w:pPr>
      <w:r>
        <w:rPr>
          <w:rFonts w:ascii="Times New Roman"/>
          <w:b w:val="false"/>
          <w:i w:val="false"/>
          <w:color w:val="000000"/>
          <w:sz w:val="28"/>
        </w:rPr>
        <w:t>
      4) determine the conditions of ownership and use of digital objects;</w:t>
      </w:r>
    </w:p>
    <w:p>
      <w:pPr>
        <w:spacing w:after="0"/>
        <w:ind w:left="0"/>
        <w:jc w:val="both"/>
      </w:pPr>
      <w:r>
        <w:rPr>
          <w:rFonts w:ascii="Times New Roman"/>
          <w:b w:val="false"/>
          <w:i w:val="false"/>
          <w:color w:val="000000"/>
          <w:sz w:val="28"/>
        </w:rPr>
        <w:t>
      5) enjoy other rights established by this Law and the laws of the Republic of Kazakhstan.</w:t>
      </w:r>
    </w:p>
    <w:p>
      <w:pPr>
        <w:spacing w:after="0"/>
        <w:ind w:left="0"/>
        <w:jc w:val="both"/>
      </w:pPr>
      <w:r>
        <w:rPr>
          <w:rFonts w:ascii="Times New Roman"/>
          <w:b w:val="false"/>
          <w:i w:val="false"/>
          <w:color w:val="000000"/>
          <w:sz w:val="28"/>
        </w:rPr>
        <w:t>
      2. The owner of digital objects shall be obliged to:</w:t>
      </w:r>
    </w:p>
    <w:p>
      <w:pPr>
        <w:spacing w:after="0"/>
        <w:ind w:left="0"/>
        <w:jc w:val="both"/>
      </w:pPr>
      <w:r>
        <w:rPr>
          <w:rFonts w:ascii="Times New Roman"/>
          <w:b w:val="false"/>
          <w:i w:val="false"/>
          <w:color w:val="000000"/>
          <w:sz w:val="28"/>
        </w:rPr>
        <w:t>
      1) ensure cybersecurity of digital objects;</w:t>
      </w:r>
    </w:p>
    <w:p>
      <w:pPr>
        <w:spacing w:after="0"/>
        <w:ind w:left="0"/>
        <w:jc w:val="both"/>
      </w:pPr>
      <w:r>
        <w:rPr>
          <w:rFonts w:ascii="Times New Roman"/>
          <w:b w:val="false"/>
          <w:i w:val="false"/>
          <w:color w:val="000000"/>
          <w:sz w:val="28"/>
        </w:rPr>
        <w:t>
      2) distribute, provide, restrict or prohibit access to digital resources and digital infrastructure objects in accordance with this Law and other laws of the Republic of Kazakhstan;</w:t>
      </w:r>
    </w:p>
    <w:p>
      <w:pPr>
        <w:spacing w:after="0"/>
        <w:ind w:left="0"/>
        <w:jc w:val="both"/>
      </w:pPr>
      <w:r>
        <w:rPr>
          <w:rFonts w:ascii="Times New Roman"/>
          <w:b w:val="false"/>
          <w:i w:val="false"/>
          <w:color w:val="000000"/>
          <w:sz w:val="28"/>
        </w:rPr>
        <w:t>
      3) perform other duties in accordance with this Law and other laws of the Republic of Kazakhstan.</w:t>
      </w:r>
    </w:p>
    <w:p>
      <w:pPr>
        <w:spacing w:after="0"/>
        <w:ind w:left="0"/>
        <w:jc w:val="both"/>
      </w:pPr>
      <w:r>
        <w:rPr>
          <w:rFonts w:ascii="Times New Roman"/>
          <w:b w:val="false"/>
          <w:i w:val="false"/>
          <w:color w:val="000000"/>
          <w:sz w:val="28"/>
        </w:rPr>
        <w:t>
      3. The owner of a digital object containing personal data shall be obliged to take measures stipulated by the legislation of the Republic of Kazakhstan on personal data and their protection.</w:t>
      </w:r>
    </w:p>
    <w:p>
      <w:pPr>
        <w:spacing w:after="0"/>
        <w:ind w:left="0"/>
        <w:jc w:val="both"/>
      </w:pPr>
      <w:r>
        <w:rPr>
          <w:rFonts w:ascii="Times New Roman"/>
          <w:b w:val="false"/>
          <w:i w:val="false"/>
          <w:color w:val="000000"/>
          <w:sz w:val="28"/>
        </w:rPr>
        <w:t>
      4. The owner of a digital object shall be responsible to the owner and (or) holder of digital resources for the security of storage and protection of digital resources located on digital objects owned by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Rights and obligations of the owner of digital objects</w:t>
      </w:r>
    </w:p>
    <w:p>
      <w:pPr>
        <w:spacing w:after="0"/>
        <w:ind w:left="0"/>
        <w:jc w:val="both"/>
      </w:pPr>
      <w:r>
        <w:rPr>
          <w:rFonts w:ascii="Times New Roman"/>
          <w:b w:val="false"/>
          <w:i w:val="false"/>
          <w:color w:val="000000"/>
          <w:sz w:val="28"/>
        </w:rPr>
        <w:t>
      1. The owner of a digital object shall have the right to:</w:t>
      </w:r>
    </w:p>
    <w:p>
      <w:pPr>
        <w:spacing w:after="0"/>
        <w:ind w:left="0"/>
        <w:jc w:val="both"/>
      </w:pPr>
      <w:r>
        <w:rPr>
          <w:rFonts w:ascii="Times New Roman"/>
          <w:b w:val="false"/>
          <w:i w:val="false"/>
          <w:color w:val="000000"/>
          <w:sz w:val="28"/>
        </w:rPr>
        <w:t>
      1) own and use digital objects under the conditions determined by the owner;</w:t>
      </w:r>
    </w:p>
    <w:p>
      <w:pPr>
        <w:spacing w:after="0"/>
        <w:ind w:left="0"/>
        <w:jc w:val="both"/>
      </w:pPr>
      <w:r>
        <w:rPr>
          <w:rFonts w:ascii="Times New Roman"/>
          <w:b w:val="false"/>
          <w:i w:val="false"/>
          <w:color w:val="000000"/>
          <w:sz w:val="28"/>
        </w:rPr>
        <w:t>
      2) determine the conditions of access and use of digital objects in accordance with subparagraph 1) of this paragraph;</w:t>
      </w:r>
    </w:p>
    <w:p>
      <w:pPr>
        <w:spacing w:after="0"/>
        <w:ind w:left="0"/>
        <w:jc w:val="both"/>
      </w:pPr>
      <w:r>
        <w:rPr>
          <w:rFonts w:ascii="Times New Roman"/>
          <w:b w:val="false"/>
          <w:i w:val="false"/>
          <w:color w:val="000000"/>
          <w:sz w:val="28"/>
        </w:rPr>
        <w:t>
      3) determine the conditions for processing digital resources in a digital system;</w:t>
      </w:r>
    </w:p>
    <w:p>
      <w:pPr>
        <w:spacing w:after="0"/>
        <w:ind w:left="0"/>
        <w:jc w:val="both"/>
      </w:pPr>
      <w:r>
        <w:rPr>
          <w:rFonts w:ascii="Times New Roman"/>
          <w:b w:val="false"/>
          <w:i w:val="false"/>
          <w:color w:val="000000"/>
          <w:sz w:val="28"/>
        </w:rPr>
        <w:t>
      4) enjoy other rights established by this Law and the laws of the Republic of Kazakhstan.</w:t>
      </w:r>
    </w:p>
    <w:p>
      <w:pPr>
        <w:spacing w:after="0"/>
        <w:ind w:left="0"/>
        <w:jc w:val="both"/>
      </w:pPr>
      <w:r>
        <w:rPr>
          <w:rFonts w:ascii="Times New Roman"/>
          <w:b w:val="false"/>
          <w:i w:val="false"/>
          <w:color w:val="000000"/>
          <w:sz w:val="28"/>
        </w:rPr>
        <w:t>
      2. The owner of digital objects shall be obliged to:</w:t>
      </w:r>
    </w:p>
    <w:p>
      <w:pPr>
        <w:spacing w:after="0"/>
        <w:ind w:left="0"/>
        <w:jc w:val="both"/>
      </w:pPr>
      <w:r>
        <w:rPr>
          <w:rFonts w:ascii="Times New Roman"/>
          <w:b w:val="false"/>
          <w:i w:val="false"/>
          <w:color w:val="000000"/>
          <w:sz w:val="28"/>
        </w:rPr>
        <w:t>
      1) ensure cybersecurity of digital objects;</w:t>
      </w:r>
    </w:p>
    <w:p>
      <w:pPr>
        <w:spacing w:after="0"/>
        <w:ind w:left="0"/>
        <w:jc w:val="both"/>
      </w:pPr>
      <w:r>
        <w:rPr>
          <w:rFonts w:ascii="Times New Roman"/>
          <w:b w:val="false"/>
          <w:i w:val="false"/>
          <w:color w:val="000000"/>
          <w:sz w:val="28"/>
        </w:rPr>
        <w:t>
      2) respect the rights, freedoms and legitimate interests of the owner of digital objects and third parties;</w:t>
      </w:r>
    </w:p>
    <w:p>
      <w:pPr>
        <w:spacing w:after="0"/>
        <w:ind w:left="0"/>
        <w:jc w:val="both"/>
      </w:pPr>
      <w:r>
        <w:rPr>
          <w:rFonts w:ascii="Times New Roman"/>
          <w:b w:val="false"/>
          <w:i w:val="false"/>
          <w:color w:val="000000"/>
          <w:sz w:val="28"/>
        </w:rPr>
        <w:t>
      3) perform other duties in accordance with this Law and other laws of the Republic of Kazakhstan.</w:t>
      </w:r>
    </w:p>
    <w:p>
      <w:pPr>
        <w:spacing w:after="0"/>
        <w:ind w:left="0"/>
        <w:jc w:val="both"/>
      </w:pPr>
      <w:r>
        <w:rPr>
          <w:rFonts w:ascii="Times New Roman"/>
          <w:b w:val="false"/>
          <w:i w:val="false"/>
          <w:color w:val="000000"/>
          <w:sz w:val="28"/>
        </w:rPr>
        <w:t>
      3. The owner of a digital object containing personal data shall be obliged to take measures stipulated by the legislation of the Republic of Kazakhstan on personal data and their protection.</w:t>
      </w:r>
    </w:p>
    <w:p>
      <w:pPr>
        <w:spacing w:after="0"/>
        <w:ind w:left="0"/>
        <w:jc w:val="both"/>
      </w:pPr>
      <w:r>
        <w:rPr>
          <w:rFonts w:ascii="Times New Roman"/>
          <w:b w:val="false"/>
          <w:i w:val="false"/>
          <w:color w:val="000000"/>
          <w:sz w:val="28"/>
        </w:rPr>
        <w:t>
      4. The owner of a digital object shall be responsible to the owner and (or) holder of digital resources, digital objects for the security of storage and protection of digital resources, digital objects located on objects belonging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Obligations of the owner and (or) holder of critically important digital objects</w:t>
      </w:r>
    </w:p>
    <w:p>
      <w:pPr>
        <w:spacing w:after="0"/>
        <w:ind w:left="0"/>
        <w:jc w:val="both"/>
      </w:pPr>
      <w:r>
        <w:rPr>
          <w:rFonts w:ascii="Times New Roman"/>
          <w:b w:val="false"/>
          <w:i w:val="false"/>
          <w:color w:val="000000"/>
          <w:sz w:val="28"/>
        </w:rPr>
        <w:t>
      1. The owner or holder of critically important digital objects shall be obliged to:</w:t>
      </w:r>
    </w:p>
    <w:p>
      <w:pPr>
        <w:spacing w:after="0"/>
        <w:ind w:left="0"/>
        <w:jc w:val="both"/>
      </w:pPr>
      <w:r>
        <w:rPr>
          <w:rFonts w:ascii="Times New Roman"/>
          <w:b w:val="false"/>
          <w:i w:val="false"/>
          <w:color w:val="000000"/>
          <w:sz w:val="28"/>
        </w:rPr>
        <w:t>
      1) create own cybersecurity centre and ensure its functioning or purchase the services of a cybersecurity centre from third parties in accordance with the Civil Code of the Republic of Kazakhstan in the volume (in the set) established by uniform requirements in the areas of digitalization and cybersecurity;</w:t>
      </w:r>
    </w:p>
    <w:p>
      <w:pPr>
        <w:spacing w:after="0"/>
        <w:ind w:left="0"/>
        <w:jc w:val="both"/>
      </w:pPr>
      <w:r>
        <w:rPr>
          <w:rFonts w:ascii="Times New Roman"/>
          <w:b w:val="false"/>
          <w:i w:val="false"/>
          <w:color w:val="000000"/>
          <w:sz w:val="28"/>
        </w:rPr>
        <w:t>
      2) ensure for critically important digital objects that are digital objects of the “digital government,” the connection of cybersecurity digital events logging systems to the technical means of the cybersecurity monitoring system of the National cybersecurity coordination centre is ensured independently or by purchasing services from third parties in accordance with the civil legislation of the Republic of Kazakhstan;</w:t>
      </w:r>
    </w:p>
    <w:p>
      <w:pPr>
        <w:spacing w:after="0"/>
        <w:ind w:left="0"/>
        <w:jc w:val="both"/>
      </w:pPr>
      <w:r>
        <w:rPr>
          <w:rFonts w:ascii="Times New Roman"/>
          <w:b w:val="false"/>
          <w:i w:val="false"/>
          <w:color w:val="000000"/>
          <w:sz w:val="28"/>
        </w:rPr>
        <w:t>
      3) notify the National cybersecurity coordination centre and the cybersecurity centre to which critical digital objects are connected about independently identified cybersecurity incidents in the manner and within the timeframes determined by the rules for monitoring the cybersecurity of digital objects of the “digital government” and critically important digital objects, unless otherwise established by the laws of the Republic of Kazakhstan;</w:t>
      </w:r>
    </w:p>
    <w:p>
      <w:pPr>
        <w:spacing w:after="0"/>
        <w:ind w:left="0"/>
        <w:jc w:val="both"/>
      </w:pPr>
      <w:r>
        <w:rPr>
          <w:rFonts w:ascii="Times New Roman"/>
          <w:b w:val="false"/>
          <w:i w:val="false"/>
          <w:color w:val="000000"/>
          <w:sz w:val="28"/>
        </w:rPr>
        <w:t>
      4) transfer backup copies of digital resources to a unified national backup platform for storing digital resources in the manner and within the timeframes determined by the authorized body, unless otherwise established by the laws of the Republic of Kazakhstan.</w:t>
      </w:r>
    </w:p>
    <w:p>
      <w:pPr>
        <w:spacing w:after="0"/>
        <w:ind w:left="0"/>
        <w:jc w:val="both"/>
      </w:pPr>
      <w:r>
        <w:rPr>
          <w:rFonts w:ascii="Times New Roman"/>
          <w:b w:val="false"/>
          <w:i w:val="false"/>
          <w:color w:val="000000"/>
          <w:sz w:val="28"/>
        </w:rPr>
        <w:t>
      Access to a copy of digital resources stored on the unified national digital resource storage platform shall be prohibited, except by the owner or holder of the digital resource.</w:t>
      </w:r>
    </w:p>
    <w:p>
      <w:pPr>
        <w:spacing w:after="0"/>
        <w:ind w:left="0"/>
        <w:jc w:val="both"/>
      </w:pPr>
      <w:r>
        <w:rPr>
          <w:rFonts w:ascii="Times New Roman"/>
          <w:b w:val="false"/>
          <w:i w:val="false"/>
          <w:color w:val="000000"/>
          <w:sz w:val="28"/>
        </w:rPr>
        <w:t>
      2. The owner and/or holder of critically important digital objects processing data containing legally protected secrets shall conduct a cybersecurity audit at least once a year. Cybersecurity audit of second-tier banks shall be conducted in accordance with the requirements of the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Rights and obligations of the owner and possessor of an intelligent robot</w:t>
      </w:r>
    </w:p>
    <w:p>
      <w:pPr>
        <w:spacing w:after="0"/>
        <w:ind w:left="0"/>
        <w:jc w:val="both"/>
      </w:pPr>
      <w:r>
        <w:rPr>
          <w:rFonts w:ascii="Times New Roman"/>
          <w:b w:val="false"/>
          <w:i w:val="false"/>
          <w:color w:val="ff0000"/>
          <w:sz w:val="28"/>
        </w:rPr>
        <w:t>
      Footnote. Chapter 3 is supplemented by Article 18-1 in accordance with the Law of the Republic of Kazakhstan dated 25.06.2020 № 347-VI (shall be enforced ten calendar days after the day of its first official publication); as excluded by the Law of the Republic of Kazakhstan dated 17.11.2025 № 231-VIII (shall enter into force upon expiry of sixty calendar days after the day of its first official publication).</w:t>
      </w:r>
    </w:p>
    <w:p>
      <w:pPr>
        <w:spacing w:after="0"/>
        <w:ind w:left="0"/>
        <w:jc w:val="both"/>
      </w:pPr>
      <w:r>
        <w:rPr>
          <w:rFonts w:ascii="Times New Roman"/>
          <w:b/>
          <w:i w:val="false"/>
          <w:color w:val="000000"/>
          <w:sz w:val="28"/>
        </w:rPr>
        <w:t>Article 18-2. Activities of a foreign online platform and instant messaging service on the territory of the Republic of Kazakhstan</w:t>
      </w:r>
    </w:p>
    <w:p>
      <w:pPr>
        <w:spacing w:after="0"/>
        <w:ind w:left="0"/>
        <w:jc w:val="both"/>
      </w:pPr>
      <w:r>
        <w:rPr>
          <w:rFonts w:ascii="Times New Roman"/>
          <w:b w:val="false"/>
          <w:i w:val="false"/>
          <w:color w:val="ff0000"/>
          <w:sz w:val="28"/>
        </w:rPr>
        <w:t>
      Footnote. Chapter 3 as amended by Article 18-2 in accordance with the Law of the Republic of Kazakhstan dated 03.05.2022 № 118-VII (shall be enforced upon expiry of sixty calendar days after the day of its first official publication); is excluded by the Law of the Republic of Kazakhstan dated 10.07.2023 № 19-VIII (shall be enforced sixty calendar days after the date of its first official publication).</w:t>
      </w:r>
    </w:p>
    <w:p>
      <w:pPr>
        <w:spacing w:after="0"/>
        <w:ind w:left="0"/>
        <w:jc w:val="both"/>
      </w:pPr>
      <w:r>
        <w:rPr>
          <w:rFonts w:ascii="Times New Roman"/>
          <w:b/>
          <w:i w:val="false"/>
          <w:color w:val="000000"/>
          <w:sz w:val="28"/>
        </w:rPr>
        <w:t>Article 19. Types of services provided in electronic form</w:t>
      </w:r>
    </w:p>
    <w:p>
      <w:pPr>
        <w:spacing w:after="0"/>
        <w:ind w:left="0"/>
        <w:jc w:val="both"/>
      </w:pPr>
      <w:r>
        <w:rPr>
          <w:rFonts w:ascii="Times New Roman"/>
          <w:b w:val="false"/>
          <w:i w:val="false"/>
          <w:color w:val="ff0000"/>
          <w:sz w:val="28"/>
        </w:rPr>
        <w:t>
      Footnote. Article 19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20. Submission of information in provision of services in electronic form</w:t>
      </w:r>
    </w:p>
    <w:p>
      <w:pPr>
        <w:spacing w:after="0"/>
        <w:ind w:left="0"/>
        <w:jc w:val="both"/>
      </w:pPr>
      <w:r>
        <w:rPr>
          <w:rFonts w:ascii="Times New Roman"/>
          <w:b w:val="false"/>
          <w:i w:val="false"/>
          <w:color w:val="ff0000"/>
          <w:sz w:val="28"/>
        </w:rPr>
        <w:t>
      Footnote. Article 20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20-1. Use of a simple electronic signature</w:t>
      </w:r>
    </w:p>
    <w:p>
      <w:pPr>
        <w:spacing w:after="0"/>
        <w:ind w:left="0"/>
        <w:jc w:val="both"/>
      </w:pPr>
      <w:r>
        <w:rPr>
          <w:rFonts w:ascii="Times New Roman"/>
          <w:b w:val="false"/>
          <w:i w:val="false"/>
          <w:color w:val="000000"/>
          <w:sz w:val="28"/>
        </w:rPr>
        <w:t>
      1. A simple electronic signature is an electronic digital form of confirmation of a person's signature through the use of codes, passwords or other means of identification.</w:t>
      </w:r>
    </w:p>
    <w:p>
      <w:pPr>
        <w:spacing w:after="0"/>
        <w:ind w:left="0"/>
        <w:jc w:val="both"/>
      </w:pPr>
      <w:r>
        <w:rPr>
          <w:rFonts w:ascii="Times New Roman"/>
          <w:b w:val="false"/>
          <w:i w:val="false"/>
          <w:color w:val="000000"/>
          <w:sz w:val="28"/>
        </w:rPr>
        <w:t>
      2. Entities of private entrepreneurship, when interacting with foreigners, foreign legal entities, legal entities with foreign participation, have the right to use a simple electronic signature.</w:t>
      </w:r>
    </w:p>
    <w:p>
      <w:pPr>
        <w:spacing w:after="0"/>
        <w:ind w:left="0"/>
        <w:jc w:val="both"/>
      </w:pPr>
      <w:r>
        <w:rPr>
          <w:rFonts w:ascii="Times New Roman"/>
          <w:b w:val="false"/>
          <w:i w:val="false"/>
          <w:color w:val="000000"/>
          <w:sz w:val="28"/>
        </w:rPr>
        <w:t>
      3. Transactions certified by a simple electronic signature of a person authorized to sign them, are equivalent to signed documents on paper, with the exception of transactions subject to notarization or mandatory state registration in accordance with the legislation of the Republic of Kazakhstan, and transactions, the list of which is approved by the authorized body, subject to the following conditions:</w:t>
      </w:r>
    </w:p>
    <w:p>
      <w:pPr>
        <w:spacing w:after="0"/>
        <w:ind w:left="0"/>
        <w:jc w:val="both"/>
      </w:pPr>
      <w:r>
        <w:rPr>
          <w:rFonts w:ascii="Times New Roman"/>
          <w:b w:val="false"/>
          <w:i w:val="false"/>
          <w:color w:val="000000"/>
          <w:sz w:val="28"/>
        </w:rPr>
        <w:t>
      1) the parties to the transaction have reached an agreement in writing on the use of a simple electronic signature when concluding transactions between them;</w:t>
      </w:r>
    </w:p>
    <w:p>
      <w:pPr>
        <w:spacing w:after="0"/>
        <w:ind w:left="0"/>
        <w:jc w:val="both"/>
      </w:pPr>
      <w:r>
        <w:rPr>
          <w:rFonts w:ascii="Times New Roman"/>
          <w:b w:val="false"/>
          <w:i w:val="false"/>
          <w:color w:val="000000"/>
          <w:sz w:val="28"/>
        </w:rPr>
        <w:t>
      2) the parties to the transaction, by an agreement between them in writing, recognize the authenticity and validity of the transactions concluded between them by means of a simple electronic signature.</w:t>
      </w:r>
    </w:p>
    <w:p>
      <w:pPr>
        <w:spacing w:after="0"/>
        <w:ind w:left="0"/>
        <w:jc w:val="both"/>
      </w:pPr>
      <w:r>
        <w:rPr>
          <w:rFonts w:ascii="Times New Roman"/>
          <w:b w:val="false"/>
          <w:i w:val="false"/>
          <w:color w:val="000000"/>
          <w:sz w:val="28"/>
        </w:rPr>
        <w:t>
      The requirements of this article shall be valid within the framework of the pilot project until July 1, 2026.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20-1 in accordance with the Law of the Republic of Kazakhstan dated May 21, 2024 № 86-VIII (shall come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w:t>
      </w:r>
    </w:p>
    <w:p>
      <w:pPr>
        <w:spacing w:after="0"/>
        <w:ind w:left="0"/>
        <w:jc w:val="both"/>
      </w:pPr>
      <w:r>
        <w:rPr>
          <w:rFonts w:ascii="Times New Roman"/>
          <w:b w:val="false"/>
          <w:i w:val="false"/>
          <w:color w:val="ff0000"/>
          <w:sz w:val="28"/>
        </w:rPr>
        <w:t>
      Footnote. The title of Section 2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w:t>
      </w:r>
      <w:r>
        <w:br/>
      </w:r>
      <w:r>
        <w:rPr>
          <w:rFonts w:ascii="Times New Roman"/>
          <w:b/>
          <w:i w:val="false"/>
          <w:color w:val="000000"/>
        </w:rPr>
        <w:t>Chapter 4. Subjects and objects of cybersecurity assurance</w:t>
      </w:r>
    </w:p>
    <w:p>
      <w:pPr>
        <w:spacing w:after="0"/>
        <w:ind w:left="0"/>
        <w:jc w:val="both"/>
      </w:pPr>
      <w:r>
        <w:rPr>
          <w:rFonts w:ascii="Times New Roman"/>
          <w:b w:val="false"/>
          <w:i w:val="false"/>
          <w:color w:val="ff0000"/>
          <w:sz w:val="28"/>
        </w:rPr>
        <w:t>
      Footnote. The title of Chapter 4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21. The operation of "electronic government"</w:t>
      </w:r>
    </w:p>
    <w:p>
      <w:pPr>
        <w:spacing w:after="0"/>
        <w:ind w:left="0"/>
        <w:jc w:val="both"/>
      </w:pPr>
      <w:r>
        <w:rPr>
          <w:rFonts w:ascii="Times New Roman"/>
          <w:b w:val="false"/>
          <w:i w:val="false"/>
          <w:color w:val="ff0000"/>
          <w:sz w:val="28"/>
        </w:rPr>
        <w:t>
      Footnote. Article 21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22. Architecture of the "electronic government"</w:t>
      </w:r>
    </w:p>
    <w:p>
      <w:pPr>
        <w:spacing w:after="0"/>
        <w:ind w:left="0"/>
        <w:jc w:val="both"/>
      </w:pPr>
      <w:r>
        <w:rPr>
          <w:rFonts w:ascii="Times New Roman"/>
          <w:b w:val="false"/>
          <w:i w:val="false"/>
          <w:color w:val="ff0000"/>
          <w:sz w:val="28"/>
        </w:rPr>
        <w:t>
      Footnote. Article 22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23. Architecture of state agency</w:t>
      </w:r>
    </w:p>
    <w:p>
      <w:pPr>
        <w:spacing w:after="0"/>
        <w:ind w:left="0"/>
        <w:jc w:val="both"/>
      </w:pPr>
      <w:r>
        <w:rPr>
          <w:rFonts w:ascii="Times New Roman"/>
          <w:b w:val="false"/>
          <w:i w:val="false"/>
          <w:color w:val="ff0000"/>
          <w:sz w:val="28"/>
        </w:rPr>
        <w:t>
      Footnote. Article 23 excluded by the Law of the Republic of Kazakhstan dated 14.07.2022 № 141-VII (shall be enforced from 01.01.2023).</w:t>
      </w:r>
    </w:p>
    <w:p>
      <w:pPr>
        <w:spacing w:after="0"/>
        <w:ind w:left="0"/>
        <w:jc w:val="both"/>
      </w:pPr>
      <w:r>
        <w:rPr>
          <w:rFonts w:ascii="Times New Roman"/>
          <w:b/>
          <w:i w:val="false"/>
          <w:color w:val="000000"/>
          <w:sz w:val="28"/>
        </w:rPr>
        <w:t>Article 24. Standard architecture of "electronic akimat"</w:t>
      </w:r>
    </w:p>
    <w:p>
      <w:pPr>
        <w:spacing w:after="0"/>
        <w:ind w:left="0"/>
        <w:jc w:val="both"/>
      </w:pPr>
      <w:r>
        <w:rPr>
          <w:rFonts w:ascii="Times New Roman"/>
          <w:b w:val="false"/>
          <w:i w:val="false"/>
          <w:color w:val="ff0000"/>
          <w:sz w:val="28"/>
        </w:rPr>
        <w:t>
      Footnote. Article 24 excluded by the Law of the Republic of Kazakhstan dated 14.07.2022 № 141-VII (shall be enforced from 01.01.2023).</w:t>
      </w:r>
    </w:p>
    <w:p>
      <w:pPr>
        <w:spacing w:after="0"/>
        <w:ind w:left="0"/>
        <w:jc w:val="both"/>
      </w:pPr>
      <w:r>
        <w:rPr>
          <w:rFonts w:ascii="Times New Roman"/>
          <w:b/>
          <w:i w:val="false"/>
          <w:color w:val="000000"/>
          <w:sz w:val="28"/>
        </w:rPr>
        <w:t>Article 25. Automation of state functions and provision of state services resulting from them</w:t>
      </w:r>
    </w:p>
    <w:p>
      <w:pPr>
        <w:spacing w:after="0"/>
        <w:ind w:left="0"/>
        <w:jc w:val="both"/>
      </w:pPr>
      <w:r>
        <w:rPr>
          <w:rFonts w:ascii="Times New Roman"/>
          <w:b w:val="false"/>
          <w:i w:val="false"/>
          <w:color w:val="ff0000"/>
          <w:sz w:val="28"/>
        </w:rPr>
        <w:t>
      Footnote. Article 25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26. Information and communication platform of "electronic government"</w:t>
      </w:r>
    </w:p>
    <w:p>
      <w:pPr>
        <w:spacing w:after="0"/>
        <w:ind w:left="0"/>
        <w:jc w:val="both"/>
      </w:pPr>
      <w:r>
        <w:rPr>
          <w:rFonts w:ascii="Times New Roman"/>
          <w:b w:val="false"/>
          <w:i w:val="false"/>
          <w:color w:val="ff0000"/>
          <w:sz w:val="28"/>
        </w:rPr>
        <w:t>
      Footnote. Article 26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 xml:space="preserve">Article 27. Web portal of “electronic government” </w:t>
      </w:r>
    </w:p>
    <w:p>
      <w:pPr>
        <w:spacing w:after="0"/>
        <w:ind w:left="0"/>
        <w:jc w:val="both"/>
      </w:pPr>
      <w:r>
        <w:rPr>
          <w:rFonts w:ascii="Times New Roman"/>
          <w:b w:val="false"/>
          <w:i w:val="false"/>
          <w:color w:val="ff0000"/>
          <w:sz w:val="28"/>
        </w:rPr>
        <w:t>
      Footnote. Article 27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28. Payment gateway of "electronic government"</w:t>
      </w:r>
    </w:p>
    <w:p>
      <w:pPr>
        <w:spacing w:after="0"/>
        <w:ind w:left="0"/>
        <w:jc w:val="both"/>
      </w:pPr>
      <w:r>
        <w:rPr>
          <w:rFonts w:ascii="Times New Roman"/>
          <w:b w:val="false"/>
          <w:i w:val="false"/>
          <w:color w:val="ff0000"/>
          <w:sz w:val="28"/>
        </w:rPr>
        <w:t>
      Footnote. Article 28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28-1. Cybersecurity researcher</w:t>
      </w:r>
    </w:p>
    <w:p>
      <w:pPr>
        <w:spacing w:after="0"/>
        <w:ind w:left="0"/>
        <w:jc w:val="both"/>
      </w:pPr>
      <w:r>
        <w:rPr>
          <w:rFonts w:ascii="Times New Roman"/>
          <w:b w:val="false"/>
          <w:i w:val="false"/>
          <w:color w:val="000000"/>
          <w:sz w:val="28"/>
        </w:rPr>
        <w:t>
      1. A cybersecurity researcher shall:</w:t>
      </w:r>
    </w:p>
    <w:p>
      <w:pPr>
        <w:spacing w:after="0"/>
        <w:ind w:left="0"/>
        <w:jc w:val="both"/>
      </w:pPr>
      <w:r>
        <w:rPr>
          <w:rFonts w:ascii="Times New Roman"/>
          <w:b w:val="false"/>
          <w:i w:val="false"/>
          <w:color w:val="000000"/>
          <w:sz w:val="28"/>
        </w:rPr>
        <w:t>
      1) search for vulnerabilities within the boundaries established by the owner and (or) holder of the digital object;</w:t>
      </w:r>
    </w:p>
    <w:p>
      <w:pPr>
        <w:spacing w:after="0"/>
        <w:ind w:left="0"/>
        <w:jc w:val="both"/>
      </w:pPr>
      <w:r>
        <w:rPr>
          <w:rFonts w:ascii="Times New Roman"/>
          <w:b w:val="false"/>
          <w:i w:val="false"/>
          <w:color w:val="000000"/>
          <w:sz w:val="28"/>
        </w:rPr>
        <w:t>
      2) submit a report describing the identified vulnerabilities;</w:t>
      </w:r>
    </w:p>
    <w:p>
      <w:pPr>
        <w:spacing w:after="0"/>
        <w:ind w:left="0"/>
        <w:jc w:val="both"/>
      </w:pPr>
      <w:r>
        <w:rPr>
          <w:rFonts w:ascii="Times New Roman"/>
          <w:b w:val="false"/>
          <w:i w:val="false"/>
          <w:color w:val="000000"/>
          <w:sz w:val="28"/>
        </w:rPr>
        <w:t>
      3) inform owners and (or) holders of digital objects about identified vulnerabilities;</w:t>
      </w:r>
    </w:p>
    <w:p>
      <w:pPr>
        <w:spacing w:after="0"/>
        <w:ind w:left="0"/>
        <w:jc w:val="both"/>
      </w:pPr>
      <w:r>
        <w:rPr>
          <w:rFonts w:ascii="Times New Roman"/>
          <w:b w:val="false"/>
          <w:i w:val="false"/>
          <w:color w:val="000000"/>
          <w:sz w:val="28"/>
        </w:rPr>
        <w:t>
      4) not disclose information about the identified vulnerability until it is completely eliminated and officially authorized by the owner and (or) holder of the digital object;</w:t>
      </w:r>
    </w:p>
    <w:p>
      <w:pPr>
        <w:spacing w:after="0"/>
        <w:ind w:left="0"/>
        <w:jc w:val="both"/>
      </w:pPr>
      <w:r>
        <w:rPr>
          <w:rFonts w:ascii="Times New Roman"/>
          <w:b w:val="false"/>
          <w:i w:val="false"/>
          <w:color w:val="000000"/>
          <w:sz w:val="28"/>
        </w:rPr>
        <w:t>
      5) not use discovered vulnerabilities for personal or illegal purposes;</w:t>
      </w:r>
    </w:p>
    <w:p>
      <w:pPr>
        <w:spacing w:after="0"/>
        <w:ind w:left="0"/>
        <w:jc w:val="both"/>
      </w:pPr>
      <w:r>
        <w:rPr>
          <w:rFonts w:ascii="Times New Roman"/>
          <w:b w:val="false"/>
          <w:i w:val="false"/>
          <w:color w:val="000000"/>
          <w:sz w:val="28"/>
        </w:rPr>
        <w:t>
      6) not disrupt the normal functioning of the digital object when searching for vulnerabilities.</w:t>
      </w:r>
    </w:p>
    <w:p>
      <w:pPr>
        <w:spacing w:after="0"/>
        <w:ind w:left="0"/>
        <w:jc w:val="both"/>
      </w:pPr>
      <w:r>
        <w:rPr>
          <w:rFonts w:ascii="Times New Roman"/>
          <w:b w:val="false"/>
          <w:i w:val="false"/>
          <w:color w:val="000000"/>
          <w:sz w:val="28"/>
        </w:rPr>
        <w:t>
      2. A cybersecurity researcher shall be responsible for the disclosure of commercial or other legally protected secrets obtained by him/her as a result of his/her activities,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28-2. Licensing in the field of cybersecurity</w:t>
      </w:r>
    </w:p>
    <w:p>
      <w:pPr>
        <w:spacing w:after="0"/>
        <w:ind w:left="0"/>
        <w:jc w:val="both"/>
      </w:pPr>
      <w:r>
        <w:rPr>
          <w:rFonts w:ascii="Times New Roman"/>
          <w:b w:val="false"/>
          <w:i w:val="false"/>
          <w:color w:val="000000"/>
          <w:sz w:val="28"/>
        </w:rPr>
        <w:t>
      1. Activities in the field of cybersecurity shall be subject to licensing in accordance with the procedure established by the legislation of the Republic of Kazakhstan on permits and notifications.</w:t>
      </w:r>
    </w:p>
    <w:p>
      <w:pPr>
        <w:spacing w:after="0"/>
        <w:ind w:left="0"/>
        <w:jc w:val="both"/>
      </w:pPr>
      <w:r>
        <w:rPr>
          <w:rFonts w:ascii="Times New Roman"/>
          <w:b w:val="false"/>
          <w:i w:val="false"/>
          <w:color w:val="000000"/>
          <w:sz w:val="28"/>
        </w:rPr>
        <w:t>
      2. Licensees in the field of cybersecurity shall submit to the licensor reports, notifications, the list, forms and frequency of which are determined by the licensor within the framework of the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Unified transport environment of state bodies</w:t>
      </w:r>
    </w:p>
    <w:p>
      <w:pPr>
        <w:spacing w:after="0"/>
        <w:ind w:left="0"/>
        <w:jc w:val="both"/>
      </w:pPr>
      <w:r>
        <w:rPr>
          <w:rFonts w:ascii="Times New Roman"/>
          <w:b w:val="false"/>
          <w:i w:val="false"/>
          <w:color w:val="000000"/>
          <w:sz w:val="28"/>
        </w:rPr>
        <w:t>
      1. The unified transport environment of state bodies is a telecommunications network that forms part of the “digital government” infrastructure and is intended to ensure interaction among local telecommunications networks (except for local networks having access to the Internet), departmental and corporate telecommunications networks of state bodies, their subordinate organizations and local self-government bodies, as well as other digital ecosystem entities designated by the authorized body, while maintaining the required level of cybersecurity.</w:t>
      </w:r>
    </w:p>
    <w:p>
      <w:pPr>
        <w:spacing w:after="0"/>
        <w:ind w:left="0"/>
        <w:jc w:val="both"/>
      </w:pPr>
      <w:r>
        <w:rPr>
          <w:rFonts w:ascii="Times New Roman"/>
          <w:b w:val="false"/>
          <w:i w:val="false"/>
          <w:color w:val="000000"/>
          <w:sz w:val="28"/>
        </w:rPr>
        <w:t>
      2. State bodies, their subordinate organizations and local government bodies, as well as other entities of the digital environment determined by the authorized body, shall be required to use exclusively the unified transport environment of state bodies for the interaction of local (except for local networks having access to the Internet), departmental and corporate networks.</w:t>
      </w:r>
    </w:p>
    <w:p>
      <w:pPr>
        <w:spacing w:after="0"/>
        <w:ind w:left="0"/>
        <w:jc w:val="both"/>
      </w:pPr>
      <w:r>
        <w:rPr>
          <w:rFonts w:ascii="Times New Roman"/>
          <w:b w:val="false"/>
          <w:i w:val="false"/>
          <w:color w:val="000000"/>
          <w:sz w:val="28"/>
        </w:rPr>
        <w:t>
      3. In order to ensure cybersecurity, the connection of local, departmental and corporate networks connected to the unified transport environment of state bodies to public telecommunications networks and other telecommunications networks shall be carried out in accordance with uniform requirements in the areas of digitalization and cybersecurity.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Unified Internet access gateway and unified e-mail gateway for the “digital government”</w:t>
      </w:r>
    </w:p>
    <w:p>
      <w:pPr>
        <w:spacing w:after="0"/>
        <w:ind w:left="0"/>
        <w:jc w:val="both"/>
      </w:pPr>
      <w:r>
        <w:rPr>
          <w:rFonts w:ascii="Times New Roman"/>
          <w:b w:val="false"/>
          <w:i w:val="false"/>
          <w:color w:val="000000"/>
          <w:sz w:val="28"/>
        </w:rPr>
        <w:t>
      1. Connection of digital objects of state bodies, local government bodies, state legal entities, quasi-public sector entities, as well as owners or holders of critically important digital objects to the Internet shall be carried out by communications operators through a unified Internet access gateway.</w:t>
      </w:r>
    </w:p>
    <w:p>
      <w:pPr>
        <w:spacing w:after="0"/>
        <w:ind w:left="0"/>
        <w:jc w:val="both"/>
      </w:pPr>
      <w:r>
        <w:rPr>
          <w:rFonts w:ascii="Times New Roman"/>
          <w:b w:val="false"/>
          <w:i w:val="false"/>
          <w:color w:val="000000"/>
          <w:sz w:val="28"/>
        </w:rPr>
        <w:t>
      2. Connecting digital objects of state bodies and local governments to the Internet shall be carried out in accordance with uniform requirements in the areas of digitalization and cybersecurity.</w:t>
      </w:r>
    </w:p>
    <w:p>
      <w:pPr>
        <w:spacing w:after="0"/>
        <w:ind w:left="0"/>
        <w:jc w:val="both"/>
      </w:pPr>
      <w:r>
        <w:rPr>
          <w:rFonts w:ascii="Times New Roman"/>
          <w:b w:val="false"/>
          <w:i w:val="false"/>
          <w:color w:val="000000"/>
          <w:sz w:val="28"/>
        </w:rPr>
        <w:t>
      3. For operational purposes, special state and law enforcement agencies of the Republic of Kazakhstan and military intelligence agencies of the Ministry of Defence of the Republic of Kazakhstan, as well as the National Bank of the Republic of Kazakhstan, may organize connections to the Internet without using a unified Internet access gateway.</w:t>
      </w:r>
    </w:p>
    <w:p>
      <w:pPr>
        <w:spacing w:after="0"/>
        <w:ind w:left="0"/>
        <w:jc w:val="both"/>
      </w:pPr>
      <w:r>
        <w:rPr>
          <w:rFonts w:ascii="Times New Roman"/>
          <w:b w:val="false"/>
          <w:i w:val="false"/>
          <w:color w:val="000000"/>
          <w:sz w:val="28"/>
        </w:rPr>
        <w:t>
      The authorized body for regulation, control and supervision of the financial market and financial organizations may organize Internet connections without the use of a unified Internet access gateway, taking into account the implementation of the functions of the industry cybersecurity centre.</w:t>
      </w:r>
    </w:p>
    <w:p>
      <w:pPr>
        <w:spacing w:after="0"/>
        <w:ind w:left="0"/>
        <w:jc w:val="both"/>
      </w:pPr>
      <w:r>
        <w:rPr>
          <w:rFonts w:ascii="Times New Roman"/>
          <w:b w:val="false"/>
          <w:i w:val="false"/>
          <w:color w:val="000000"/>
          <w:sz w:val="28"/>
        </w:rPr>
        <w:t>
      4. Electronic interaction between the email of state bodies and owners and (or) holders of critically important digital objects and the external email of other persons shall be carried out by redirecting electronic messages.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National video monitoring system</w:t>
      </w:r>
    </w:p>
    <w:p>
      <w:pPr>
        <w:spacing w:after="0"/>
        <w:ind w:left="0"/>
        <w:jc w:val="both"/>
      </w:pPr>
      <w:r>
        <w:rPr>
          <w:rFonts w:ascii="Times New Roman"/>
          <w:b w:val="false"/>
          <w:i w:val="false"/>
          <w:color w:val="000000"/>
          <w:sz w:val="28"/>
        </w:rPr>
        <w:t>
      1. The National video monitoring system is a digital system that is a set of software and hardware tools that collect, process, and store video images to address the challenges of ensuring national security and public order.</w:t>
      </w:r>
    </w:p>
    <w:p>
      <w:pPr>
        <w:spacing w:after="0"/>
        <w:ind w:left="0"/>
        <w:jc w:val="both"/>
      </w:pPr>
      <w:r>
        <w:rPr>
          <w:rFonts w:ascii="Times New Roman"/>
          <w:b w:val="false"/>
          <w:i w:val="false"/>
          <w:color w:val="000000"/>
          <w:sz w:val="28"/>
        </w:rPr>
        <w:t>
      2. It shall not be permitted to use information obtained by the National video monitoring system to solve problems not provided for in paragraph 1 of this Article.</w:t>
      </w:r>
    </w:p>
    <w:p>
      <w:pPr>
        <w:spacing w:after="0"/>
        <w:ind w:left="0"/>
        <w:jc w:val="both"/>
      </w:pPr>
      <w:r>
        <w:rPr>
          <w:rFonts w:ascii="Times New Roman"/>
          <w:b w:val="false"/>
          <w:i w:val="false"/>
          <w:color w:val="000000"/>
          <w:sz w:val="28"/>
        </w:rPr>
        <w:t>
      3. The categories of objects subject to mandatory connection to the National video monitoring system shall be:</w:t>
      </w:r>
    </w:p>
    <w:p>
      <w:pPr>
        <w:spacing w:after="0"/>
        <w:ind w:left="0"/>
        <w:jc w:val="both"/>
      </w:pPr>
      <w:r>
        <w:rPr>
          <w:rFonts w:ascii="Times New Roman"/>
          <w:b w:val="false"/>
          <w:i w:val="false"/>
          <w:color w:val="000000"/>
          <w:sz w:val="28"/>
        </w:rPr>
        <w:t>
      1) video surveillance systems of central state and local executive bodies;</w:t>
      </w:r>
    </w:p>
    <w:p>
      <w:pPr>
        <w:spacing w:after="0"/>
        <w:ind w:left="0"/>
        <w:jc w:val="both"/>
      </w:pPr>
      <w:r>
        <w:rPr>
          <w:rFonts w:ascii="Times New Roman"/>
          <w:b w:val="false"/>
          <w:i w:val="false"/>
          <w:color w:val="000000"/>
          <w:sz w:val="28"/>
        </w:rPr>
        <w:t>
      2) video surveillance systems for objects vulnerable to terrorism;</w:t>
      </w:r>
    </w:p>
    <w:p>
      <w:pPr>
        <w:spacing w:after="0"/>
        <w:ind w:left="0"/>
        <w:jc w:val="both"/>
      </w:pPr>
      <w:r>
        <w:rPr>
          <w:rFonts w:ascii="Times New Roman"/>
          <w:b w:val="false"/>
          <w:i w:val="false"/>
          <w:color w:val="000000"/>
          <w:sz w:val="28"/>
        </w:rPr>
        <w:t>
      3) video surveillance systems for public and road safety.</w:t>
      </w:r>
    </w:p>
    <w:p>
      <w:pPr>
        <w:spacing w:after="0"/>
        <w:ind w:left="0"/>
        <w:jc w:val="both"/>
      </w:pPr>
      <w:r>
        <w:rPr>
          <w:rFonts w:ascii="Times New Roman"/>
          <w:b w:val="false"/>
          <w:i w:val="false"/>
          <w:color w:val="000000"/>
          <w:sz w:val="28"/>
        </w:rPr>
        <w:t>
      The list of objects subject to mandatory connection to the National video monitoring system shall be determined by the National Security Committee of the Republic of Kazakhstan in agreement with the State Security Service of the Republic of Kazakhstan.</w:t>
      </w:r>
    </w:p>
    <w:p>
      <w:pPr>
        <w:spacing w:after="0"/>
        <w:ind w:left="0"/>
        <w:jc w:val="both"/>
      </w:pPr>
      <w:r>
        <w:rPr>
          <w:rFonts w:ascii="Times New Roman"/>
          <w:b w:val="false"/>
          <w:i w:val="false"/>
          <w:color w:val="000000"/>
          <w:sz w:val="28"/>
        </w:rPr>
        <w:t>
      4. The users of the National video monitoring system shall be special state bodies and internal affairs agencies of the Republic of Kazakhstan.</w:t>
      </w:r>
    </w:p>
    <w:p>
      <w:pPr>
        <w:spacing w:after="0"/>
        <w:ind w:left="0"/>
        <w:jc w:val="both"/>
      </w:pPr>
      <w:r>
        <w:rPr>
          <w:rFonts w:ascii="Times New Roman"/>
          <w:b w:val="false"/>
          <w:i w:val="false"/>
          <w:color w:val="000000"/>
          <w:sz w:val="28"/>
        </w:rPr>
        <w:t>
      The list of services, divisions and categories of employees entitled to use the National video monitoring system shall be determined by the heads of special state bodies and internal affairs agencies of the Republic of Kazakhstan.</w:t>
      </w:r>
    </w:p>
    <w:p>
      <w:pPr>
        <w:spacing w:after="0"/>
        <w:ind w:left="0"/>
        <w:jc w:val="both"/>
      </w:pPr>
      <w:r>
        <w:rPr>
          <w:rFonts w:ascii="Times New Roman"/>
          <w:b w:val="false"/>
          <w:i w:val="false"/>
          <w:color w:val="000000"/>
          <w:sz w:val="28"/>
        </w:rPr>
        <w:t>
      Information obtained as a result of the operation of the National video monitoring system may be provided to other state bodies in cases established by the laws of the Republic of Kazakhstan.</w:t>
      </w:r>
    </w:p>
    <w:p>
      <w:pPr>
        <w:spacing w:after="0"/>
        <w:ind w:left="0"/>
        <w:jc w:val="both"/>
      </w:pPr>
      <w:r>
        <w:rPr>
          <w:rFonts w:ascii="Times New Roman"/>
          <w:b w:val="false"/>
          <w:i w:val="false"/>
          <w:color w:val="000000"/>
          <w:sz w:val="28"/>
        </w:rPr>
        <w:t>
      5. The rules for the operation of the National video monitoring system shall be approved by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Logging of digital events</w:t>
      </w:r>
    </w:p>
    <w:p>
      <w:pPr>
        <w:spacing w:after="0"/>
        <w:ind w:left="0"/>
        <w:jc w:val="both"/>
      </w:pPr>
      <w:r>
        <w:rPr>
          <w:rFonts w:ascii="Times New Roman"/>
          <w:b w:val="false"/>
          <w:i w:val="false"/>
          <w:color w:val="000000"/>
          <w:sz w:val="28"/>
        </w:rPr>
        <w:t>
      1. Digital events logging shall be ensured through the collection, recording, storage, and preservation of the integrity of digital events logs.</w:t>
      </w:r>
    </w:p>
    <w:p>
      <w:pPr>
        <w:spacing w:after="0"/>
        <w:ind w:left="0"/>
        <w:jc w:val="both"/>
      </w:pPr>
      <w:r>
        <w:rPr>
          <w:rFonts w:ascii="Times New Roman"/>
          <w:b w:val="false"/>
          <w:i w:val="false"/>
          <w:color w:val="000000"/>
          <w:sz w:val="28"/>
        </w:rPr>
        <w:t>
      2. Digital events logging shall be used to ensure the monitoring, analysis, and storage of digital events logs generated as a result of actions performed by users with privileged rights within the digital objects of state bodies and within the digital objects of other entities that are used by state bodies for the digitalization of their activities.</w:t>
      </w:r>
    </w:p>
    <w:p>
      <w:pPr>
        <w:spacing w:after="0"/>
        <w:ind w:left="0"/>
        <w:jc w:val="both"/>
      </w:pPr>
      <w:r>
        <w:rPr>
          <w:rFonts w:ascii="Times New Roman"/>
          <w:b w:val="false"/>
          <w:i w:val="false"/>
          <w:color w:val="000000"/>
          <w:sz w:val="28"/>
        </w:rPr>
        <w:t>
      3. The procedure for carrying out digital events logging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The Law has been supplemented by Article 30-2 in accordance with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Architectural portal of "electronic government"</w:t>
      </w:r>
    </w:p>
    <w:p>
      <w:pPr>
        <w:spacing w:after="0"/>
        <w:ind w:left="0"/>
        <w:jc w:val="both"/>
      </w:pPr>
      <w:r>
        <w:rPr>
          <w:rFonts w:ascii="Times New Roman"/>
          <w:b w:val="false"/>
          <w:i w:val="false"/>
          <w:color w:val="ff0000"/>
          <w:sz w:val="28"/>
        </w:rPr>
        <w:t>
      Footnote. Article 31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5. </w:t>
      </w:r>
    </w:p>
    <w:p>
      <w:pPr>
        <w:spacing w:after="0"/>
        <w:ind w:left="0"/>
        <w:jc w:val="both"/>
      </w:pPr>
      <w:r>
        <w:rPr>
          <w:rFonts w:ascii="Times New Roman"/>
          <w:b w:val="false"/>
          <w:i w:val="false"/>
          <w:color w:val="ff0000"/>
          <w:sz w:val="28"/>
        </w:rPr>
        <w:t>
      Footnote. The title of Chapter 5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32. Types of electronic information resources</w:t>
      </w:r>
    </w:p>
    <w:p>
      <w:pPr>
        <w:spacing w:after="0"/>
        <w:ind w:left="0"/>
        <w:jc w:val="both"/>
      </w:pPr>
      <w:r>
        <w:rPr>
          <w:rFonts w:ascii="Times New Roman"/>
          <w:b w:val="false"/>
          <w:i w:val="false"/>
          <w:color w:val="ff0000"/>
          <w:sz w:val="28"/>
        </w:rPr>
        <w:t>
      Footnote. Article 32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33. Legal regime of electronic information resources</w:t>
      </w:r>
    </w:p>
    <w:p>
      <w:pPr>
        <w:spacing w:after="0"/>
        <w:ind w:left="0"/>
        <w:jc w:val="both"/>
      </w:pPr>
      <w:r>
        <w:rPr>
          <w:rFonts w:ascii="Times New Roman"/>
          <w:b w:val="false"/>
          <w:i w:val="false"/>
          <w:color w:val="ff0000"/>
          <w:sz w:val="28"/>
        </w:rPr>
        <w:t>
      Footnote. Article 33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33-1. Legal regime of circulation of digital assets</w:t>
      </w:r>
    </w:p>
    <w:p>
      <w:pPr>
        <w:spacing w:after="0"/>
        <w:ind w:left="0"/>
        <w:jc w:val="both"/>
      </w:pPr>
      <w:r>
        <w:rPr>
          <w:rFonts w:ascii="Times New Roman"/>
          <w:b w:val="false"/>
          <w:i w:val="false"/>
          <w:color w:val="ff0000"/>
          <w:sz w:val="28"/>
        </w:rPr>
        <w:t>
      Footnote. Chapter 5 is supplemented by Article 33-1 in accordance with the Law of the Republic of Kazakhstan dated 25.06.2020 № 347-VI (shall be enforced ten calendar days after the day of its first official publication); excluded by the Law of the Republic of Kazakhstan dated 06.02.2023 № 194-VII (shall be enforced from 01.04.2023).</w:t>
      </w:r>
    </w:p>
    <w:p>
      <w:pPr>
        <w:spacing w:after="0"/>
        <w:ind w:left="0"/>
        <w:jc w:val="both"/>
      </w:pPr>
      <w:r>
        <w:rPr>
          <w:rFonts w:ascii="Times New Roman"/>
          <w:b/>
          <w:i w:val="false"/>
          <w:color w:val="000000"/>
          <w:sz w:val="28"/>
        </w:rPr>
        <w:t>Article 34. Formation and use of electronic information resources</w:t>
      </w:r>
    </w:p>
    <w:p>
      <w:pPr>
        <w:spacing w:after="0"/>
        <w:ind w:left="0"/>
        <w:jc w:val="both"/>
      </w:pPr>
      <w:r>
        <w:rPr>
          <w:rFonts w:ascii="Times New Roman"/>
          <w:b w:val="false"/>
          <w:i w:val="false"/>
          <w:color w:val="ff0000"/>
          <w:sz w:val="28"/>
        </w:rPr>
        <w:t>
      Footnote. Article 34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35. Access to electronic information resources</w:t>
      </w:r>
    </w:p>
    <w:p>
      <w:pPr>
        <w:spacing w:after="0"/>
        <w:ind w:left="0"/>
        <w:jc w:val="both"/>
      </w:pPr>
      <w:r>
        <w:rPr>
          <w:rFonts w:ascii="Times New Roman"/>
          <w:b w:val="false"/>
          <w:i w:val="false"/>
          <w:color w:val="ff0000"/>
          <w:sz w:val="28"/>
        </w:rPr>
        <w:t>
      Footnote. Article 35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36. Electronic information resources containing personal data</w:t>
      </w:r>
    </w:p>
    <w:p>
      <w:pPr>
        <w:spacing w:after="0"/>
        <w:ind w:left="0"/>
        <w:jc w:val="both"/>
      </w:pPr>
      <w:r>
        <w:rPr>
          <w:rFonts w:ascii="Times New Roman"/>
          <w:b w:val="false"/>
          <w:i w:val="false"/>
          <w:color w:val="ff0000"/>
          <w:sz w:val="28"/>
        </w:rPr>
        <w:t>
      Footnote. Article 36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6.  </w:t>
      </w:r>
    </w:p>
    <w:p>
      <w:pPr>
        <w:spacing w:after="0"/>
        <w:ind w:left="0"/>
        <w:jc w:val="both"/>
      </w:pPr>
      <w:r>
        <w:rPr>
          <w:rFonts w:ascii="Times New Roman"/>
          <w:b w:val="false"/>
          <w:i w:val="false"/>
          <w:color w:val="ff0000"/>
          <w:sz w:val="28"/>
        </w:rPr>
        <w:t>
      Footnote. The title of Chapter 6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37. Types of information systems</w:t>
      </w:r>
    </w:p>
    <w:p>
      <w:pPr>
        <w:spacing w:after="0"/>
        <w:ind w:left="0"/>
        <w:jc w:val="both"/>
      </w:pPr>
      <w:r>
        <w:rPr>
          <w:rFonts w:ascii="Times New Roman"/>
          <w:b w:val="false"/>
          <w:i w:val="false"/>
          <w:color w:val="ff0000"/>
          <w:sz w:val="28"/>
        </w:rPr>
        <w:t>
      Footnote. Article 37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38. Cybersecurity requirements for the digital object of the "digital government"</w:t>
      </w:r>
    </w:p>
    <w:p>
      <w:pPr>
        <w:spacing w:after="0"/>
        <w:ind w:left="0"/>
        <w:jc w:val="both"/>
      </w:pPr>
      <w:r>
        <w:rPr>
          <w:rFonts w:ascii="Times New Roman"/>
          <w:b w:val="false"/>
          <w:i w:val="false"/>
          <w:color w:val="000000"/>
          <w:sz w:val="28"/>
        </w:rPr>
        <w:t>
      1. The digital object of the “digital government” shall be created, operated and developed in accordance with the legislation of the Republic of Kazakhstan, the standards in force in the territory of the Republic of Kazakhstan, the life cycle of the digital object of the “digital government” and taking into account the provision of:</w:t>
      </w:r>
    </w:p>
    <w:p>
      <w:pPr>
        <w:spacing w:after="0"/>
        <w:ind w:left="0"/>
        <w:jc w:val="both"/>
      </w:pPr>
      <w:r>
        <w:rPr>
          <w:rFonts w:ascii="Times New Roman"/>
          <w:b w:val="false"/>
          <w:i w:val="false"/>
          <w:color w:val="000000"/>
          <w:sz w:val="28"/>
        </w:rPr>
        <w:t>
      1) uniform requirements in the areas of digitalization and cybersecurity;</w:t>
      </w:r>
    </w:p>
    <w:p>
      <w:pPr>
        <w:spacing w:after="0"/>
        <w:ind w:left="0"/>
        <w:jc w:val="both"/>
      </w:pPr>
      <w:r>
        <w:rPr>
          <w:rFonts w:ascii="Times New Roman"/>
          <w:b w:val="false"/>
          <w:i w:val="false"/>
          <w:color w:val="000000"/>
          <w:sz w:val="28"/>
        </w:rPr>
        <w:t>
      2) the architecture of the “digital government”, as well as data management requirements;</w:t>
      </w:r>
    </w:p>
    <w:p>
      <w:pPr>
        <w:spacing w:after="0"/>
        <w:ind w:left="0"/>
        <w:jc w:val="both"/>
      </w:pPr>
      <w:r>
        <w:rPr>
          <w:rFonts w:ascii="Times New Roman"/>
          <w:b w:val="false"/>
          <w:i w:val="false"/>
          <w:color w:val="000000"/>
          <w:sz w:val="28"/>
        </w:rPr>
        <w:t>
      3) integration (if necessary) with other digital objects of the “digital government”;</w:t>
      </w:r>
    </w:p>
    <w:p>
      <w:pPr>
        <w:spacing w:after="0"/>
        <w:ind w:left="0"/>
        <w:jc w:val="both"/>
      </w:pPr>
      <w:r>
        <w:rPr>
          <w:rFonts w:ascii="Times New Roman"/>
          <w:b w:val="false"/>
          <w:i w:val="false"/>
          <w:color w:val="000000"/>
          <w:sz w:val="28"/>
        </w:rPr>
        <w:t>
      4) information interaction of the digital object of the “digital government” with the cybersecurity event monitoring system of the National cybersecurity coordination centre;</w:t>
      </w:r>
    </w:p>
    <w:p>
      <w:pPr>
        <w:spacing w:after="0"/>
        <w:ind w:left="0"/>
        <w:jc w:val="both"/>
      </w:pPr>
      <w:r>
        <w:rPr>
          <w:rFonts w:ascii="Times New Roman"/>
          <w:b w:val="false"/>
          <w:i w:val="false"/>
          <w:color w:val="000000"/>
          <w:sz w:val="28"/>
        </w:rPr>
        <w:t>
      5) creation of an in-house cybersecurity centre and ensuring its operation or acquisition of cybersecurity centre services from third parties in accordance with the Civil Code of the Republic of Kazakhstan in the volume (set) established by uniform requirements in the areas of digitalization and cybersecurity;</w:t>
      </w:r>
    </w:p>
    <w:p>
      <w:pPr>
        <w:spacing w:after="0"/>
        <w:ind w:left="0"/>
        <w:jc w:val="both"/>
      </w:pPr>
      <w:r>
        <w:rPr>
          <w:rFonts w:ascii="Times New Roman"/>
          <w:b w:val="false"/>
          <w:i w:val="false"/>
          <w:color w:val="000000"/>
          <w:sz w:val="28"/>
        </w:rPr>
        <w:t>
      6) the priority of free software;</w:t>
      </w:r>
    </w:p>
    <w:p>
      <w:pPr>
        <w:spacing w:after="0"/>
        <w:ind w:left="0"/>
        <w:jc w:val="both"/>
      </w:pPr>
      <w:r>
        <w:rPr>
          <w:rFonts w:ascii="Times New Roman"/>
          <w:b w:val="false"/>
          <w:i w:val="false"/>
          <w:color w:val="000000"/>
          <w:sz w:val="28"/>
        </w:rPr>
        <w:t>
      7) assignment of a class in accordance with the classifier;</w:t>
      </w:r>
    </w:p>
    <w:p>
      <w:pPr>
        <w:spacing w:after="0"/>
        <w:ind w:left="0"/>
        <w:jc w:val="both"/>
      </w:pPr>
      <w:r>
        <w:rPr>
          <w:rFonts w:ascii="Times New Roman"/>
          <w:b w:val="false"/>
          <w:i w:val="false"/>
          <w:color w:val="000000"/>
          <w:sz w:val="28"/>
        </w:rPr>
        <w:t>
      8) access for users with disabilities.</w:t>
      </w:r>
    </w:p>
    <w:p>
      <w:pPr>
        <w:spacing w:after="0"/>
        <w:ind w:left="0"/>
        <w:jc w:val="both"/>
      </w:pPr>
      <w:r>
        <w:rPr>
          <w:rFonts w:ascii="Times New Roman"/>
          <w:b w:val="false"/>
          <w:i w:val="false"/>
          <w:color w:val="000000"/>
          <w:sz w:val="28"/>
        </w:rPr>
        <w:t>
      2. The digital system of a state legal entity and a non-state digital system intended for the formation of state digital resources shall be created, operated and developed in accordance with the legislation of the Republic of Kazakhstan, the standards in force in the territory of the Republic of Kazakhstan, the life cycle of the digital system and subject to the fulfilment of the following requirements:</w:t>
      </w:r>
    </w:p>
    <w:p>
      <w:pPr>
        <w:spacing w:after="0"/>
        <w:ind w:left="0"/>
        <w:jc w:val="both"/>
      </w:pPr>
      <w:r>
        <w:rPr>
          <w:rFonts w:ascii="Times New Roman"/>
          <w:b w:val="false"/>
          <w:i w:val="false"/>
          <w:color w:val="000000"/>
          <w:sz w:val="28"/>
        </w:rPr>
        <w:t>
      1) technical specifications agreed upon with the authorized body and the authorized body in the field of digitalization;</w:t>
      </w:r>
    </w:p>
    <w:p>
      <w:pPr>
        <w:spacing w:after="0"/>
        <w:ind w:left="0"/>
        <w:jc w:val="both"/>
      </w:pPr>
      <w:r>
        <w:rPr>
          <w:rFonts w:ascii="Times New Roman"/>
          <w:b w:val="false"/>
          <w:i w:val="false"/>
          <w:color w:val="000000"/>
          <w:sz w:val="28"/>
        </w:rPr>
        <w:t>
      2) testing reports with positive testing results for compliance with cybersecurity requirements;</w:t>
      </w:r>
    </w:p>
    <w:p>
      <w:pPr>
        <w:spacing w:after="0"/>
        <w:ind w:left="0"/>
        <w:jc w:val="both"/>
      </w:pPr>
      <w:r>
        <w:rPr>
          <w:rFonts w:ascii="Times New Roman"/>
          <w:b w:val="false"/>
          <w:i w:val="false"/>
          <w:color w:val="000000"/>
          <w:sz w:val="28"/>
        </w:rPr>
        <w:t>
      3) integration of the digital system of a state body with a non-governmental digital system only through an external “digital government” gateway put into industrial operation;</w:t>
      </w:r>
    </w:p>
    <w:p>
      <w:pPr>
        <w:spacing w:after="0"/>
        <w:ind w:left="0"/>
        <w:jc w:val="both"/>
      </w:pPr>
      <w:r>
        <w:rPr>
          <w:rFonts w:ascii="Times New Roman"/>
          <w:b w:val="false"/>
          <w:i w:val="false"/>
          <w:color w:val="000000"/>
          <w:sz w:val="28"/>
        </w:rPr>
        <w:t>
      4) uniform requirements in the areas of digitalization and cybersecurity.</w:t>
      </w:r>
    </w:p>
    <w:p>
      <w:pPr>
        <w:spacing w:after="0"/>
        <w:ind w:left="0"/>
        <w:jc w:val="both"/>
      </w:pPr>
      <w:r>
        <w:rPr>
          <w:rFonts w:ascii="Times New Roman"/>
          <w:b w:val="false"/>
          <w:i w:val="false"/>
          <w:color w:val="000000"/>
          <w:sz w:val="28"/>
        </w:rPr>
        <w:t>
      3. Information contained in the digital resource, regulatory and technical documentation, as well as other related documents of the digital system of state bodies shall be created and stored in Kazakh and Russian.</w:t>
      </w:r>
    </w:p>
    <w:p>
      <w:pPr>
        <w:spacing w:after="0"/>
        <w:ind w:left="0"/>
        <w:jc w:val="both"/>
      </w:pPr>
      <w:r>
        <w:rPr>
          <w:rFonts w:ascii="Times New Roman"/>
          <w:b w:val="false"/>
          <w:i w:val="false"/>
          <w:color w:val="000000"/>
          <w:sz w:val="28"/>
        </w:rPr>
        <w:t>
      4. The owner or holder of the digital system of a state body or a person authorized by him/her shall provide the National cybersecurity coordination centre with access to the digital system of the state body at its location for the purpose of monitoring cybersecurity.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Creation and development of the objects of informatization of "electronic government"</w:t>
      </w:r>
    </w:p>
    <w:p>
      <w:pPr>
        <w:spacing w:after="0"/>
        <w:ind w:left="0"/>
        <w:jc w:val="both"/>
      </w:pPr>
      <w:r>
        <w:rPr>
          <w:rFonts w:ascii="Times New Roman"/>
          <w:b w:val="false"/>
          <w:i w:val="false"/>
          <w:color w:val="ff0000"/>
          <w:sz w:val="28"/>
        </w:rPr>
        <w:t>
      Footnote. Article 39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39-1. The order of creation and development of the information system of special state bodies of the Republic of Kazakhstan</w:t>
      </w:r>
    </w:p>
    <w:p>
      <w:pPr>
        <w:spacing w:after="0"/>
        <w:ind w:left="0"/>
        <w:jc w:val="both"/>
      </w:pPr>
      <w:r>
        <w:rPr>
          <w:rFonts w:ascii="Times New Roman"/>
          <w:b w:val="false"/>
          <w:i w:val="false"/>
          <w:color w:val="ff0000"/>
          <w:sz w:val="28"/>
        </w:rPr>
        <w:t>
      Footnote. Article 39-1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40. Industrial operation of the object of informatization of "electronic government"</w:t>
      </w:r>
    </w:p>
    <w:p>
      <w:pPr>
        <w:spacing w:after="0"/>
        <w:ind w:left="0"/>
        <w:jc w:val="both"/>
      </w:pPr>
      <w:r>
        <w:rPr>
          <w:rFonts w:ascii="Times New Roman"/>
          <w:b w:val="false"/>
          <w:i w:val="false"/>
          <w:color w:val="ff0000"/>
          <w:sz w:val="28"/>
        </w:rPr>
        <w:t>
      Footnote. Article 40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41. Termination of industrial operation of the object of informatization of "electronic government"</w:t>
      </w:r>
    </w:p>
    <w:p>
      <w:pPr>
        <w:spacing w:after="0"/>
        <w:ind w:left="0"/>
        <w:jc w:val="both"/>
      </w:pPr>
      <w:r>
        <w:rPr>
          <w:rFonts w:ascii="Times New Roman"/>
          <w:b w:val="false"/>
          <w:i w:val="false"/>
          <w:color w:val="ff0000"/>
          <w:sz w:val="28"/>
        </w:rPr>
        <w:t>
      Footnote. Article 41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41-1. Write-off of objects of informatization of "electronic government"</w:t>
      </w:r>
    </w:p>
    <w:p>
      <w:pPr>
        <w:spacing w:after="0"/>
        <w:ind w:left="0"/>
        <w:jc w:val="both"/>
      </w:pPr>
      <w:r>
        <w:rPr>
          <w:rFonts w:ascii="Times New Roman"/>
          <w:b w:val="false"/>
          <w:i w:val="false"/>
          <w:color w:val="ff0000"/>
          <w:sz w:val="28"/>
        </w:rPr>
        <w:t>
      Footnote. Article 41-1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42. Mandatory requirements for the means of processing, storing and backing up digital resources in the digital infrastructure of the “digital government”</w:t>
      </w:r>
    </w:p>
    <w:p>
      <w:pPr>
        <w:spacing w:after="0"/>
        <w:ind w:left="0"/>
        <w:jc w:val="both"/>
      </w:pPr>
      <w:r>
        <w:rPr>
          <w:rFonts w:ascii="Times New Roman"/>
          <w:b w:val="false"/>
          <w:i w:val="false"/>
          <w:color w:val="000000"/>
          <w:sz w:val="28"/>
        </w:rPr>
        <w:t>
      1. To ensure the reliability and security of functioning of digital infrastructure objects of the "digital government", the technical means used for storing, processing and transmitting digital resources must comply with the requirements of the legislation of the Republic of Kazakhstan in the field of technical regulation.</w:t>
      </w:r>
    </w:p>
    <w:p>
      <w:pPr>
        <w:spacing w:after="0"/>
        <w:ind w:left="0"/>
        <w:jc w:val="both"/>
      </w:pPr>
      <w:r>
        <w:rPr>
          <w:rFonts w:ascii="Times New Roman"/>
          <w:b w:val="false"/>
          <w:i w:val="false"/>
          <w:color w:val="000000"/>
          <w:sz w:val="28"/>
        </w:rPr>
        <w:t>
      2. The owner or holder of a digital infrastructure object of the digital government, as well as the operator of the digital government, shall store and, if necessary, ensure the restoration of state digital resources contained in digital infrastructure objects of the digital government, and shall be responsible for the loss, modification, or other failure to ensure the safety of state digital resources in the manner established by the laws of the Republic of Kazakhstan and with the agreement of the parties.</w:t>
      </w:r>
    </w:p>
    <w:p>
      <w:pPr>
        <w:spacing w:after="0"/>
        <w:ind w:left="0"/>
        <w:jc w:val="both"/>
      </w:pPr>
      <w:r>
        <w:rPr>
          <w:rFonts w:ascii="Times New Roman"/>
          <w:b w:val="false"/>
          <w:i w:val="false"/>
          <w:color w:val="000000"/>
          <w:sz w:val="28"/>
        </w:rPr>
        <w:t>
      3. Ensuring the production of a backup copy of state digital resources shall be mandatory for the owner and holder of a digital infrastructure object of the “digital government” or the operator of the “digital government”.</w:t>
      </w:r>
    </w:p>
    <w:p>
      <w:pPr>
        <w:spacing w:after="0"/>
        <w:ind w:left="0"/>
        <w:jc w:val="both"/>
      </w:pPr>
      <w:r>
        <w:rPr>
          <w:rFonts w:ascii="Times New Roman"/>
          <w:b w:val="false"/>
          <w:i w:val="false"/>
          <w:color w:val="000000"/>
          <w:sz w:val="28"/>
        </w:rPr>
        <w:t>
      The method for producing and storing a backup copy containing state digital resources must ensure the safety of the digital resources until the next backup copy is produced.</w:t>
      </w:r>
    </w:p>
    <w:p>
      <w:pPr>
        <w:spacing w:after="0"/>
        <w:ind w:left="0"/>
        <w:jc w:val="both"/>
      </w:pPr>
      <w:r>
        <w:rPr>
          <w:rFonts w:ascii="Times New Roman"/>
          <w:b w:val="false"/>
          <w:i w:val="false"/>
          <w:color w:val="000000"/>
          <w:sz w:val="28"/>
        </w:rPr>
        <w:t>
      The frequency of backups of state digital resources shall be established by the technical documentation for the digital object of the "digital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Integration of the objects of informatization of “e-government”</w:t>
      </w:r>
    </w:p>
    <w:p>
      <w:pPr>
        <w:spacing w:after="0"/>
        <w:ind w:left="0"/>
        <w:jc w:val="both"/>
      </w:pPr>
      <w:r>
        <w:rPr>
          <w:rFonts w:ascii="Times New Roman"/>
          <w:b w:val="false"/>
          <w:i w:val="false"/>
          <w:color w:val="ff0000"/>
          <w:sz w:val="28"/>
        </w:rPr>
        <w:t>
      Footnote. Article 43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44. Requirements for non-state information system that is integrated with the information system of state body</w:t>
      </w:r>
    </w:p>
    <w:p>
      <w:pPr>
        <w:spacing w:after="0"/>
        <w:ind w:left="0"/>
        <w:jc w:val="both"/>
      </w:pPr>
      <w:r>
        <w:rPr>
          <w:rFonts w:ascii="Times New Roman"/>
          <w:b w:val="false"/>
          <w:i w:val="false"/>
          <w:color w:val="ff0000"/>
          <w:sz w:val="28"/>
        </w:rPr>
        <w:t>
      Footnote. Article 44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7. SERVICE MODEL OF INFORMATIZATION</w:t>
      </w:r>
    </w:p>
    <w:p>
      <w:pPr>
        <w:spacing w:after="0"/>
        <w:ind w:left="0"/>
        <w:jc w:val="both"/>
      </w:pPr>
      <w:r>
        <w:rPr>
          <w:rFonts w:ascii="Times New Roman"/>
          <w:b w:val="false"/>
          <w:i w:val="false"/>
          <w:color w:val="ff0000"/>
          <w:sz w:val="28"/>
        </w:rPr>
        <w:t>
      Footnote. Chapter 7 excluded by the Law of the Republic of Kazakhstan dated 14.07.2022 № 141-VII (shall be enforced from 01.01.2023).</w:t>
      </w:r>
    </w:p>
    <w:p>
      <w:pPr>
        <w:spacing w:after="0"/>
        <w:ind w:left="0"/>
        <w:jc w:val="left"/>
      </w:pPr>
      <w:r>
        <w:rPr>
          <w:rFonts w:ascii="Times New Roman"/>
          <w:b/>
          <w:i w:val="false"/>
          <w:color w:val="000000"/>
        </w:rPr>
        <w:t xml:space="preserve"> Chapter 8. TESTS AND AUDIT OF THE OBJECTS OF INFORMATIZATION </w:t>
      </w:r>
    </w:p>
    <w:p>
      <w:pPr>
        <w:spacing w:after="0"/>
        <w:ind w:left="0"/>
        <w:jc w:val="both"/>
      </w:pPr>
      <w:r>
        <w:rPr>
          <w:rFonts w:ascii="Times New Roman"/>
          <w:b w:val="false"/>
          <w:i w:val="false"/>
          <w:color w:val="ff0000"/>
          <w:sz w:val="28"/>
        </w:rPr>
        <w:t>
      Footnote. The title of chapter 8 is in the wording of the Law of the Republic of Kazakhstan dated 18.03.2019 № 237-VI (shall be enforced upon expiry of ten calendar days after its first official publication).</w:t>
      </w:r>
    </w:p>
    <w:p>
      <w:pPr>
        <w:spacing w:after="0"/>
        <w:ind w:left="0"/>
        <w:jc w:val="both"/>
      </w:pPr>
      <w:r>
        <w:rPr>
          <w:rFonts w:ascii="Times New Roman"/>
          <w:b/>
          <w:i w:val="false"/>
          <w:color w:val="000000"/>
          <w:sz w:val="28"/>
        </w:rPr>
        <w:t>Article 48. Documentation of electronic information resources and data (information) about the objects of informatization of "electronic government"</w:t>
      </w:r>
    </w:p>
    <w:p>
      <w:pPr>
        <w:spacing w:after="0"/>
        <w:ind w:left="0"/>
        <w:jc w:val="both"/>
      </w:pPr>
      <w:r>
        <w:rPr>
          <w:rFonts w:ascii="Times New Roman"/>
          <w:b w:val="false"/>
          <w:i w:val="false"/>
          <w:color w:val="ff0000"/>
          <w:sz w:val="28"/>
        </w:rPr>
        <w:t>
      Footnote. Article 48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49. Testing for compliance with cybersecurity requirements</w:t>
      </w:r>
    </w:p>
    <w:p>
      <w:pPr>
        <w:spacing w:after="0"/>
        <w:ind w:left="0"/>
        <w:jc w:val="both"/>
      </w:pPr>
      <w:r>
        <w:rPr>
          <w:rFonts w:ascii="Times New Roman"/>
          <w:b w:val="false"/>
          <w:i w:val="false"/>
          <w:color w:val="000000"/>
          <w:sz w:val="28"/>
        </w:rPr>
        <w:t>
      1. Testing of digital objects for compliance with cybersecurity requirements shall be carried out on a mandatory basis and/or at the initiative of the owner or holder.</w:t>
      </w:r>
    </w:p>
    <w:p>
      <w:pPr>
        <w:spacing w:after="0"/>
        <w:ind w:left="0"/>
        <w:jc w:val="both"/>
      </w:pPr>
      <w:r>
        <w:rPr>
          <w:rFonts w:ascii="Times New Roman"/>
          <w:b w:val="false"/>
          <w:i w:val="false"/>
          <w:color w:val="000000"/>
          <w:sz w:val="28"/>
        </w:rPr>
        <w:t>
      2. Testing objects subject to mandatory testing for compliance with cybersecurity requirements include:</w:t>
      </w:r>
    </w:p>
    <w:p>
      <w:pPr>
        <w:spacing w:after="0"/>
        <w:ind w:left="0"/>
        <w:jc w:val="both"/>
      </w:pPr>
      <w:r>
        <w:rPr>
          <w:rFonts w:ascii="Times New Roman"/>
          <w:b w:val="false"/>
          <w:i w:val="false"/>
          <w:color w:val="000000"/>
          <w:sz w:val="28"/>
        </w:rPr>
        <w:t>
      1) platform software product;</w:t>
      </w:r>
    </w:p>
    <w:p>
      <w:pPr>
        <w:spacing w:after="0"/>
        <w:ind w:left="0"/>
        <w:jc w:val="both"/>
      </w:pPr>
      <w:r>
        <w:rPr>
          <w:rFonts w:ascii="Times New Roman"/>
          <w:b w:val="false"/>
          <w:i w:val="false"/>
          <w:color w:val="000000"/>
          <w:sz w:val="28"/>
        </w:rPr>
        <w:t>
      2) “digital government” platform;</w:t>
      </w:r>
    </w:p>
    <w:p>
      <w:pPr>
        <w:spacing w:after="0"/>
        <w:ind w:left="0"/>
        <w:jc w:val="both"/>
      </w:pPr>
      <w:r>
        <w:rPr>
          <w:rFonts w:ascii="Times New Roman"/>
          <w:b w:val="false"/>
          <w:i w:val="false"/>
          <w:color w:val="000000"/>
          <w:sz w:val="28"/>
        </w:rPr>
        <w:t>
      3) the Internet resource of a state body, state legal entity, or quasi-public sector entity;</w:t>
      </w:r>
    </w:p>
    <w:p>
      <w:pPr>
        <w:spacing w:after="0"/>
        <w:ind w:left="0"/>
        <w:jc w:val="both"/>
      </w:pPr>
      <w:r>
        <w:rPr>
          <w:rFonts w:ascii="Times New Roman"/>
          <w:b w:val="false"/>
          <w:i w:val="false"/>
          <w:color w:val="000000"/>
          <w:sz w:val="28"/>
        </w:rPr>
        <w:t>
      4) digital system of a state body, state legal entity, or quasi-public sector entity;</w:t>
      </w:r>
    </w:p>
    <w:p>
      <w:pPr>
        <w:spacing w:after="0"/>
        <w:ind w:left="0"/>
        <w:jc w:val="both"/>
      </w:pPr>
      <w:r>
        <w:rPr>
          <w:rFonts w:ascii="Times New Roman"/>
          <w:b w:val="false"/>
          <w:i w:val="false"/>
          <w:color w:val="000000"/>
          <w:sz w:val="28"/>
        </w:rPr>
        <w:t>
      5) critically important digital objects;</w:t>
      </w:r>
    </w:p>
    <w:p>
      <w:pPr>
        <w:spacing w:after="0"/>
        <w:ind w:left="0"/>
        <w:jc w:val="both"/>
      </w:pPr>
      <w:r>
        <w:rPr>
          <w:rFonts w:ascii="Times New Roman"/>
          <w:b w:val="false"/>
          <w:i w:val="false"/>
          <w:color w:val="000000"/>
          <w:sz w:val="28"/>
        </w:rPr>
        <w:t>
      6) a non-governmental digital system designed to form state digital resources, implement state functions and provide state services.</w:t>
      </w:r>
    </w:p>
    <w:p>
      <w:pPr>
        <w:spacing w:after="0"/>
        <w:ind w:left="0"/>
        <w:jc w:val="both"/>
      </w:pPr>
      <w:r>
        <w:rPr>
          <w:rFonts w:ascii="Times New Roman"/>
          <w:b w:val="false"/>
          <w:i w:val="false"/>
          <w:color w:val="000000"/>
          <w:sz w:val="28"/>
        </w:rPr>
        <w:t>
      3. The digital system of a state body and a non-governmental digital system shall not be required to undergo testing for compliance with cybersecurity requirements in order to use the services of the national certification authority of the Republic of Kazakhstan to verify the authenticity of an electronic digital signature.</w:t>
      </w:r>
    </w:p>
    <w:p>
      <w:pPr>
        <w:spacing w:after="0"/>
        <w:ind w:left="0"/>
        <w:jc w:val="both"/>
      </w:pPr>
      <w:r>
        <w:rPr>
          <w:rFonts w:ascii="Times New Roman"/>
          <w:b w:val="false"/>
          <w:i w:val="false"/>
          <w:color w:val="000000"/>
          <w:sz w:val="28"/>
        </w:rPr>
        <w:t>
      4. Testing of digital objects (except for digital objects whose owner (holder) and/or customer is a state body) for compliance with cybersecurity requirements shall be carried out by accredited testing laboratories in accordance with this Law and the legislation of the Republic of Kazakhstan in the field of technical regulation.</w:t>
      </w:r>
    </w:p>
    <w:p>
      <w:pPr>
        <w:spacing w:after="0"/>
        <w:ind w:left="0"/>
        <w:jc w:val="both"/>
      </w:pPr>
      <w:r>
        <w:rPr>
          <w:rFonts w:ascii="Times New Roman"/>
          <w:b w:val="false"/>
          <w:i w:val="false"/>
          <w:color w:val="000000"/>
          <w:sz w:val="28"/>
        </w:rPr>
        <w:t>
      5. Testing of digital objects for the purpose of assessing their quality shall be carried out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Cybersecurity audit</w:t>
      </w:r>
    </w:p>
    <w:p>
      <w:pPr>
        <w:spacing w:after="0"/>
        <w:ind w:left="0"/>
        <w:jc w:val="both"/>
      </w:pPr>
      <w:r>
        <w:rPr>
          <w:rFonts w:ascii="Times New Roman"/>
          <w:b w:val="false"/>
          <w:i w:val="false"/>
          <w:color w:val="000000"/>
          <w:sz w:val="28"/>
        </w:rPr>
        <w:t>
      1. Cybersecurity audit of digital objects shall be carried out at the initiative of their owner and (or) holder.</w:t>
      </w:r>
    </w:p>
    <w:p>
      <w:pPr>
        <w:spacing w:after="0"/>
        <w:ind w:left="0"/>
        <w:jc w:val="both"/>
      </w:pPr>
      <w:r>
        <w:rPr>
          <w:rFonts w:ascii="Times New Roman"/>
          <w:b w:val="false"/>
          <w:i w:val="false"/>
          <w:color w:val="000000"/>
          <w:sz w:val="28"/>
        </w:rPr>
        <w:t>
      2. The owner and (or) holder of digital objects shall have the right to conduct an internal audit or purchase a service in accordance with the Civil Code of the Republic of Kazakhstan from legal entities licensed in the field of cybersecurity.</w:t>
      </w:r>
    </w:p>
    <w:p>
      <w:pPr>
        <w:spacing w:after="0"/>
        <w:ind w:left="0"/>
        <w:jc w:val="both"/>
      </w:pPr>
      <w:r>
        <w:rPr>
          <w:rFonts w:ascii="Times New Roman"/>
          <w:b w:val="false"/>
          <w:i w:val="false"/>
          <w:color w:val="000000"/>
          <w:sz w:val="28"/>
        </w:rPr>
        <w:t>
      3. The owner of critically important digital objects or digital objects processing digital data containing legally protected secrets shall conduct a cybersecurity audit at least once a year. The audit results shall be sent to the authorized body and the National cybersecurity coordination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Attestation</w:t>
      </w:r>
    </w:p>
    <w:p>
      <w:pPr>
        <w:spacing w:after="0"/>
        <w:ind w:left="0"/>
        <w:jc w:val="both"/>
      </w:pPr>
      <w:r>
        <w:rPr>
          <w:rFonts w:ascii="Times New Roman"/>
          <w:b w:val="false"/>
          <w:i w:val="false"/>
          <w:color w:val="ff0000"/>
          <w:sz w:val="28"/>
        </w:rPr>
        <w:t>
      Footnote. Article 51 is excluded by the Law of the Republic of Kazakhstan dated 18.03.2019 № 237-VI (shall be enforced upon expiry of ten calendar days after its first official publication).</w:t>
      </w:r>
    </w:p>
    <w:p>
      <w:pPr>
        <w:spacing w:after="0"/>
        <w:ind w:left="0"/>
        <w:jc w:val="both"/>
      </w:pPr>
      <w:r>
        <w:rPr>
          <w:rFonts w:ascii="Times New Roman"/>
          <w:b/>
          <w:i w:val="false"/>
          <w:color w:val="000000"/>
          <w:sz w:val="28"/>
        </w:rPr>
        <w:t>Article 52. Confirmation of conformity in the digital environment</w:t>
      </w:r>
    </w:p>
    <w:p>
      <w:pPr>
        <w:spacing w:after="0"/>
        <w:ind w:left="0"/>
        <w:jc w:val="both"/>
      </w:pPr>
      <w:r>
        <w:rPr>
          <w:rFonts w:ascii="Times New Roman"/>
          <w:b w:val="false"/>
          <w:i w:val="false"/>
          <w:color w:val="000000"/>
          <w:sz w:val="28"/>
        </w:rPr>
        <w:t>
      Confirmation of conformity in the digital environment shall be carried out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Protection of digital objects</w:t>
      </w:r>
    </w:p>
    <w:p>
      <w:pPr>
        <w:spacing w:after="0"/>
        <w:ind w:left="0"/>
        <w:jc w:val="both"/>
      </w:pPr>
      <w:r>
        <w:rPr>
          <w:rFonts w:ascii="Times New Roman"/>
          <w:b w:val="false"/>
          <w:i w:val="false"/>
          <w:color w:val="ff0000"/>
          <w:sz w:val="28"/>
        </w:rPr>
        <w:t>
      Footnote. The title of Chapter 9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53. Objectives of protecting digital objects</w:t>
      </w:r>
    </w:p>
    <w:p>
      <w:pPr>
        <w:spacing w:after="0"/>
        <w:ind w:left="0"/>
        <w:jc w:val="both"/>
      </w:pPr>
      <w:r>
        <w:rPr>
          <w:rFonts w:ascii="Times New Roman"/>
          <w:b w:val="false"/>
          <w:i w:val="false"/>
          <w:color w:val="000000"/>
          <w:sz w:val="28"/>
        </w:rPr>
        <w:t>
      1. Protection of digital objects is the implementation of a set of legal, organizational and technical measures aimed at preserving digital objects, preventing unauthorized and (or) unintentional access and (or) impact on them.</w:t>
      </w:r>
    </w:p>
    <w:p>
      <w:pPr>
        <w:spacing w:after="0"/>
        <w:ind w:left="0"/>
        <w:jc w:val="both"/>
      </w:pPr>
      <w:r>
        <w:rPr>
          <w:rFonts w:ascii="Times New Roman"/>
          <w:b w:val="false"/>
          <w:i w:val="false"/>
          <w:color w:val="000000"/>
          <w:sz w:val="28"/>
        </w:rPr>
        <w:t>
      2. The protection of digital objects shall be carried out in accordance with the legislation of the Republic of Kazakhstan and the standards in force in the territory of the Republic of Kazakhstan for the purposes of:</w:t>
      </w:r>
    </w:p>
    <w:p>
      <w:pPr>
        <w:spacing w:after="0"/>
        <w:ind w:left="0"/>
        <w:jc w:val="both"/>
      </w:pPr>
      <w:r>
        <w:rPr>
          <w:rFonts w:ascii="Times New Roman"/>
          <w:b w:val="false"/>
          <w:i w:val="false"/>
          <w:color w:val="000000"/>
          <w:sz w:val="28"/>
        </w:rPr>
        <w:t>
      1) ensuring the operation of digital resources;</w:t>
      </w:r>
    </w:p>
    <w:p>
      <w:pPr>
        <w:spacing w:after="0"/>
        <w:ind w:left="0"/>
        <w:jc w:val="both"/>
      </w:pPr>
      <w:r>
        <w:rPr>
          <w:rFonts w:ascii="Times New Roman"/>
          <w:b w:val="false"/>
          <w:i w:val="false"/>
          <w:color w:val="000000"/>
          <w:sz w:val="28"/>
        </w:rPr>
        <w:t>
      2) ensuring the confidentiality of digital resources with limited access;</w:t>
      </w:r>
    </w:p>
    <w:p>
      <w:pPr>
        <w:spacing w:after="0"/>
        <w:ind w:left="0"/>
        <w:jc w:val="both"/>
      </w:pPr>
      <w:r>
        <w:rPr>
          <w:rFonts w:ascii="Times New Roman"/>
          <w:b w:val="false"/>
          <w:i w:val="false"/>
          <w:color w:val="000000"/>
          <w:sz w:val="28"/>
        </w:rPr>
        <w:t>
      3) implementation of the right of cybersecurity subjects to access digital resources;</w:t>
      </w:r>
    </w:p>
    <w:p>
      <w:pPr>
        <w:spacing w:after="0"/>
        <w:ind w:left="0"/>
        <w:jc w:val="both"/>
      </w:pPr>
      <w:r>
        <w:rPr>
          <w:rFonts w:ascii="Times New Roman"/>
          <w:b w:val="false"/>
          <w:i w:val="false"/>
          <w:color w:val="000000"/>
          <w:sz w:val="28"/>
        </w:rPr>
        <w:t>
      4) preventing unauthorized and/or unintentional access, leakage and other actions in relation to digital resources, as well as unauthorized and/or unintentional impact on digital infrastructure objects;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preventing disruptions in the functioning of digital objects and critically important digital objects;</w:t>
      </w:r>
    </w:p>
    <w:p>
      <w:pPr>
        <w:spacing w:after="0"/>
        <w:ind w:left="0"/>
        <w:jc w:val="both"/>
      </w:pPr>
      <w:r>
        <w:rPr>
          <w:rFonts w:ascii="Times New Roman"/>
          <w:b w:val="false"/>
          <w:i w:val="false"/>
          <w:color w:val="000000"/>
          <w:sz w:val="28"/>
        </w:rPr>
        <w:t>
      6) preventing unauthorized and (or) unintentional access to service information about subscribers of telecommunications networks and telecommunications messages;</w:t>
      </w:r>
    </w:p>
    <w:p>
      <w:pPr>
        <w:spacing w:after="0"/>
        <w:ind w:left="0"/>
        <w:jc w:val="both"/>
      </w:pPr>
      <w:r>
        <w:rPr>
          <w:rFonts w:ascii="Times New Roman"/>
          <w:b w:val="false"/>
          <w:i w:val="false"/>
          <w:color w:val="000000"/>
          <w:sz w:val="28"/>
        </w:rPr>
        <w:t>
      7) preventing unauthorized and (or) unintentional blocking of the operation of subscriber devices of telecommunication networks.</w:t>
      </w:r>
    </w:p>
    <w:p>
      <w:pPr>
        <w:spacing w:after="0"/>
        <w:ind w:left="0"/>
        <w:jc w:val="both"/>
      </w:pPr>
      <w:r>
        <w:rPr>
          <w:rFonts w:ascii="Times New Roman"/>
          <w:b w:val="false"/>
          <w:i w:val="false"/>
          <w:color w:val="000000"/>
          <w:sz w:val="28"/>
        </w:rPr>
        <w:t>
      3. Other unauthorized and (or) unintentional actions in relation to digital objects shall be:</w:t>
      </w:r>
    </w:p>
    <w:p>
      <w:pPr>
        <w:spacing w:after="0"/>
        <w:ind w:left="0"/>
        <w:jc w:val="both"/>
      </w:pPr>
      <w:r>
        <w:rPr>
          <w:rFonts w:ascii="Times New Roman"/>
          <w:b w:val="false"/>
          <w:i w:val="false"/>
          <w:color w:val="000000"/>
          <w:sz w:val="28"/>
        </w:rPr>
        <w:t>
      1) blocking of digital resources and digital infrastructure objects, committed in the form of actions leading to the restriction or closure of access to them;</w:t>
      </w:r>
    </w:p>
    <w:p>
      <w:pPr>
        <w:spacing w:after="0"/>
        <w:ind w:left="0"/>
        <w:jc w:val="both"/>
      </w:pPr>
      <w:r>
        <w:rPr>
          <w:rFonts w:ascii="Times New Roman"/>
          <w:b w:val="false"/>
          <w:i w:val="false"/>
          <w:color w:val="000000"/>
          <w:sz w:val="28"/>
        </w:rPr>
        <w:t>
      2) unauthorized and (or) unintentional modification of digital objects;</w:t>
      </w:r>
    </w:p>
    <w:p>
      <w:pPr>
        <w:spacing w:after="0"/>
        <w:ind w:left="0"/>
        <w:jc w:val="both"/>
      </w:pPr>
      <w:r>
        <w:rPr>
          <w:rFonts w:ascii="Times New Roman"/>
          <w:b w:val="false"/>
          <w:i w:val="false"/>
          <w:color w:val="000000"/>
          <w:sz w:val="28"/>
        </w:rPr>
        <w:t>
      3) unauthorized and (or) unintentional copying of digital resources;</w:t>
      </w:r>
    </w:p>
    <w:p>
      <w:pPr>
        <w:spacing w:after="0"/>
        <w:ind w:left="0"/>
        <w:jc w:val="both"/>
      </w:pPr>
      <w:r>
        <w:rPr>
          <w:rFonts w:ascii="Times New Roman"/>
          <w:b w:val="false"/>
          <w:i w:val="false"/>
          <w:color w:val="000000"/>
          <w:sz w:val="28"/>
        </w:rPr>
        <w:t>
      4) unauthorized and (or) unintentional destruction, loss of digital resources;</w:t>
      </w:r>
    </w:p>
    <w:p>
      <w:pPr>
        <w:spacing w:after="0"/>
        <w:ind w:left="0"/>
        <w:jc w:val="both"/>
      </w:pPr>
      <w:r>
        <w:rPr>
          <w:rFonts w:ascii="Times New Roman"/>
          <w:b w:val="false"/>
          <w:i w:val="false"/>
          <w:color w:val="000000"/>
          <w:sz w:val="28"/>
        </w:rPr>
        <w:t>
      5) disruption of digital objects;</w:t>
      </w:r>
    </w:p>
    <w:p>
      <w:pPr>
        <w:spacing w:after="0"/>
        <w:ind w:left="0"/>
        <w:jc w:val="both"/>
      </w:pPr>
      <w:r>
        <w:rPr>
          <w:rFonts w:ascii="Times New Roman"/>
          <w:b w:val="false"/>
          <w:i w:val="false"/>
          <w:color w:val="000000"/>
          <w:sz w:val="28"/>
        </w:rPr>
        <w:t>
      6) use of malicious software.</w:t>
      </w:r>
    </w:p>
    <w:p>
      <w:pPr>
        <w:spacing w:after="0"/>
        <w:ind w:left="0"/>
        <w:jc w:val="both"/>
      </w:pPr>
      <w:r>
        <w:rPr>
          <w:rFonts w:ascii="Times New Roman"/>
          <w:b w:val="false"/>
          <w:i w:val="false"/>
          <w:color w:val="000000"/>
          <w:sz w:val="28"/>
        </w:rPr>
        <w:t>
      4. Protection of digital objects shall be carried out according to the class assigned in accordance with the classifier.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Organization of digital objects protection  </w:t>
      </w:r>
    </w:p>
    <w:p>
      <w:pPr>
        <w:spacing w:after="0"/>
        <w:ind w:left="0"/>
        <w:jc w:val="both"/>
      </w:pPr>
      <w:r>
        <w:rPr>
          <w:rFonts w:ascii="Times New Roman"/>
          <w:b w:val="false"/>
          <w:i w:val="false"/>
          <w:color w:val="000000"/>
          <w:sz w:val="28"/>
        </w:rPr>
        <w:t>
      1. Protection of digital objects shall be carried out:</w:t>
      </w:r>
    </w:p>
    <w:p>
      <w:pPr>
        <w:spacing w:after="0"/>
        <w:ind w:left="0"/>
        <w:jc w:val="both"/>
      </w:pPr>
      <w:r>
        <w:rPr>
          <w:rFonts w:ascii="Times New Roman"/>
          <w:b w:val="false"/>
          <w:i w:val="false"/>
          <w:color w:val="000000"/>
          <w:sz w:val="28"/>
        </w:rPr>
        <w:t>
      1) in relation to digital resources – by their owners, holders and users;</w:t>
      </w:r>
    </w:p>
    <w:p>
      <w:pPr>
        <w:spacing w:after="0"/>
        <w:ind w:left="0"/>
        <w:jc w:val="both"/>
      </w:pPr>
      <w:r>
        <w:rPr>
          <w:rFonts w:ascii="Times New Roman"/>
          <w:b w:val="false"/>
          <w:i w:val="false"/>
          <w:color w:val="000000"/>
          <w:sz w:val="28"/>
        </w:rPr>
        <w:t>
      2) in relation to digital infrastructure objects and critically important digital objects – by their owners or holders.</w:t>
      </w:r>
    </w:p>
    <w:p>
      <w:pPr>
        <w:spacing w:after="0"/>
        <w:ind w:left="0"/>
        <w:jc w:val="both"/>
      </w:pPr>
      <w:r>
        <w:rPr>
          <w:rFonts w:ascii="Times New Roman"/>
          <w:b w:val="false"/>
          <w:i w:val="false"/>
          <w:color w:val="000000"/>
          <w:sz w:val="28"/>
        </w:rPr>
        <w:t>
      2. Owners or holders of digital infrastructure objects of the “digital government” and critically important digital objects shall be obliged to take measures to ensure:</w:t>
      </w:r>
    </w:p>
    <w:p>
      <w:pPr>
        <w:spacing w:after="0"/>
        <w:ind w:left="0"/>
        <w:jc w:val="both"/>
      </w:pPr>
      <w:r>
        <w:rPr>
          <w:rFonts w:ascii="Times New Roman"/>
          <w:b w:val="false"/>
          <w:i w:val="false"/>
          <w:color w:val="000000"/>
          <w:sz w:val="28"/>
        </w:rPr>
        <w:t>
      1) prevention of unauthorized access;</w:t>
      </w:r>
    </w:p>
    <w:p>
      <w:pPr>
        <w:spacing w:after="0"/>
        <w:ind w:left="0"/>
        <w:jc w:val="both"/>
      </w:pPr>
      <w:r>
        <w:rPr>
          <w:rFonts w:ascii="Times New Roman"/>
          <w:b w:val="false"/>
          <w:i w:val="false"/>
          <w:color w:val="000000"/>
          <w:sz w:val="28"/>
        </w:rPr>
        <w:t>
      2) timely detection of facts of unauthorized access, if such unauthorized access could not be prevented;</w:t>
      </w:r>
    </w:p>
    <w:p>
      <w:pPr>
        <w:spacing w:after="0"/>
        <w:ind w:left="0"/>
        <w:jc w:val="both"/>
      </w:pPr>
      <w:r>
        <w:rPr>
          <w:rFonts w:ascii="Times New Roman"/>
          <w:b w:val="false"/>
          <w:i w:val="false"/>
          <w:color w:val="000000"/>
          <w:sz w:val="28"/>
        </w:rPr>
        <w:t>
      3) minimizing the adverse consequences of violation of the access order;</w:t>
      </w:r>
    </w:p>
    <w:p>
      <w:pPr>
        <w:spacing w:after="0"/>
        <w:ind w:left="0"/>
        <w:jc w:val="both"/>
      </w:pPr>
      <w:r>
        <w:rPr>
          <w:rFonts w:ascii="Times New Roman"/>
          <w:b w:val="false"/>
          <w:i w:val="false"/>
          <w:color w:val="000000"/>
          <w:sz w:val="28"/>
        </w:rPr>
        <w:t>
      4) preventing unauthorized influence on the means of processing and transmitting digital resources;</w:t>
      </w:r>
    </w:p>
    <w:p>
      <w:pPr>
        <w:spacing w:after="0"/>
        <w:ind w:left="0"/>
        <w:jc w:val="both"/>
      </w:pPr>
      <w:r>
        <w:rPr>
          <w:rFonts w:ascii="Times New Roman"/>
          <w:b w:val="false"/>
          <w:i w:val="false"/>
          <w:color w:val="000000"/>
          <w:sz w:val="28"/>
        </w:rPr>
        <w:t>
      5) elimination of cybersecurity incidents and vulnerabilities;</w:t>
      </w:r>
    </w:p>
    <w:p>
      <w:pPr>
        <w:spacing w:after="0"/>
        <w:ind w:left="0"/>
        <w:jc w:val="both"/>
      </w:pPr>
      <w:r>
        <w:rPr>
          <w:rFonts w:ascii="Times New Roman"/>
          <w:b w:val="false"/>
          <w:i w:val="false"/>
          <w:color w:val="000000"/>
          <w:sz w:val="28"/>
        </w:rPr>
        <w:t>
      6) prompt restoration of digital resources modified or destroyed due to unauthorized access to them;</w:t>
      </w:r>
    </w:p>
    <w:p>
      <w:pPr>
        <w:spacing w:after="0"/>
        <w:ind w:left="0"/>
        <w:jc w:val="both"/>
      </w:pPr>
      <w:r>
        <w:rPr>
          <w:rFonts w:ascii="Times New Roman"/>
          <w:b w:val="false"/>
          <w:i w:val="false"/>
          <w:color w:val="000000"/>
          <w:sz w:val="28"/>
        </w:rPr>
        <w:t>
      7) immediate notification of the National cybersecurity coordination centre about a cybersecurity incident that has occurred, followed by sending digital data on the measures taken to eliminate the cybersecurity incident, with the exception of owners and (or) holders of digital resources containing information constituting state secrets;</w:t>
      </w:r>
    </w:p>
    <w:p>
      <w:pPr>
        <w:spacing w:after="0"/>
        <w:ind w:left="0"/>
        <w:jc w:val="both"/>
      </w:pPr>
      <w:r>
        <w:rPr>
          <w:rFonts w:ascii="Times New Roman"/>
          <w:b w:val="false"/>
          <w:i w:val="false"/>
          <w:color w:val="000000"/>
          <w:sz w:val="28"/>
        </w:rPr>
        <w:t>
      8) information interaction with the National cybersecurity coordination centre on issues of monitoring the cybersecurity of digital objects of the “digital government”;</w:t>
      </w:r>
    </w:p>
    <w:p>
      <w:pPr>
        <w:spacing w:after="0"/>
        <w:ind w:left="0"/>
        <w:jc w:val="both"/>
      </w:pPr>
      <w:r>
        <w:rPr>
          <w:rFonts w:ascii="Times New Roman"/>
          <w:b w:val="false"/>
          <w:i w:val="false"/>
          <w:color w:val="000000"/>
          <w:sz w:val="28"/>
        </w:rPr>
        <w:t>
      9) providing access to the National cybersecurity coordination centre to digital objects of the “digital government” and to cybersecurity centres to critically important digital objects for the purpose of conducting organizational and technical measures aimed at implementing monitoring of cybersecurity in accordance with the rules for monitoring the cybersecurity of digital objects of the “digital government” and critically important digital objects.</w:t>
      </w:r>
    </w:p>
    <w:p>
      <w:pPr>
        <w:spacing w:after="0"/>
        <w:ind w:left="0"/>
        <w:jc w:val="both"/>
      </w:pPr>
      <w:r>
        <w:rPr>
          <w:rFonts w:ascii="Times New Roman"/>
          <w:b w:val="false"/>
          <w:i w:val="false"/>
          <w:color w:val="000000"/>
          <w:sz w:val="28"/>
        </w:rPr>
        <w:t>
      3. Owners or holders of digital objects of state bodies shall be obliged to take measures to ensure:</w:t>
      </w:r>
    </w:p>
    <w:p>
      <w:pPr>
        <w:spacing w:after="0"/>
        <w:ind w:left="0"/>
        <w:jc w:val="both"/>
      </w:pPr>
      <w:r>
        <w:rPr>
          <w:rFonts w:ascii="Times New Roman"/>
          <w:b w:val="false"/>
          <w:i w:val="false"/>
          <w:color w:val="000000"/>
          <w:sz w:val="28"/>
        </w:rPr>
        <w:t>
      1) participation of digital objects with Internet access in the program of interaction with cybersecurity researchers for digital objects of the “digital government”;</w:t>
      </w:r>
    </w:p>
    <w:p>
      <w:pPr>
        <w:spacing w:after="0"/>
        <w:ind w:left="0"/>
        <w:jc w:val="both"/>
      </w:pPr>
      <w:r>
        <w:rPr>
          <w:rFonts w:ascii="Times New Roman"/>
          <w:b w:val="false"/>
          <w:i w:val="false"/>
          <w:color w:val="000000"/>
          <w:sz w:val="28"/>
        </w:rPr>
        <w:t>
      2) eliminating vulnerabilities identified through the program of interaction with cybersecurity researchers for digital objects of the “digital government”;</w:t>
      </w:r>
    </w:p>
    <w:p>
      <w:pPr>
        <w:spacing w:after="0"/>
        <w:ind w:left="0"/>
        <w:jc w:val="both"/>
      </w:pPr>
      <w:r>
        <w:rPr>
          <w:rFonts w:ascii="Times New Roman"/>
          <w:b w:val="false"/>
          <w:i w:val="false"/>
          <w:color w:val="000000"/>
          <w:sz w:val="28"/>
        </w:rPr>
        <w:t>
      3) performance of other duties in accordance with this Law and other laws of the Republic of Kazakhstan.</w:t>
      </w:r>
    </w:p>
    <w:p>
      <w:pPr>
        <w:spacing w:after="0"/>
        <w:ind w:left="0"/>
        <w:jc w:val="both"/>
      </w:pPr>
      <w:r>
        <w:rPr>
          <w:rFonts w:ascii="Times New Roman"/>
          <w:b w:val="false"/>
          <w:i w:val="false"/>
          <w:color w:val="000000"/>
          <w:sz w:val="28"/>
        </w:rPr>
        <w:t>
      4. Owners or holders of non-state digital objects intended for the digitalization of the activities of state bodies, prior to integration with digital objects of state bodies shall:</w:t>
      </w:r>
    </w:p>
    <w:p>
      <w:pPr>
        <w:spacing w:after="0"/>
        <w:ind w:left="0"/>
        <w:jc w:val="both"/>
      </w:pPr>
      <w:r>
        <w:rPr>
          <w:rFonts w:ascii="Times New Roman"/>
          <w:b w:val="false"/>
          <w:i w:val="false"/>
          <w:color w:val="000000"/>
          <w:sz w:val="28"/>
        </w:rPr>
        <w:t>
      1) take measures to ensure compliance with uniform requirements in the areas of digitalization and cybersecurity;</w:t>
      </w:r>
    </w:p>
    <w:p>
      <w:pPr>
        <w:spacing w:after="0"/>
        <w:ind w:left="0"/>
        <w:jc w:val="both"/>
      </w:pPr>
      <w:r>
        <w:rPr>
          <w:rFonts w:ascii="Times New Roman"/>
          <w:b w:val="false"/>
          <w:i w:val="false"/>
          <w:color w:val="000000"/>
          <w:sz w:val="28"/>
        </w:rPr>
        <w:t>
      2) create their own cybersecurity centre and ensure its functioning or acquire the services of a cybersecurity centre from third parties in accordance with the Civil Code of the Republic of Kazakhstan.</w:t>
      </w:r>
    </w:p>
    <w:p>
      <w:pPr>
        <w:spacing w:after="0"/>
        <w:ind w:left="0"/>
        <w:jc w:val="both"/>
      </w:pPr>
      <w:r>
        <w:rPr>
          <w:rFonts w:ascii="Times New Roman"/>
          <w:b w:val="false"/>
          <w:i w:val="false"/>
          <w:color w:val="000000"/>
          <w:sz w:val="28"/>
        </w:rPr>
        <w:t>
      5. Owners or holders of critically important digital objects, with the exception of state bodies, local government bodies, state legal entities, and quasi-public sector entities, within six months from the date of inclusion in the list of critically important digital objects shall:</w:t>
      </w:r>
    </w:p>
    <w:p>
      <w:pPr>
        <w:spacing w:after="0"/>
        <w:ind w:left="0"/>
        <w:jc w:val="both"/>
      </w:pPr>
      <w:r>
        <w:rPr>
          <w:rFonts w:ascii="Times New Roman"/>
          <w:b w:val="false"/>
          <w:i w:val="false"/>
          <w:color w:val="000000"/>
          <w:sz w:val="28"/>
        </w:rPr>
        <w:t>
      1) take measures to comply with uniform requirements in the areas of digitalization and cybersecurity related to the field of cybersecurity;</w:t>
      </w:r>
    </w:p>
    <w:p>
      <w:pPr>
        <w:spacing w:after="0"/>
        <w:ind w:left="0"/>
        <w:jc w:val="both"/>
      </w:pPr>
      <w:r>
        <w:rPr>
          <w:rFonts w:ascii="Times New Roman"/>
          <w:b w:val="false"/>
          <w:i w:val="false"/>
          <w:color w:val="000000"/>
          <w:sz w:val="28"/>
        </w:rPr>
        <w:t>
      2) create their own cybersecurity centre and ensure its functioning or acquire the services of a cybersecurity centre from third parties in accordance with the Civil Code of the Republic of Kazakhstan;</w:t>
      </w:r>
    </w:p>
    <w:p>
      <w:pPr>
        <w:spacing w:after="0"/>
        <w:ind w:left="0"/>
        <w:jc w:val="both"/>
      </w:pPr>
      <w:r>
        <w:rPr>
          <w:rFonts w:ascii="Times New Roman"/>
          <w:b w:val="false"/>
          <w:i w:val="false"/>
          <w:color w:val="000000"/>
          <w:sz w:val="28"/>
        </w:rPr>
        <w:t>
      3) undergo a testing procedure for compliance with cybersecurity requirements;</w:t>
      </w:r>
    </w:p>
    <w:p>
      <w:pPr>
        <w:spacing w:after="0"/>
        <w:ind w:left="0"/>
        <w:jc w:val="both"/>
      </w:pPr>
      <w:r>
        <w:rPr>
          <w:rFonts w:ascii="Times New Roman"/>
          <w:b w:val="false"/>
          <w:i w:val="false"/>
          <w:color w:val="000000"/>
          <w:sz w:val="28"/>
        </w:rPr>
        <w:t>
      4) provide information on the conducted cybersecurity audit to the authorized body in the field of cybersecurity.</w:t>
      </w:r>
    </w:p>
    <w:p>
      <w:pPr>
        <w:spacing w:after="0"/>
        <w:ind w:left="0"/>
        <w:jc w:val="both"/>
      </w:pPr>
      <w:r>
        <w:rPr>
          <w:rFonts w:ascii="Times New Roman"/>
          <w:b w:val="false"/>
          <w:i w:val="false"/>
          <w:color w:val="000000"/>
          <w:sz w:val="28"/>
        </w:rPr>
        <w:t>
      6. Management of Internet resources and digital infrastructure objects during emergency situations of social, natural and man-made nature, the introduction of a state of emergency or martial law shall be carried out by an authorized body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54-1. Uniform requirements in the areas of digitalization and cybersecurity</w:t>
      </w:r>
    </w:p>
    <w:p>
      <w:pPr>
        <w:spacing w:after="0"/>
        <w:ind w:left="0"/>
        <w:jc w:val="both"/>
      </w:pPr>
      <w:r>
        <w:rPr>
          <w:rFonts w:ascii="Times New Roman"/>
          <w:b w:val="false"/>
          <w:i w:val="false"/>
          <w:color w:val="000000"/>
          <w:sz w:val="28"/>
        </w:rPr>
        <w:t>
      1. Uniform requirements in the areas of digitalization and cybersecurity shall be approved by the resolution of the Government of the Republic of Kazakhstan.</w:t>
      </w:r>
    </w:p>
    <w:p>
      <w:pPr>
        <w:spacing w:after="0"/>
        <w:ind w:left="0"/>
        <w:jc w:val="both"/>
      </w:pPr>
      <w:r>
        <w:rPr>
          <w:rFonts w:ascii="Times New Roman"/>
          <w:b w:val="false"/>
          <w:i w:val="false"/>
          <w:color w:val="000000"/>
          <w:sz w:val="28"/>
        </w:rPr>
        <w:t>
      2. The provisions of the uniform requirements in the areas of digitalization and cybersecurity related to the area of cybersecurity shall be mandatory for application by state bodies, local government bodies, state legal entities, quasi-public sector entities, owners and holders of non-state digital objects integrated with digital objects of state bodies or intended for the formation of state digital resources, as well as owners and holders of critically important digital objects.</w:t>
      </w:r>
    </w:p>
    <w:p>
      <w:pPr>
        <w:spacing w:after="0"/>
        <w:ind w:left="0"/>
        <w:jc w:val="both"/>
      </w:pPr>
      <w:r>
        <w:rPr>
          <w:rFonts w:ascii="Times New Roman"/>
          <w:b w:val="false"/>
          <w:i w:val="false"/>
          <w:color w:val="000000"/>
          <w:sz w:val="28"/>
        </w:rPr>
        <w:t>
      3. The provisions of the uniform requirements in the areas of digitalization and cybersecurity shall not apply to digital systems in a secure design classified as state secrets, digital objects containing information constituting state secrets, as well as special-purpose telecommunications networks and (or) presidential, governmental and secure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54-1 in accordance with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Measures for the protection of digital objects</w:t>
      </w:r>
    </w:p>
    <w:p>
      <w:pPr>
        <w:spacing w:after="0"/>
        <w:ind w:left="0"/>
        <w:jc w:val="both"/>
      </w:pPr>
      <w:r>
        <w:rPr>
          <w:rFonts w:ascii="Times New Roman"/>
          <w:b w:val="false"/>
          <w:i w:val="false"/>
          <w:color w:val="000000"/>
          <w:sz w:val="28"/>
        </w:rPr>
        <w:t>
      1. Legal measures for the protection of digital objects shall include:</w:t>
      </w:r>
    </w:p>
    <w:p>
      <w:pPr>
        <w:spacing w:after="0"/>
        <w:ind w:left="0"/>
        <w:jc w:val="both"/>
      </w:pPr>
      <w:r>
        <w:rPr>
          <w:rFonts w:ascii="Times New Roman"/>
          <w:b w:val="false"/>
          <w:i w:val="false"/>
          <w:color w:val="000000"/>
          <w:sz w:val="28"/>
        </w:rPr>
        <w:t>
      1) the requirements of the legislation of the Republic of Kazakhstan and the standards in the field of digitalization in force in the territory of the Republic of Kazakhstan;</w:t>
      </w:r>
    </w:p>
    <w:p>
      <w:pPr>
        <w:spacing w:after="0"/>
        <w:ind w:left="0"/>
        <w:jc w:val="both"/>
      </w:pPr>
      <w:r>
        <w:rPr>
          <w:rFonts w:ascii="Times New Roman"/>
          <w:b w:val="false"/>
          <w:i w:val="false"/>
          <w:color w:val="000000"/>
          <w:sz w:val="28"/>
        </w:rPr>
        <w:t>
      2) liability for violation of the digital legislation of the Republic of Kazakhstan;</w:t>
      </w:r>
    </w:p>
    <w:p>
      <w:pPr>
        <w:spacing w:after="0"/>
        <w:ind w:left="0"/>
        <w:jc w:val="both"/>
      </w:pPr>
      <w:r>
        <w:rPr>
          <w:rFonts w:ascii="Times New Roman"/>
          <w:b w:val="false"/>
          <w:i w:val="false"/>
          <w:color w:val="000000"/>
          <w:sz w:val="28"/>
        </w:rPr>
        <w:t>
      3) agreements concluded by the owner or holder of digital objects, which establish the conditions of operation, access or use of these objects, as well as liability for their violation.</w:t>
      </w:r>
    </w:p>
    <w:p>
      <w:pPr>
        <w:spacing w:after="0"/>
        <w:ind w:left="0"/>
        <w:jc w:val="both"/>
      </w:pPr>
      <w:r>
        <w:rPr>
          <w:rFonts w:ascii="Times New Roman"/>
          <w:b w:val="false"/>
          <w:i w:val="false"/>
          <w:color w:val="000000"/>
          <w:sz w:val="28"/>
        </w:rPr>
        <w:t>
      2. Organizational measures for the protection of digital objects shall include establishing and ensuring access control to the territory (buildings, premises) where access to digital objects can be achieved, as well as restricting access to them.</w:t>
      </w:r>
    </w:p>
    <w:p>
      <w:pPr>
        <w:spacing w:after="0"/>
        <w:ind w:left="0"/>
        <w:jc w:val="both"/>
      </w:pPr>
      <w:r>
        <w:rPr>
          <w:rFonts w:ascii="Times New Roman"/>
          <w:b w:val="false"/>
          <w:i w:val="false"/>
          <w:color w:val="000000"/>
          <w:sz w:val="28"/>
        </w:rPr>
        <w:t>
      3. Technical (software and hardware) measures for protecting digital objects shall include:</w:t>
      </w:r>
    </w:p>
    <w:p>
      <w:pPr>
        <w:spacing w:after="0"/>
        <w:ind w:left="0"/>
        <w:jc w:val="both"/>
      </w:pPr>
      <w:r>
        <w:rPr>
          <w:rFonts w:ascii="Times New Roman"/>
          <w:b w:val="false"/>
          <w:i w:val="false"/>
          <w:color w:val="000000"/>
          <w:sz w:val="28"/>
        </w:rPr>
        <w:t>
      1) the use of information security tools, and in relation to information constituting state secrets – exclusively with the use of information security tools constituting state secrets, developed, manufactured and (or) accepted into operation in accordance with the legislation of the Republic of Kazakhstan;</w:t>
      </w:r>
    </w:p>
    <w:p>
      <w:pPr>
        <w:spacing w:after="0"/>
        <w:ind w:left="0"/>
        <w:jc w:val="both"/>
      </w:pPr>
      <w:r>
        <w:rPr>
          <w:rFonts w:ascii="Times New Roman"/>
          <w:b w:val="false"/>
          <w:i w:val="false"/>
          <w:color w:val="000000"/>
          <w:sz w:val="28"/>
        </w:rPr>
        <w:t>
      2) use of access control systems and registration of access to digital objects;</w:t>
      </w:r>
    </w:p>
    <w:p>
      <w:pPr>
        <w:spacing w:after="0"/>
        <w:ind w:left="0"/>
        <w:jc w:val="both"/>
      </w:pPr>
      <w:r>
        <w:rPr>
          <w:rFonts w:ascii="Times New Roman"/>
          <w:b w:val="false"/>
          <w:i w:val="false"/>
          <w:color w:val="000000"/>
          <w:sz w:val="28"/>
        </w:rPr>
        <w:t>
      3) development of a security assignment to determine protection measures by owners or holders of digital objects based on approved security profiles.</w:t>
      </w:r>
    </w:p>
    <w:p>
      <w:pPr>
        <w:spacing w:after="0"/>
        <w:ind w:left="0"/>
        <w:jc w:val="both"/>
      </w:pPr>
      <w:r>
        <w:rPr>
          <w:rFonts w:ascii="Times New Roman"/>
          <w:b w:val="false"/>
          <w:i w:val="false"/>
          <w:color w:val="000000"/>
          <w:sz w:val="28"/>
        </w:rPr>
        <w:t>
      4. The use of technical (software and hardware) measures to protect digital objects must not cause harm or create a threat of harm to the life, health and property of individuals, as well as the property of legal entities and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Protection of digital resources containing personal data</w:t>
      </w:r>
    </w:p>
    <w:p>
      <w:pPr>
        <w:spacing w:after="0"/>
        <w:ind w:left="0"/>
        <w:jc w:val="both"/>
      </w:pPr>
      <w:r>
        <w:rPr>
          <w:rFonts w:ascii="Times New Roman"/>
          <w:b w:val="false"/>
          <w:i w:val="false"/>
          <w:color w:val="000000"/>
          <w:sz w:val="28"/>
        </w:rPr>
        <w:t>
      Owners and holders of digital systems containing personal data, the owner and (or) operator of the database containing personal data, as well as third parties, shall be obliged to take measures to protect them in accordance with this Law and the legislation of the Republic of Kazakhstan on personal data and their protection.</w:t>
      </w:r>
    </w:p>
    <w:p>
      <w:pPr>
        <w:spacing w:after="0"/>
        <w:ind w:left="0"/>
        <w:jc w:val="both"/>
      </w:pPr>
      <w:r>
        <w:rPr>
          <w:rFonts w:ascii="Times New Roman"/>
          <w:b w:val="false"/>
          <w:i w:val="false"/>
          <w:color w:val="000000"/>
          <w:sz w:val="28"/>
        </w:rPr>
        <w:t>
      This obligation arises from the moment of receipt of digital resources containing personal data, or the collection of personal data, until their destruction or depersonalization.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June 25, 2020 № 347-VI (shall be enforced ten calendar days after the day of its first official publication); dated 06.04.2024 № 71-VIII (shall be enforced upon expiry of sixty calendar days after the day of its first official publication); dated 09.01.2026 № 256-VIII (shall enter into force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56-1. Protection of domain names in the space of the Kazakhstan segment of the Internet</w:t>
      </w:r>
    </w:p>
    <w:p>
      <w:pPr>
        <w:spacing w:after="0"/>
        <w:ind w:left="0"/>
        <w:jc w:val="both"/>
      </w:pPr>
      <w:r>
        <w:rPr>
          <w:rFonts w:ascii="Times New Roman"/>
          <w:b w:val="false"/>
          <w:i w:val="false"/>
          <w:color w:val="000000"/>
          <w:sz w:val="28"/>
        </w:rPr>
        <w:t>
      1. Internet resource with registered domain names. KZ and (or). ҚAZ is placed in the space of the Kazakhstan segment of the Internet.</w:t>
      </w:r>
    </w:p>
    <w:p>
      <w:pPr>
        <w:spacing w:after="0"/>
        <w:ind w:left="0"/>
        <w:jc w:val="both"/>
      </w:pPr>
      <w:r>
        <w:rPr>
          <w:rFonts w:ascii="Times New Roman"/>
          <w:b w:val="false"/>
          <w:i w:val="false"/>
          <w:color w:val="000000"/>
          <w:sz w:val="28"/>
        </w:rPr>
        <w:t>
      2. The use of .KZ and (or). ҚAZ domain names in the space of the Kazakhstan segment of the Internet when transmitting data by Internet resources is carried out using security certificates.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56-1 in accordance with the Law of the Republic of Kazakhstan dated 25.06.2020 № 347-VI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w:t>
      </w:r>
    </w:p>
    <w:p>
      <w:pPr>
        <w:spacing w:after="0"/>
        <w:ind w:left="0"/>
        <w:jc w:val="both"/>
      </w:pPr>
      <w:r>
        <w:rPr>
          <w:rFonts w:ascii="Times New Roman"/>
          <w:b w:val="false"/>
          <w:i w:val="false"/>
          <w:color w:val="ff0000"/>
          <w:sz w:val="28"/>
        </w:rPr>
        <w:t>
      Footnote. The title of Section 3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10. EXPERTISE AND COORDINATION OF DOCUMENTS </w:t>
      </w:r>
    </w:p>
    <w:p>
      <w:pPr>
        <w:spacing w:after="0"/>
        <w:ind w:left="0"/>
        <w:jc w:val="both"/>
      </w:pPr>
      <w:r>
        <w:rPr>
          <w:rFonts w:ascii="Times New Roman"/>
          <w:b w:val="false"/>
          <w:i w:val="false"/>
          <w:color w:val="ff0000"/>
          <w:sz w:val="28"/>
        </w:rPr>
        <w:t>
      Footnote. The title of Chapter 10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 xml:space="preserve">Article 57. Conclusions in the sphere of informatization and information security ensuring </w:t>
      </w:r>
    </w:p>
    <w:p>
      <w:pPr>
        <w:spacing w:after="0"/>
        <w:ind w:left="0"/>
        <w:jc w:val="both"/>
      </w:pPr>
      <w:r>
        <w:rPr>
          <w:rFonts w:ascii="Times New Roman"/>
          <w:b w:val="false"/>
          <w:i w:val="false"/>
          <w:color w:val="ff0000"/>
          <w:sz w:val="28"/>
        </w:rPr>
        <w:t>
      Footnote. Article 57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58. Conclusion of the expertise in the field of informatization for technical and economic justification or financial and economic justification for budget investments</w:t>
      </w:r>
    </w:p>
    <w:p>
      <w:pPr>
        <w:spacing w:after="0"/>
        <w:ind w:left="0"/>
        <w:jc w:val="both"/>
      </w:pPr>
      <w:r>
        <w:rPr>
          <w:rFonts w:ascii="Times New Roman"/>
          <w:b w:val="false"/>
          <w:i w:val="false"/>
          <w:color w:val="ff0000"/>
          <w:sz w:val="28"/>
        </w:rPr>
        <w:t>
      Footnote. Article 58 is excluded by the Law of the Republic of Kazakhstan dated 18.03.2019 № 237-VI (shall be enforced upon expiry of ten calendar days after its first official publication).</w:t>
      </w:r>
    </w:p>
    <w:p>
      <w:pPr>
        <w:spacing w:after="0"/>
        <w:ind w:left="0"/>
        <w:jc w:val="both"/>
      </w:pPr>
      <w:r>
        <w:rPr>
          <w:rFonts w:ascii="Times New Roman"/>
          <w:b/>
          <w:i w:val="false"/>
          <w:color w:val="000000"/>
          <w:sz w:val="28"/>
        </w:rPr>
        <w:t xml:space="preserve">Article 59. Coordination of technical documentation and documentation on public-private partnership projects in the areas of digital environment and cybersecurity </w:t>
      </w:r>
    </w:p>
    <w:p>
      <w:pPr>
        <w:spacing w:after="0"/>
        <w:ind w:left="0"/>
        <w:jc w:val="both"/>
      </w:pPr>
      <w:r>
        <w:rPr>
          <w:rFonts w:ascii="Times New Roman"/>
          <w:b w:val="false"/>
          <w:i w:val="false"/>
          <w:color w:val="000000"/>
          <w:sz w:val="28"/>
        </w:rPr>
        <w:t>
      1. The approval of the technical specifications for the creation and development of a digital object of the "digital government" shall be carried out by the authorized body in the field of cybersecurity in the manner and within the timeframes determined by the rules for the preparation and review of technical specifications for the creation and development of digital objects of the "digital government", approved by the authorized body in the field of digitalization.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When creating and developing digital objects of the "digital government" within the framework of national and local public-private partnership projects in the field of digitalization, in accordance with the legislation of the Republic of Kazakhstan in the field of public-private partnership, the authorized body in the field of cybersecurity shall approve the tender documentation of the public-private partnership project, the business plan for the public-private partnership project during direct negotiations to determine the private partner.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is in the wording of the Law of the Republic of Kazakhstan dated 18.03.2019 № 237-VI (shall be enforced upon expiry of ten calendar days after its first official publication); as amended by the Law of the Republic of Kazakhstan dated 25.06.2020 № 347-VI (shall be enforced ten calendar days after the day of its first official publication); dated 14.07.2022 № 141-VII (shall be enforced from 01.01.2023); dated 09.01.2026 № 256-VIII (shall enter into force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Conclusion of the authorized body on the calculation of costs for state procurement of goods, works and services in the field of informatization</w:t>
      </w:r>
    </w:p>
    <w:p>
      <w:pPr>
        <w:spacing w:after="0"/>
        <w:ind w:left="0"/>
        <w:jc w:val="both"/>
      </w:pPr>
      <w:r>
        <w:rPr>
          <w:rFonts w:ascii="Times New Roman"/>
          <w:b w:val="false"/>
          <w:i w:val="false"/>
          <w:color w:val="ff0000"/>
          <w:sz w:val="28"/>
        </w:rPr>
        <w:t>
      Footnote. Article 60 has been excluded by the Law of the Republic of Kazakhstan dated 09.01.2026 № 256-VIII (shall enter into force upon expiry of six months after the date of its first official publication).</w:t>
      </w:r>
    </w:p>
    <w:p>
      <w:pPr>
        <w:spacing w:after="0"/>
        <w:ind w:left="0"/>
        <w:jc w:val="left"/>
      </w:pPr>
      <w:r>
        <w:rPr>
          <w:rFonts w:ascii="Times New Roman"/>
          <w:b/>
          <w:i w:val="false"/>
          <w:color w:val="000000"/>
        </w:rPr>
        <w:t xml:space="preserve"> Chapter 10-1. State control in the field of digitalization, as well as compliance with requirements for electronic documents and electronic digital signatures</w:t>
      </w:r>
    </w:p>
    <w:p>
      <w:pPr>
        <w:spacing w:after="0"/>
        <w:ind w:left="0"/>
        <w:jc w:val="both"/>
      </w:pPr>
      <w:r>
        <w:rPr>
          <w:rFonts w:ascii="Times New Roman"/>
          <w:b w:val="false"/>
          <w:i w:val="false"/>
          <w:color w:val="ff0000"/>
          <w:sz w:val="28"/>
        </w:rPr>
        <w:t>
      Footnote. The Law has been supplemented with Chapter 10-1 in accordance with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60-1. State control in the field of digitalization</w:t>
      </w:r>
    </w:p>
    <w:p>
      <w:pPr>
        <w:spacing w:after="0"/>
        <w:ind w:left="0"/>
        <w:jc w:val="both"/>
      </w:pPr>
      <w:r>
        <w:rPr>
          <w:rFonts w:ascii="Times New Roman"/>
          <w:b w:val="false"/>
          <w:i w:val="false"/>
          <w:color w:val="000000"/>
          <w:sz w:val="28"/>
        </w:rPr>
        <w:t>
      1. State control in the field of digitalization shall be carried out in the form of inspections,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2. Inspection and preventive control with a visit to the subject (object) of control shall be carried out in accordance with the Entrepreneurial Code of the Republic of Kazakhstan.</w:t>
      </w:r>
    </w:p>
    <w:p>
      <w:pPr>
        <w:spacing w:after="0"/>
        <w:ind w:left="0"/>
        <w:jc w:val="both"/>
      </w:pPr>
      <w:r>
        <w:rPr>
          <w:rFonts w:ascii="Times New Roman"/>
          <w:b w:val="false"/>
          <w:i w:val="false"/>
          <w:color w:val="000000"/>
          <w:sz w:val="28"/>
        </w:rPr>
        <w:t>
      3. Preventive control without visiting the subject (object) of control shall be carried out in accordance with this Law and the Entrepreneurial Code of the Republic of Kazakhstan.</w:t>
      </w:r>
    </w:p>
    <w:p>
      <w:pPr>
        <w:spacing w:after="0"/>
        <w:ind w:left="0"/>
        <w:jc w:val="both"/>
      </w:pPr>
      <w:r>
        <w:rPr>
          <w:rFonts w:ascii="Times New Roman"/>
          <w:b w:val="false"/>
          <w:i w:val="false"/>
          <w:color w:val="000000"/>
          <w:sz w:val="28"/>
        </w:rPr>
        <w:t>
      4. State control in the field of digitalization in relation to state bodies shall be carried out in accordance with Article 60-3 of this Law.</w:t>
      </w:r>
    </w:p>
    <w:p>
      <w:pPr>
        <w:spacing w:after="0"/>
        <w:ind w:left="0"/>
        <w:jc w:val="both"/>
      </w:pPr>
      <w:r>
        <w:rPr>
          <w:rFonts w:ascii="Times New Roman"/>
          <w:b w:val="false"/>
          <w:i w:val="false"/>
          <w:color w:val="000000"/>
          <w:sz w:val="28"/>
        </w:rPr>
        <w:t>
      5. The requirements of this Article shall not apply to the National Bank of the Republic of Kazakhstan and organizations included in its structure, as well as special state bodies of the Republic of Kazakhstan, unless otherwise provided by the laws of the Republic of Kazakhstan.</w:t>
      </w:r>
    </w:p>
    <w:p>
      <w:pPr>
        <w:spacing w:after="0"/>
        <w:ind w:left="0"/>
        <w:jc w:val="both"/>
      </w:pPr>
      <w:r>
        <w:rPr>
          <w:rFonts w:ascii="Times New Roman"/>
          <w:b/>
          <w:i w:val="false"/>
          <w:color w:val="000000"/>
          <w:sz w:val="28"/>
        </w:rPr>
        <w:t>Article 60-2. Procedure for conducting preventive control without visiting the subject (object) of control in the field of digitalization</w:t>
      </w:r>
    </w:p>
    <w:p>
      <w:pPr>
        <w:spacing w:after="0"/>
        <w:ind w:left="0"/>
        <w:jc w:val="both"/>
      </w:pPr>
      <w:r>
        <w:rPr>
          <w:rFonts w:ascii="Times New Roman"/>
          <w:b w:val="false"/>
          <w:i w:val="false"/>
          <w:color w:val="000000"/>
          <w:sz w:val="28"/>
        </w:rPr>
        <w:t>
      1. Preventive control without visiting the subject (object) of control shall be carried out by the authorized body without visiting the subjects (objects) of control based on the analysis and data of digital systems, open sources, mass media, as well as other information about the activities of the subject (object) of control.</w:t>
      </w:r>
    </w:p>
    <w:p>
      <w:pPr>
        <w:spacing w:after="0"/>
        <w:ind w:left="0"/>
        <w:jc w:val="both"/>
      </w:pPr>
      <w:r>
        <w:rPr>
          <w:rFonts w:ascii="Times New Roman"/>
          <w:b w:val="false"/>
          <w:i w:val="false"/>
          <w:color w:val="000000"/>
          <w:sz w:val="28"/>
        </w:rPr>
        <w:t>
      2. The objectives of preventive control without visiting the subject (object) of control shall be the timely suppression and prevention of violations, granting the subject of control the right to independently eliminate violations identified as a result of preventive control without visiting the subject (object) of control, and reducing the administrative burden on the subject of control.</w:t>
      </w:r>
    </w:p>
    <w:p>
      <w:pPr>
        <w:spacing w:after="0"/>
        <w:ind w:left="0"/>
        <w:jc w:val="both"/>
      </w:pPr>
      <w:r>
        <w:rPr>
          <w:rFonts w:ascii="Times New Roman"/>
          <w:b w:val="false"/>
          <w:i w:val="false"/>
          <w:color w:val="000000"/>
          <w:sz w:val="28"/>
        </w:rPr>
        <w:t>
      3. In order to grant the right to independently eliminate violations to control subjects, preventive control without visiting the subject (object) of control shall be carried out only for those violations, the consequences of which can be eliminated in accordance with the legislation of the Republic of Kazakhstan.</w:t>
      </w:r>
    </w:p>
    <w:p>
      <w:pPr>
        <w:spacing w:after="0"/>
        <w:ind w:left="0"/>
        <w:jc w:val="both"/>
      </w:pPr>
      <w:r>
        <w:rPr>
          <w:rFonts w:ascii="Times New Roman"/>
          <w:b w:val="false"/>
          <w:i w:val="false"/>
          <w:color w:val="000000"/>
          <w:sz w:val="28"/>
        </w:rPr>
        <w:t>
      4. Based on the results of preventive control without visiting the subject (object) of control, a recommendation shall be made to eliminate the identified violations without initiating a case on an administrative offense, with a mandatory explanation to the subject of control of the procedure for their elimination.</w:t>
      </w:r>
    </w:p>
    <w:p>
      <w:pPr>
        <w:spacing w:after="0"/>
        <w:ind w:left="0"/>
        <w:jc w:val="both"/>
      </w:pPr>
      <w:r>
        <w:rPr>
          <w:rFonts w:ascii="Times New Roman"/>
          <w:b w:val="false"/>
          <w:i w:val="false"/>
          <w:color w:val="000000"/>
          <w:sz w:val="28"/>
        </w:rPr>
        <w:t>
      5. The recommendation to eliminate the identified violations must be delivered to the subject of control in person against signature or by other means confirming the fact of sending and receipt.</w:t>
      </w:r>
    </w:p>
    <w:p>
      <w:pPr>
        <w:spacing w:after="0"/>
        <w:ind w:left="0"/>
        <w:jc w:val="both"/>
      </w:pPr>
      <w:r>
        <w:rPr>
          <w:rFonts w:ascii="Times New Roman"/>
          <w:b w:val="false"/>
          <w:i w:val="false"/>
          <w:color w:val="000000"/>
          <w:sz w:val="28"/>
        </w:rPr>
        <w:t>
      6. A recommendation to eliminate the identified violations, sent in one of the following ways, shall be considered to have been delivered in the following cases:</w:t>
      </w:r>
    </w:p>
    <w:p>
      <w:pPr>
        <w:spacing w:after="0"/>
        <w:ind w:left="0"/>
        <w:jc w:val="both"/>
      </w:pPr>
      <w:r>
        <w:rPr>
          <w:rFonts w:ascii="Times New Roman"/>
          <w:b w:val="false"/>
          <w:i w:val="false"/>
          <w:color w:val="000000"/>
          <w:sz w:val="28"/>
        </w:rPr>
        <w:t>
      1) personal delivery – from the date of the note in the recommendation on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authorized body to the email of the subject of control specified in the letter upon request by the authorized body.</w:t>
      </w:r>
    </w:p>
    <w:p>
      <w:pPr>
        <w:spacing w:after="0"/>
        <w:ind w:left="0"/>
        <w:jc w:val="both"/>
      </w:pPr>
      <w:r>
        <w:rPr>
          <w:rFonts w:ascii="Times New Roman"/>
          <w:b w:val="false"/>
          <w:i w:val="false"/>
          <w:color w:val="000000"/>
          <w:sz w:val="28"/>
        </w:rPr>
        <w:t>
      7. The recommendation to eliminate the identified violations must be implemented within thirty working days from the day following the day of its delivery.</w:t>
      </w:r>
    </w:p>
    <w:p>
      <w:pPr>
        <w:spacing w:after="0"/>
        <w:ind w:left="0"/>
        <w:jc w:val="both"/>
      </w:pPr>
      <w:r>
        <w:rPr>
          <w:rFonts w:ascii="Times New Roman"/>
          <w:b w:val="false"/>
          <w:i w:val="false"/>
          <w:color w:val="000000"/>
          <w:sz w:val="28"/>
        </w:rPr>
        <w:t>
      8. In the event of disagreement with the violations specified in the recommendation to eliminate the identified violations, the subject of control shall have the right to send an objection to the authorized body that sent the recommendation to eliminate the identified violations within five working days from the day following the day of its delivery.</w:t>
      </w:r>
    </w:p>
    <w:p>
      <w:pPr>
        <w:spacing w:after="0"/>
        <w:ind w:left="0"/>
        <w:jc w:val="both"/>
      </w:pPr>
      <w:r>
        <w:rPr>
          <w:rFonts w:ascii="Times New Roman"/>
          <w:b w:val="false"/>
          <w:i w:val="false"/>
          <w:color w:val="000000"/>
          <w:sz w:val="28"/>
        </w:rPr>
        <w:t>
      9. Failure to comply within the established timeframe with the recommendation to eliminate the identified violations shall result in the inclusion of the subject (object) of control in the semi-annual list of preventive control with a visit to the subject (object) of control.</w:t>
      </w:r>
    </w:p>
    <w:p>
      <w:pPr>
        <w:spacing w:after="0"/>
        <w:ind w:left="0"/>
        <w:jc w:val="both"/>
      </w:pPr>
      <w:r>
        <w:rPr>
          <w:rFonts w:ascii="Times New Roman"/>
          <w:b w:val="false"/>
          <w:i w:val="false"/>
          <w:color w:val="000000"/>
          <w:sz w:val="28"/>
        </w:rPr>
        <w:t>
      10. Preventive control without visiting the subject (object) of control shall be carried out no more than once per quarter.</w:t>
      </w:r>
    </w:p>
    <w:p>
      <w:pPr>
        <w:spacing w:after="0"/>
        <w:ind w:left="0"/>
        <w:jc w:val="both"/>
      </w:pPr>
      <w:r>
        <w:rPr>
          <w:rFonts w:ascii="Times New Roman"/>
          <w:b/>
          <w:i w:val="false"/>
          <w:color w:val="000000"/>
          <w:sz w:val="28"/>
        </w:rPr>
        <w:t>Article 60-3. Procedure for conducting state control in the field of digitalization in relation to state bodies</w:t>
      </w:r>
    </w:p>
    <w:p>
      <w:pPr>
        <w:spacing w:after="0"/>
        <w:ind w:left="0"/>
        <w:jc w:val="both"/>
      </w:pPr>
      <w:r>
        <w:rPr>
          <w:rFonts w:ascii="Times New Roman"/>
          <w:b w:val="false"/>
          <w:i w:val="false"/>
          <w:color w:val="000000"/>
          <w:sz w:val="28"/>
        </w:rPr>
        <w:t xml:space="preserve">
      1. State control in the field of digitalization in relation to state bodies (hereinafter referred to as audited state bodies) shall be carried out by an authorized body in the form of inspections. </w:t>
      </w:r>
    </w:p>
    <w:p>
      <w:pPr>
        <w:spacing w:after="0"/>
        <w:ind w:left="0"/>
        <w:jc w:val="both"/>
      </w:pPr>
      <w:r>
        <w:rPr>
          <w:rFonts w:ascii="Times New Roman"/>
          <w:b w:val="false"/>
          <w:i w:val="false"/>
          <w:color w:val="000000"/>
          <w:sz w:val="28"/>
        </w:rPr>
        <w:t>
      Inspections are divided into periodic and unscheduled.</w:t>
      </w:r>
    </w:p>
    <w:p>
      <w:pPr>
        <w:spacing w:after="0"/>
        <w:ind w:left="0"/>
        <w:jc w:val="both"/>
      </w:pPr>
      <w:r>
        <w:rPr>
          <w:rFonts w:ascii="Times New Roman"/>
          <w:b w:val="false"/>
          <w:i w:val="false"/>
          <w:color w:val="000000"/>
          <w:sz w:val="28"/>
        </w:rPr>
        <w:t>
      Periodic inspections of inspected state bodies shall be carried out in accordance with the following sources of information:</w:t>
      </w:r>
    </w:p>
    <w:p>
      <w:pPr>
        <w:spacing w:after="0"/>
        <w:ind w:left="0"/>
        <w:jc w:val="both"/>
      </w:pPr>
      <w:r>
        <w:rPr>
          <w:rFonts w:ascii="Times New Roman"/>
          <w:b w:val="false"/>
          <w:i w:val="false"/>
          <w:color w:val="000000"/>
          <w:sz w:val="28"/>
        </w:rPr>
        <w:t>
      1) the results of previous inspections;</w:t>
      </w:r>
    </w:p>
    <w:p>
      <w:pPr>
        <w:spacing w:after="0"/>
        <w:ind w:left="0"/>
        <w:jc w:val="both"/>
      </w:pPr>
      <w:r>
        <w:rPr>
          <w:rFonts w:ascii="Times New Roman"/>
          <w:b w:val="false"/>
          <w:i w:val="false"/>
          <w:color w:val="000000"/>
          <w:sz w:val="28"/>
        </w:rPr>
        <w:t>
      2) results of monitoring reports and information;</w:t>
      </w:r>
    </w:p>
    <w:p>
      <w:pPr>
        <w:spacing w:after="0"/>
        <w:ind w:left="0"/>
        <w:jc w:val="both"/>
      </w:pPr>
      <w:r>
        <w:rPr>
          <w:rFonts w:ascii="Times New Roman"/>
          <w:b w:val="false"/>
          <w:i w:val="false"/>
          <w:color w:val="000000"/>
          <w:sz w:val="28"/>
        </w:rPr>
        <w:t>
      3) the results of the analysis of Internet resources of state bodies;</w:t>
      </w:r>
    </w:p>
    <w:p>
      <w:pPr>
        <w:spacing w:after="0"/>
        <w:ind w:left="0"/>
        <w:jc w:val="both"/>
      </w:pPr>
      <w:r>
        <w:rPr>
          <w:rFonts w:ascii="Times New Roman"/>
          <w:b w:val="false"/>
          <w:i w:val="false"/>
          <w:color w:val="000000"/>
          <w:sz w:val="28"/>
        </w:rPr>
        <w:t>
      4) information from the state technical service.</w:t>
      </w:r>
    </w:p>
    <w:p>
      <w:pPr>
        <w:spacing w:after="0"/>
        <w:ind w:left="0"/>
        <w:jc w:val="both"/>
      </w:pPr>
      <w:r>
        <w:rPr>
          <w:rFonts w:ascii="Times New Roman"/>
          <w:b w:val="false"/>
          <w:i w:val="false"/>
          <w:color w:val="000000"/>
          <w:sz w:val="28"/>
        </w:rPr>
        <w:t>
      2. Periodic inspections shall be carried out no more than once a year in accordance with the periodic inspection plan approved by the head of the authorized body in the field of cybersecurity.</w:t>
      </w:r>
    </w:p>
    <w:p>
      <w:pPr>
        <w:spacing w:after="0"/>
        <w:ind w:left="0"/>
        <w:jc w:val="both"/>
      </w:pPr>
      <w:r>
        <w:rPr>
          <w:rFonts w:ascii="Times New Roman"/>
          <w:b w:val="false"/>
          <w:i w:val="false"/>
          <w:color w:val="000000"/>
          <w:sz w:val="28"/>
        </w:rPr>
        <w:t>
      The authorized body, no later than December 1 of the year preceding the year in which the inspections are carried out, shall approve a plan for conducting periodic inspections.</w:t>
      </w:r>
    </w:p>
    <w:p>
      <w:pPr>
        <w:spacing w:after="0"/>
        <w:ind w:left="0"/>
        <w:jc w:val="both"/>
      </w:pPr>
      <w:r>
        <w:rPr>
          <w:rFonts w:ascii="Times New Roman"/>
          <w:b w:val="false"/>
          <w:i w:val="false"/>
          <w:color w:val="000000"/>
          <w:sz w:val="28"/>
        </w:rPr>
        <w:t>
      The plan for conducting periodic inspections shall be posted on the website of the authorized body no later than December 20 of the year preceding the year in which the inspections are conducted.</w:t>
      </w:r>
    </w:p>
    <w:p>
      <w:pPr>
        <w:spacing w:after="0"/>
        <w:ind w:left="0"/>
        <w:jc w:val="both"/>
      </w:pPr>
      <w:r>
        <w:rPr>
          <w:rFonts w:ascii="Times New Roman"/>
          <w:b w:val="false"/>
          <w:i w:val="false"/>
          <w:color w:val="000000"/>
          <w:sz w:val="28"/>
        </w:rPr>
        <w:t>
      The periodic inspection plan shall include:</w:t>
      </w:r>
    </w:p>
    <w:p>
      <w:pPr>
        <w:spacing w:after="0"/>
        <w:ind w:left="0"/>
        <w:jc w:val="both"/>
      </w:pPr>
      <w:r>
        <w:rPr>
          <w:rFonts w:ascii="Times New Roman"/>
          <w:b w:val="false"/>
          <w:i w:val="false"/>
          <w:color w:val="000000"/>
          <w:sz w:val="28"/>
        </w:rPr>
        <w:t>
      1) number and date of approval plan;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the name of the state body being inspected;</w:t>
      </w:r>
    </w:p>
    <w:p>
      <w:pPr>
        <w:spacing w:after="0"/>
        <w:ind w:left="0"/>
        <w:jc w:val="both"/>
      </w:pPr>
      <w:r>
        <w:rPr>
          <w:rFonts w:ascii="Times New Roman"/>
          <w:b w:val="false"/>
          <w:i w:val="false"/>
          <w:color w:val="000000"/>
          <w:sz w:val="28"/>
        </w:rPr>
        <w:t>
      4) the location of the inspected state body;</w:t>
      </w:r>
    </w:p>
    <w:p>
      <w:pPr>
        <w:spacing w:after="0"/>
        <w:ind w:left="0"/>
        <w:jc w:val="both"/>
      </w:pPr>
      <w:r>
        <w:rPr>
          <w:rFonts w:ascii="Times New Roman"/>
          <w:b w:val="false"/>
          <w:i w:val="false"/>
          <w:color w:val="000000"/>
          <w:sz w:val="28"/>
        </w:rPr>
        <w:t>
      5) the timing of the inspection;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signature of the person authorized to sign the plan.</w:t>
      </w:r>
    </w:p>
    <w:p>
      <w:pPr>
        <w:spacing w:after="0"/>
        <w:ind w:left="0"/>
        <w:jc w:val="both"/>
      </w:pPr>
      <w:r>
        <w:rPr>
          <w:rFonts w:ascii="Times New Roman"/>
          <w:b w:val="false"/>
          <w:i w:val="false"/>
          <w:color w:val="000000"/>
          <w:sz w:val="28"/>
        </w:rPr>
        <w:t>
      Amendments and additions to the plan for conducting periodic inspections shall be made in cases of liquidation, reorganization of the inspected state body, change of its name, or redistribution of powers between the inspected state bodies.</w:t>
      </w:r>
    </w:p>
    <w:p>
      <w:pPr>
        <w:spacing w:after="0"/>
        <w:ind w:left="0"/>
        <w:jc w:val="both"/>
      </w:pPr>
      <w:r>
        <w:rPr>
          <w:rFonts w:ascii="Times New Roman"/>
          <w:b w:val="false"/>
          <w:i w:val="false"/>
          <w:color w:val="000000"/>
          <w:sz w:val="28"/>
        </w:rPr>
        <w:t>
      3. An unscheduled inspection is an inspection appointed by an authorized body in the following cases:</w:t>
      </w:r>
    </w:p>
    <w:p>
      <w:pPr>
        <w:spacing w:after="0"/>
        <w:ind w:left="0"/>
        <w:jc w:val="both"/>
      </w:pPr>
      <w:r>
        <w:rPr>
          <w:rFonts w:ascii="Times New Roman"/>
          <w:b w:val="false"/>
          <w:i w:val="false"/>
          <w:color w:val="000000"/>
          <w:sz w:val="28"/>
        </w:rPr>
        <w:t>
      1) the presence of confirmed complaints regarding the inspected state body, received from individuals and legal entities, regarding violations of the requirements of the legislation of the Republic of Kazakhstan on cybersecurity;</w:t>
      </w:r>
    </w:p>
    <w:p>
      <w:pPr>
        <w:spacing w:after="0"/>
        <w:ind w:left="0"/>
        <w:jc w:val="both"/>
      </w:pPr>
      <w:r>
        <w:rPr>
          <w:rFonts w:ascii="Times New Roman"/>
          <w:b w:val="false"/>
          <w:i w:val="false"/>
          <w:color w:val="000000"/>
          <w:sz w:val="28"/>
        </w:rPr>
        <w:t>
      2) appeals from individuals and legal entities whose rights and legitimate interests have been violated;</w:t>
      </w:r>
    </w:p>
    <w:p>
      <w:pPr>
        <w:spacing w:after="0"/>
        <w:ind w:left="0"/>
        <w:jc w:val="both"/>
      </w:pPr>
      <w:r>
        <w:rPr>
          <w:rFonts w:ascii="Times New Roman"/>
          <w:b w:val="false"/>
          <w:i w:val="false"/>
          <w:color w:val="000000"/>
          <w:sz w:val="28"/>
        </w:rPr>
        <w:t>
      3) the prosecutor’s demands regarding specific facts of harm or the threat of harm to the rights and legitimate interests of individuals and legal entities, the state;</w:t>
      </w:r>
    </w:p>
    <w:p>
      <w:pPr>
        <w:spacing w:after="0"/>
        <w:ind w:left="0"/>
        <w:jc w:val="both"/>
      </w:pPr>
      <w:r>
        <w:rPr>
          <w:rFonts w:ascii="Times New Roman"/>
          <w:b w:val="false"/>
          <w:i w:val="false"/>
          <w:color w:val="000000"/>
          <w:sz w:val="28"/>
        </w:rPr>
        <w:t>
      4) appeals from state bodies regarding specific facts of harm to the rights and legitimate interests of individuals and legal entities, the state, as well as specific facts of violations of the requirements of the legislation of the Republic of Kazakhstan, the failure to eliminate which entails harm to the rights and legitimate interests of individuals and legal entities;</w:t>
      </w:r>
    </w:p>
    <w:p>
      <w:pPr>
        <w:spacing w:after="0"/>
        <w:ind w:left="0"/>
        <w:jc w:val="both"/>
      </w:pPr>
      <w:r>
        <w:rPr>
          <w:rFonts w:ascii="Times New Roman"/>
          <w:b w:val="false"/>
          <w:i w:val="false"/>
          <w:color w:val="000000"/>
          <w:sz w:val="28"/>
        </w:rPr>
        <w:t>
      5) instructions from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6) the need to monitor the implementation of the report on the inspection results.</w:t>
      </w:r>
    </w:p>
    <w:p>
      <w:pPr>
        <w:spacing w:after="0"/>
        <w:ind w:left="0"/>
        <w:jc w:val="both"/>
      </w:pPr>
      <w:r>
        <w:rPr>
          <w:rFonts w:ascii="Times New Roman"/>
          <w:b w:val="false"/>
          <w:i w:val="false"/>
          <w:color w:val="000000"/>
          <w:sz w:val="28"/>
        </w:rPr>
        <w:t>
      4. When conducting an inspection, officials of the authorized body shall have the right to:</w:t>
      </w:r>
    </w:p>
    <w:p>
      <w:pPr>
        <w:spacing w:after="0"/>
        <w:ind w:left="0"/>
        <w:jc w:val="both"/>
      </w:pPr>
      <w:r>
        <w:rPr>
          <w:rFonts w:ascii="Times New Roman"/>
          <w:b w:val="false"/>
          <w:i w:val="false"/>
          <w:color w:val="000000"/>
          <w:sz w:val="28"/>
        </w:rPr>
        <w:t>
      1) unimpeded access to the territory and premises of the inspected state body in accordance with the subject of the inspection upon presentation of the documents specified in paragraph 8 of this Article;</w:t>
      </w:r>
    </w:p>
    <w:p>
      <w:pPr>
        <w:spacing w:after="0"/>
        <w:ind w:left="0"/>
        <w:jc w:val="both"/>
      </w:pPr>
      <w:r>
        <w:rPr>
          <w:rFonts w:ascii="Times New Roman"/>
          <w:b w:val="false"/>
          <w:i w:val="false"/>
          <w:color w:val="000000"/>
          <w:sz w:val="28"/>
        </w:rPr>
        <w:t>
      2) receive documents (information) on paper and digital media or their copies for inclusion in the report on the inspection results, as well as access to automated databases (digital systems) in accordance with the subject of the inspection;</w:t>
      </w:r>
    </w:p>
    <w:p>
      <w:pPr>
        <w:spacing w:after="0"/>
        <w:ind w:left="0"/>
        <w:jc w:val="both"/>
      </w:pPr>
      <w:r>
        <w:rPr>
          <w:rFonts w:ascii="Times New Roman"/>
          <w:b w:val="false"/>
          <w:i w:val="false"/>
          <w:color w:val="000000"/>
          <w:sz w:val="28"/>
        </w:rPr>
        <w:t>
      3) carry out audio, photo and video recording;</w:t>
      </w:r>
    </w:p>
    <w:p>
      <w:pPr>
        <w:spacing w:after="0"/>
        <w:ind w:left="0"/>
        <w:jc w:val="both"/>
      </w:pPr>
      <w:r>
        <w:rPr>
          <w:rFonts w:ascii="Times New Roman"/>
          <w:b w:val="false"/>
          <w:i w:val="false"/>
          <w:color w:val="000000"/>
          <w:sz w:val="28"/>
        </w:rPr>
        <w:t>
      4) involve specialists, consultants and experts from state bodies, subordinate and other organizations.</w:t>
      </w:r>
    </w:p>
    <w:p>
      <w:pPr>
        <w:spacing w:after="0"/>
        <w:ind w:left="0"/>
        <w:jc w:val="both"/>
      </w:pPr>
      <w:r>
        <w:rPr>
          <w:rFonts w:ascii="Times New Roman"/>
          <w:b w:val="false"/>
          <w:i w:val="false"/>
          <w:color w:val="000000"/>
          <w:sz w:val="28"/>
        </w:rPr>
        <w:t>
      5. The inspected state body or its authorized representative during the inspection shall have the right:</w:t>
      </w:r>
    </w:p>
    <w:p>
      <w:pPr>
        <w:spacing w:after="0"/>
        <w:ind w:left="0"/>
        <w:jc w:val="both"/>
      </w:pPr>
      <w:r>
        <w:rPr>
          <w:rFonts w:ascii="Times New Roman"/>
          <w:b w:val="false"/>
          <w:i w:val="false"/>
          <w:color w:val="000000"/>
          <w:sz w:val="28"/>
        </w:rPr>
        <w:t>
      1) not to allow officials of the authorized body who have arrived to conduct the inspection to participate in the inspection in the following cases:</w:t>
      </w:r>
    </w:p>
    <w:p>
      <w:pPr>
        <w:spacing w:after="0"/>
        <w:ind w:left="0"/>
        <w:jc w:val="both"/>
      </w:pPr>
      <w:r>
        <w:rPr>
          <w:rFonts w:ascii="Times New Roman"/>
          <w:b w:val="false"/>
          <w:i w:val="false"/>
          <w:color w:val="000000"/>
          <w:sz w:val="28"/>
        </w:rPr>
        <w:t>
      exceeding or expiration of the time limits specified in the act on the appointment of an inspection (additional act on extension, if any) that do not correspond to the time limits established by this Article;</w:t>
      </w:r>
    </w:p>
    <w:p>
      <w:pPr>
        <w:spacing w:after="0"/>
        <w:ind w:left="0"/>
        <w:jc w:val="both"/>
      </w:pPr>
      <w:r>
        <w:rPr>
          <w:rFonts w:ascii="Times New Roman"/>
          <w:b w:val="false"/>
          <w:i w:val="false"/>
          <w:color w:val="000000"/>
          <w:sz w:val="28"/>
        </w:rPr>
        <w:t>
      absence of documents specified in paragraph 8 of this Article;</w:t>
      </w:r>
    </w:p>
    <w:p>
      <w:pPr>
        <w:spacing w:after="0"/>
        <w:ind w:left="0"/>
        <w:jc w:val="both"/>
      </w:pPr>
      <w:r>
        <w:rPr>
          <w:rFonts w:ascii="Times New Roman"/>
          <w:b w:val="false"/>
          <w:i w:val="false"/>
          <w:color w:val="000000"/>
          <w:sz w:val="28"/>
        </w:rPr>
        <w:t>
      2) to appeal the report on the inspection results in accordance with the procedure established by the legislation of the Republic of Kazakhstan.</w:t>
      </w:r>
    </w:p>
    <w:p>
      <w:pPr>
        <w:spacing w:after="0"/>
        <w:ind w:left="0"/>
        <w:jc w:val="both"/>
      </w:pPr>
      <w:r>
        <w:rPr>
          <w:rFonts w:ascii="Times New Roman"/>
          <w:b w:val="false"/>
          <w:i w:val="false"/>
          <w:color w:val="000000"/>
          <w:sz w:val="28"/>
        </w:rPr>
        <w:t>
      6. The inspected state body or its authorized representative, when conducting an inspection, shall be obliged to:</w:t>
      </w:r>
    </w:p>
    <w:p>
      <w:pPr>
        <w:spacing w:after="0"/>
        <w:ind w:left="0"/>
        <w:jc w:val="both"/>
      </w:pPr>
      <w:r>
        <w:rPr>
          <w:rFonts w:ascii="Times New Roman"/>
          <w:b w:val="false"/>
          <w:i w:val="false"/>
          <w:color w:val="000000"/>
          <w:sz w:val="28"/>
        </w:rPr>
        <w:t>
      1) ensure unimpeded access of officials of the authorized body to the territory and premises;</w:t>
      </w:r>
    </w:p>
    <w:p>
      <w:pPr>
        <w:spacing w:after="0"/>
        <w:ind w:left="0"/>
        <w:jc w:val="both"/>
      </w:pPr>
      <w:r>
        <w:rPr>
          <w:rFonts w:ascii="Times New Roman"/>
          <w:b w:val="false"/>
          <w:i w:val="false"/>
          <w:color w:val="000000"/>
          <w:sz w:val="28"/>
        </w:rPr>
        <w:t>
      2) submit documents (information) on paper and digital media or copies thereof to officials of the authorized body for inclusion in the report on the inspection results, as well as access to automated databases (digital systems) in accordance with the subject of the inspection;</w:t>
      </w:r>
    </w:p>
    <w:p>
      <w:pPr>
        <w:spacing w:after="0"/>
        <w:ind w:left="0"/>
        <w:jc w:val="both"/>
      </w:pPr>
      <w:r>
        <w:rPr>
          <w:rFonts w:ascii="Times New Roman"/>
          <w:b w:val="false"/>
          <w:i w:val="false"/>
          <w:color w:val="000000"/>
          <w:sz w:val="28"/>
        </w:rPr>
        <w:t>
      3) make a note on the second copy of the act on the appointment of the inspection and the act on the results of the inspection on the day of its completion.</w:t>
      </w:r>
    </w:p>
    <w:p>
      <w:pPr>
        <w:spacing w:after="0"/>
        <w:ind w:left="0"/>
        <w:jc w:val="both"/>
      </w:pPr>
      <w:r>
        <w:rPr>
          <w:rFonts w:ascii="Times New Roman"/>
          <w:b w:val="false"/>
          <w:i w:val="false"/>
          <w:color w:val="000000"/>
          <w:sz w:val="28"/>
        </w:rPr>
        <w:t>
      7. The inspection shall be carried out on the basis of the inspection appointment act.</w:t>
      </w:r>
    </w:p>
    <w:p>
      <w:pPr>
        <w:spacing w:after="0"/>
        <w:ind w:left="0"/>
        <w:jc w:val="both"/>
      </w:pPr>
      <w:r>
        <w:rPr>
          <w:rFonts w:ascii="Times New Roman"/>
          <w:b w:val="false"/>
          <w:i w:val="false"/>
          <w:color w:val="000000"/>
          <w:sz w:val="28"/>
        </w:rPr>
        <w:t>
      The act on the appointment of an inspection shall indicate:</w:t>
      </w:r>
    </w:p>
    <w:p>
      <w:pPr>
        <w:spacing w:after="0"/>
        <w:ind w:left="0"/>
        <w:jc w:val="both"/>
      </w:pPr>
      <w:r>
        <w:rPr>
          <w:rFonts w:ascii="Times New Roman"/>
          <w:b w:val="false"/>
          <w:i w:val="false"/>
          <w:color w:val="000000"/>
          <w:sz w:val="28"/>
        </w:rPr>
        <w:t>
      1) date and number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the last name, first name, patronymic (if indicated in the identity document) and position of the person(s) authorized to conduct the inspection;</w:t>
      </w:r>
    </w:p>
    <w:p>
      <w:pPr>
        <w:spacing w:after="0"/>
        <w:ind w:left="0"/>
        <w:jc w:val="both"/>
      </w:pPr>
      <w:r>
        <w:rPr>
          <w:rFonts w:ascii="Times New Roman"/>
          <w:b w:val="false"/>
          <w:i w:val="false"/>
          <w:color w:val="000000"/>
          <w:sz w:val="28"/>
        </w:rPr>
        <w:t>
      4) information about specialists, consultants and experts from state bodies, subordinate and other organizations involved in conducting the inspection;</w:t>
      </w:r>
    </w:p>
    <w:p>
      <w:pPr>
        <w:spacing w:after="0"/>
        <w:ind w:left="0"/>
        <w:jc w:val="both"/>
      </w:pPr>
      <w:r>
        <w:rPr>
          <w:rFonts w:ascii="Times New Roman"/>
          <w:b w:val="false"/>
          <w:i w:val="false"/>
          <w:color w:val="000000"/>
          <w:sz w:val="28"/>
        </w:rPr>
        <w:t>
      5) the name of the state body being inspected and its location.</w:t>
      </w:r>
    </w:p>
    <w:p>
      <w:pPr>
        <w:spacing w:after="0"/>
        <w:ind w:left="0"/>
        <w:jc w:val="both"/>
      </w:pPr>
      <w:r>
        <w:rPr>
          <w:rFonts w:ascii="Times New Roman"/>
          <w:b w:val="false"/>
          <w:i w:val="false"/>
          <w:color w:val="000000"/>
          <w:sz w:val="28"/>
        </w:rPr>
        <w:t>
      In the event of an inspection of a structural subdivision of a state body, the act on the appointment of the inspection shall indicate its name and location;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the period of conducting an inspection;</w:t>
      </w:r>
    </w:p>
    <w:p>
      <w:pPr>
        <w:spacing w:after="0"/>
        <w:ind w:left="0"/>
        <w:jc w:val="both"/>
      </w:pPr>
      <w:r>
        <w:rPr>
          <w:rFonts w:ascii="Times New Roman"/>
          <w:b w:val="false"/>
          <w:i w:val="false"/>
          <w:color w:val="000000"/>
          <w:sz w:val="28"/>
        </w:rPr>
        <w:t>
      9) grounds for conducting the inspection;</w:t>
      </w:r>
    </w:p>
    <w:p>
      <w:pPr>
        <w:spacing w:after="0"/>
        <w:ind w:left="0"/>
        <w:jc w:val="both"/>
      </w:pPr>
      <w:r>
        <w:rPr>
          <w:rFonts w:ascii="Times New Roman"/>
          <w:b w:val="false"/>
          <w:i w:val="false"/>
          <w:color w:val="000000"/>
          <w:sz w:val="28"/>
        </w:rPr>
        <w:t>
      10) the period under inspection;</w:t>
      </w:r>
    </w:p>
    <w:p>
      <w:pPr>
        <w:spacing w:after="0"/>
        <w:ind w:left="0"/>
        <w:jc w:val="both"/>
      </w:pPr>
      <w:r>
        <w:rPr>
          <w:rFonts w:ascii="Times New Roman"/>
          <w:b w:val="false"/>
          <w:i w:val="false"/>
          <w:color w:val="000000"/>
          <w:sz w:val="28"/>
        </w:rPr>
        <w:t>
      11) the rights and obligations of the inspected state body;</w:t>
      </w:r>
    </w:p>
    <w:p>
      <w:pPr>
        <w:spacing w:after="0"/>
        <w:ind w:left="0"/>
        <w:jc w:val="both"/>
      </w:pPr>
      <w:r>
        <w:rPr>
          <w:rFonts w:ascii="Times New Roman"/>
          <w:b w:val="false"/>
          <w:i w:val="false"/>
          <w:color w:val="000000"/>
          <w:sz w:val="28"/>
        </w:rPr>
        <w:t>
      12) signature of the head of the inspected state body or his/her authorized person on receipt or refusal to receive the act;</w:t>
      </w:r>
    </w:p>
    <w:p>
      <w:pPr>
        <w:spacing w:after="0"/>
        <w:ind w:left="0"/>
        <w:jc w:val="both"/>
      </w:pPr>
      <w:r>
        <w:rPr>
          <w:rFonts w:ascii="Times New Roman"/>
          <w:b w:val="false"/>
          <w:i w:val="false"/>
          <w:color w:val="000000"/>
          <w:sz w:val="28"/>
        </w:rPr>
        <w:t>
      13) signature of the person authorized to sign the act.</w:t>
      </w:r>
    </w:p>
    <w:p>
      <w:pPr>
        <w:spacing w:after="0"/>
        <w:ind w:left="0"/>
        <w:jc w:val="both"/>
      </w:pPr>
      <w:r>
        <w:rPr>
          <w:rFonts w:ascii="Times New Roman"/>
          <w:b w:val="false"/>
          <w:i w:val="false"/>
          <w:color w:val="000000"/>
          <w:sz w:val="28"/>
        </w:rPr>
        <w:t>
      When conducting an inspection, the authorized body shall be obliged to notify the inspected state body of the inspection commencement at least one day before its commencement, indicating the subject of the inspection.</w:t>
      </w:r>
    </w:p>
    <w:p>
      <w:pPr>
        <w:spacing w:after="0"/>
        <w:ind w:left="0"/>
        <w:jc w:val="both"/>
      </w:pPr>
      <w:r>
        <w:rPr>
          <w:rFonts w:ascii="Times New Roman"/>
          <w:b w:val="false"/>
          <w:i w:val="false"/>
          <w:color w:val="000000"/>
          <w:sz w:val="28"/>
        </w:rPr>
        <w:t>
      The inspection commencement is considered to be the date of delivery of the inspection appointment act to the inspected state body.</w:t>
      </w:r>
    </w:p>
    <w:p>
      <w:pPr>
        <w:spacing w:after="0"/>
        <w:ind w:left="0"/>
        <w:jc w:val="both"/>
      </w:pPr>
      <w:r>
        <w:rPr>
          <w:rFonts w:ascii="Times New Roman"/>
          <w:b w:val="false"/>
          <w:i w:val="false"/>
          <w:color w:val="000000"/>
          <w:sz w:val="28"/>
        </w:rPr>
        <w:t>
      8. Officials of the authorized body who arrive at the object for inspection shall be required to present to the inspected state body:</w:t>
      </w:r>
    </w:p>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service ID or identification card;</w:t>
      </w:r>
    </w:p>
    <w:p>
      <w:pPr>
        <w:spacing w:after="0"/>
        <w:ind w:left="0"/>
        <w:jc w:val="both"/>
      </w:pPr>
      <w:r>
        <w:rPr>
          <w:rFonts w:ascii="Times New Roman"/>
          <w:b w:val="false"/>
          <w:i w:val="false"/>
          <w:color w:val="000000"/>
          <w:sz w:val="28"/>
        </w:rPr>
        <w:t>
      3) if necessary – permission from the competent authority to visit restricted areas.</w:t>
      </w:r>
    </w:p>
    <w:p>
      <w:pPr>
        <w:spacing w:after="0"/>
        <w:ind w:left="0"/>
        <w:jc w:val="both"/>
      </w:pPr>
      <w:r>
        <w:rPr>
          <w:rFonts w:ascii="Times New Roman"/>
          <w:b w:val="false"/>
          <w:i w:val="false"/>
          <w:color w:val="000000"/>
          <w:sz w:val="28"/>
        </w:rPr>
        <w:t>
      9. The period for conducting the inspection shall be established taking into account the subject of the inspection, as well as the volume of upcoming works, and must not exceed ten working days.</w:t>
      </w:r>
    </w:p>
    <w:p>
      <w:pPr>
        <w:spacing w:after="0"/>
        <w:ind w:left="0"/>
        <w:jc w:val="both"/>
      </w:pPr>
      <w:r>
        <w:rPr>
          <w:rFonts w:ascii="Times New Roman"/>
          <w:b w:val="false"/>
          <w:i w:val="false"/>
          <w:color w:val="000000"/>
          <w:sz w:val="28"/>
        </w:rPr>
        <w:t>
      The inspection period may be extended only once, for no more than fifteen working days. The extension shall be granted by decision of the head of the authorized body.</w:t>
      </w:r>
    </w:p>
    <w:p>
      <w:pPr>
        <w:spacing w:after="0"/>
        <w:ind w:left="0"/>
        <w:jc w:val="both"/>
      </w:pPr>
      <w:r>
        <w:rPr>
          <w:rFonts w:ascii="Times New Roman"/>
          <w:b w:val="false"/>
          <w:i w:val="false"/>
          <w:color w:val="000000"/>
          <w:sz w:val="28"/>
        </w:rPr>
        <w:t>
      The extension of the inspection deadline shall be formalized by an additional act on the extension of the inspection deadline with notification of the inspected state body, which indicates the date and order number of the previous act on the appointment of the inspection and the reasons for the extension.</w:t>
      </w:r>
    </w:p>
    <w:p>
      <w:pPr>
        <w:spacing w:after="0"/>
        <w:ind w:left="0"/>
        <w:jc w:val="both"/>
      </w:pPr>
      <w:r>
        <w:rPr>
          <w:rFonts w:ascii="Times New Roman"/>
          <w:b w:val="false"/>
          <w:i w:val="false"/>
          <w:color w:val="000000"/>
          <w:sz w:val="28"/>
        </w:rPr>
        <w:t>
      A notice of extension of the inspection deadline shall be delivered to the inspected state body by the authorized body one working day before the extension with a delivery confirmation.</w:t>
      </w:r>
    </w:p>
    <w:p>
      <w:pPr>
        <w:spacing w:after="0"/>
        <w:ind w:left="0"/>
        <w:jc w:val="both"/>
      </w:pPr>
      <w:r>
        <w:rPr>
          <w:rFonts w:ascii="Times New Roman"/>
          <w:b w:val="false"/>
          <w:i w:val="false"/>
          <w:color w:val="000000"/>
          <w:sz w:val="28"/>
        </w:rPr>
        <w:t>
      10. Based on the results of the inspection, the officials of the authorized body conducting the inspection shall draw up a report on the results of the inspection.</w:t>
      </w:r>
    </w:p>
    <w:p>
      <w:pPr>
        <w:spacing w:after="0"/>
        <w:ind w:left="0"/>
        <w:jc w:val="both"/>
      </w:pPr>
      <w:r>
        <w:rPr>
          <w:rFonts w:ascii="Times New Roman"/>
          <w:b w:val="false"/>
          <w:i w:val="false"/>
          <w:color w:val="000000"/>
          <w:sz w:val="28"/>
        </w:rPr>
        <w:t>
      The first copy of the report on the inspection results in electronic form shall be submitted to the state body carrying out activities in the field of state legal statistics and special records within the limits of its competence; the second copy with copies of appendices, with the exception of copies of documents available in the original with the inspected state body, on paper against signature or in electronic form shall be handed to the inspected state body (the head or his/her authorized person) for familiarization and taking measures to eliminate the identified violations and other actions; the third copy remains with the authorized agency.</w:t>
      </w:r>
    </w:p>
    <w:p>
      <w:pPr>
        <w:spacing w:after="0"/>
        <w:ind w:left="0"/>
        <w:jc w:val="both"/>
      </w:pPr>
      <w:r>
        <w:rPr>
          <w:rFonts w:ascii="Times New Roman"/>
          <w:b w:val="false"/>
          <w:i w:val="false"/>
          <w:color w:val="000000"/>
          <w:sz w:val="28"/>
        </w:rPr>
        <w:t>
      11. The report on the inspection results shall indicate:</w:t>
      </w:r>
    </w:p>
    <w:p>
      <w:pPr>
        <w:spacing w:after="0"/>
        <w:ind w:left="0"/>
        <w:jc w:val="both"/>
      </w:pPr>
      <w:r>
        <w:rPr>
          <w:rFonts w:ascii="Times New Roman"/>
          <w:b w:val="false"/>
          <w:i w:val="false"/>
          <w:color w:val="000000"/>
          <w:sz w:val="28"/>
        </w:rPr>
        <w:t>
      1) date, time and place of drawing up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the number and date of the act on the appointment of the inspection (additional act on the extension of the period, if any);</w:t>
      </w:r>
    </w:p>
    <w:p>
      <w:pPr>
        <w:spacing w:after="0"/>
        <w:ind w:left="0"/>
        <w:jc w:val="both"/>
      </w:pPr>
      <w:r>
        <w:rPr>
          <w:rFonts w:ascii="Times New Roman"/>
          <w:b w:val="false"/>
          <w:i w:val="false"/>
          <w:color w:val="000000"/>
          <w:sz w:val="28"/>
        </w:rPr>
        <w:t>
      4) the last name, first name, patronymic (if indicated in the identity document) and position of the person(s) who conducted the inspection;</w:t>
      </w:r>
    </w:p>
    <w:p>
      <w:pPr>
        <w:spacing w:after="0"/>
        <w:ind w:left="0"/>
        <w:jc w:val="both"/>
      </w:pPr>
      <w:r>
        <w:rPr>
          <w:rFonts w:ascii="Times New Roman"/>
          <w:b w:val="false"/>
          <w:i w:val="false"/>
          <w:color w:val="000000"/>
          <w:sz w:val="28"/>
        </w:rPr>
        <w:t>
      5) information about specialists, consultants and experts from state bodies, subordinate and other organizations involved in conducting the inspection;</w:t>
      </w:r>
    </w:p>
    <w:p>
      <w:pPr>
        <w:spacing w:after="0"/>
        <w:ind w:left="0"/>
        <w:jc w:val="both"/>
      </w:pPr>
      <w:r>
        <w:rPr>
          <w:rFonts w:ascii="Times New Roman"/>
          <w:b w:val="false"/>
          <w:i w:val="false"/>
          <w:color w:val="000000"/>
          <w:sz w:val="28"/>
        </w:rPr>
        <w:t>
      6) the name of the inspected state body, and its location;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type of inspection;</w:t>
      </w:r>
    </w:p>
    <w:p>
      <w:pPr>
        <w:spacing w:after="0"/>
        <w:ind w:left="0"/>
        <w:jc w:val="both"/>
      </w:pPr>
      <w:r>
        <w:rPr>
          <w:rFonts w:ascii="Times New Roman"/>
          <w:b w:val="false"/>
          <w:i w:val="false"/>
          <w:color w:val="000000"/>
          <w:sz w:val="28"/>
        </w:rPr>
        <w:t>
      9) the term and period of the inspection;</w:t>
      </w:r>
    </w:p>
    <w:p>
      <w:pPr>
        <w:spacing w:after="0"/>
        <w:ind w:left="0"/>
        <w:jc w:val="both"/>
      </w:pPr>
      <w:r>
        <w:rPr>
          <w:rFonts w:ascii="Times New Roman"/>
          <w:b w:val="false"/>
          <w:i w:val="false"/>
          <w:color w:val="000000"/>
          <w:sz w:val="28"/>
        </w:rPr>
        <w:t>
      10) information on the results of the inspection, including the violations identified and their nature;</w:t>
      </w:r>
    </w:p>
    <w:p>
      <w:pPr>
        <w:spacing w:after="0"/>
        <w:ind w:left="0"/>
        <w:jc w:val="both"/>
      </w:pPr>
      <w:r>
        <w:rPr>
          <w:rFonts w:ascii="Times New Roman"/>
          <w:b w:val="false"/>
          <w:i w:val="false"/>
          <w:color w:val="000000"/>
          <w:sz w:val="28"/>
        </w:rPr>
        <w:t>
      11) requirements to eliminate identified violations of the requirements of the legislation of the Republic of Kazakhstan on cybersecurity, indicating the deadline for their implementation;</w:t>
      </w:r>
    </w:p>
    <w:p>
      <w:pPr>
        <w:spacing w:after="0"/>
        <w:ind w:left="0"/>
        <w:jc w:val="both"/>
      </w:pPr>
      <w:r>
        <w:rPr>
          <w:rFonts w:ascii="Times New Roman"/>
          <w:b w:val="false"/>
          <w:i w:val="false"/>
          <w:color w:val="000000"/>
          <w:sz w:val="28"/>
        </w:rPr>
        <w:t>
      12) information on familiarization or refusal to familiarize with the act by the head of the inspected state body or his/her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13) signature of the officials who conducted the inspection.</w:t>
      </w:r>
    </w:p>
    <w:p>
      <w:pPr>
        <w:spacing w:after="0"/>
        <w:ind w:left="0"/>
        <w:jc w:val="both"/>
      </w:pPr>
      <w:r>
        <w:rPr>
          <w:rFonts w:ascii="Times New Roman"/>
          <w:b w:val="false"/>
          <w:i w:val="false"/>
          <w:color w:val="000000"/>
          <w:sz w:val="28"/>
        </w:rPr>
        <w:t>
      The report on the inspection results shall be accompanied by documents related to the inspection results (if any) and their copies.</w:t>
      </w:r>
    </w:p>
    <w:p>
      <w:pPr>
        <w:spacing w:after="0"/>
        <w:ind w:left="0"/>
        <w:jc w:val="both"/>
      </w:pPr>
      <w:r>
        <w:rPr>
          <w:rFonts w:ascii="Times New Roman"/>
          <w:b w:val="false"/>
          <w:i w:val="false"/>
          <w:color w:val="000000"/>
          <w:sz w:val="28"/>
        </w:rPr>
        <w:t>
      12. If any comments and/or objections are raised based on the inspection results, the inspected government agency shall submit them in writing. These comments and/or objections shall be attached to the inspection results report, and a corresponding note shall be made to this effect.</w:t>
      </w:r>
    </w:p>
    <w:p>
      <w:pPr>
        <w:spacing w:after="0"/>
        <w:ind w:left="0"/>
        <w:jc w:val="both"/>
      </w:pPr>
      <w:r>
        <w:rPr>
          <w:rFonts w:ascii="Times New Roman"/>
          <w:b w:val="false"/>
          <w:i w:val="false"/>
          <w:color w:val="000000"/>
          <w:sz w:val="28"/>
        </w:rPr>
        <w:t>
      The authorized body must consider the comments and/or objections of the inspected state body to the report on the inspection results and provide a reasoned response within fifteen working days.</w:t>
      </w:r>
    </w:p>
    <w:p>
      <w:pPr>
        <w:spacing w:after="0"/>
        <w:ind w:left="0"/>
        <w:jc w:val="both"/>
      </w:pPr>
      <w:r>
        <w:rPr>
          <w:rFonts w:ascii="Times New Roman"/>
          <w:b w:val="false"/>
          <w:i w:val="false"/>
          <w:color w:val="000000"/>
          <w:sz w:val="28"/>
        </w:rPr>
        <w:t>
      In the event of a refusal to accept the report on the inspection results, a report shall be drawn up, which is signed by the officials conducting the inspection and the head of the inspected state body or his/her authorized representative.</w:t>
      </w:r>
    </w:p>
    <w:p>
      <w:pPr>
        <w:spacing w:after="0"/>
        <w:ind w:left="0"/>
        <w:jc w:val="both"/>
      </w:pPr>
      <w:r>
        <w:rPr>
          <w:rFonts w:ascii="Times New Roman"/>
          <w:b w:val="false"/>
          <w:i w:val="false"/>
          <w:color w:val="000000"/>
          <w:sz w:val="28"/>
        </w:rPr>
        <w:t>
      The inspected state body shall have the right to refuse to sign the act, providing a written explanation of the reason for the refusal.</w:t>
      </w:r>
    </w:p>
    <w:p>
      <w:pPr>
        <w:spacing w:after="0"/>
        <w:ind w:left="0"/>
        <w:jc w:val="both"/>
      </w:pPr>
      <w:r>
        <w:rPr>
          <w:rFonts w:ascii="Times New Roman"/>
          <w:b w:val="false"/>
          <w:i w:val="false"/>
          <w:color w:val="000000"/>
          <w:sz w:val="28"/>
        </w:rPr>
        <w:t>
      13. The completion of the inspection period shall be considered to be the day on which the inspection results report is delivered to the inspected state body no later than the inspection completion date specified in the inspection appointment report or the additional report on extending the inspection period.</w:t>
      </w:r>
    </w:p>
    <w:p>
      <w:pPr>
        <w:spacing w:after="0"/>
        <w:ind w:left="0"/>
        <w:jc w:val="both"/>
      </w:pPr>
      <w:r>
        <w:rPr>
          <w:rFonts w:ascii="Times New Roman"/>
          <w:b w:val="false"/>
          <w:i w:val="false"/>
          <w:color w:val="000000"/>
          <w:sz w:val="28"/>
        </w:rPr>
        <w:t>
      14. The timeframe for executing the report on the inspection results shall be determined taking into account the circumstances that influence the actual possibility of its execution, but not less than ten calendar days from the date of delivery of the report on the inspection results.</w:t>
      </w:r>
    </w:p>
    <w:p>
      <w:pPr>
        <w:spacing w:after="0"/>
        <w:ind w:left="0"/>
        <w:jc w:val="both"/>
      </w:pPr>
      <w:r>
        <w:rPr>
          <w:rFonts w:ascii="Times New Roman"/>
          <w:b w:val="false"/>
          <w:i w:val="false"/>
          <w:color w:val="000000"/>
          <w:sz w:val="28"/>
        </w:rPr>
        <w:t>
      15. When determining the deadlines for the execution of the report on the inspection results, the following shall be taken into account:</w:t>
      </w:r>
    </w:p>
    <w:p>
      <w:pPr>
        <w:spacing w:after="0"/>
        <w:ind w:left="0"/>
        <w:jc w:val="both"/>
      </w:pPr>
      <w:r>
        <w:rPr>
          <w:rFonts w:ascii="Times New Roman"/>
          <w:b w:val="false"/>
          <w:i w:val="false"/>
          <w:color w:val="000000"/>
          <w:sz w:val="28"/>
        </w:rPr>
        <w:t>
      1) the availability of organizational and technical capabilities of the inspected state body to eliminate violations;</w:t>
      </w:r>
    </w:p>
    <w:p>
      <w:pPr>
        <w:spacing w:after="0"/>
        <w:ind w:left="0"/>
        <w:jc w:val="both"/>
      </w:pPr>
      <w:r>
        <w:rPr>
          <w:rFonts w:ascii="Times New Roman"/>
          <w:b w:val="false"/>
          <w:i w:val="false"/>
          <w:color w:val="000000"/>
          <w:sz w:val="28"/>
        </w:rPr>
        <w:t>
      2) the timeframes for obtaining mandatory conclusions, approvals and other documents from state bodies, as established by the laws of the Republic of Kazakhstan.</w:t>
      </w:r>
    </w:p>
    <w:p>
      <w:pPr>
        <w:spacing w:after="0"/>
        <w:ind w:left="0"/>
        <w:jc w:val="both"/>
      </w:pPr>
      <w:r>
        <w:rPr>
          <w:rFonts w:ascii="Times New Roman"/>
          <w:b w:val="false"/>
          <w:i w:val="false"/>
          <w:color w:val="000000"/>
          <w:sz w:val="28"/>
        </w:rPr>
        <w:t>
      16. Upon expiration of the period for eliminating the identified violations, as established in the report on the inspection results, the inspected state body shall be obliged, within the period established in the report on the inspection results, to provide the authorized body with information on the elimination of the identified violations with supporting documents.</w:t>
      </w:r>
    </w:p>
    <w:p>
      <w:pPr>
        <w:spacing w:after="0"/>
        <w:ind w:left="0"/>
        <w:jc w:val="both"/>
      </w:pPr>
      <w:r>
        <w:rPr>
          <w:rFonts w:ascii="Times New Roman"/>
          <w:b w:val="false"/>
          <w:i w:val="false"/>
          <w:color w:val="000000"/>
          <w:sz w:val="28"/>
        </w:rPr>
        <w:t>
      In the event of failure to provide information on the elimination of the identified violations, the authorized body shall have the right to appoint an unscheduled inspection in accordance with subparagraph 6) of paragraph 3 of this Article.</w:t>
      </w:r>
    </w:p>
    <w:p>
      <w:pPr>
        <w:spacing w:after="0"/>
        <w:ind w:left="0"/>
        <w:jc w:val="both"/>
      </w:pPr>
      <w:r>
        <w:rPr>
          <w:rFonts w:ascii="Times New Roman"/>
          <w:b w:val="false"/>
          <w:i w:val="false"/>
          <w:color w:val="000000"/>
          <w:sz w:val="28"/>
        </w:rPr>
        <w:t>
      17. In the event of a violation of the rights and legitimate interests of the inspected state body during the inspection, the inspected state body shall have the right to appeal the decisions, actions (inaction) of officials of the authorized body to a higher official or to the court in the manner established by the legislation of the Republic of Kazakhstan.</w:t>
      </w:r>
    </w:p>
    <w:p>
      <w:pPr>
        <w:spacing w:after="0"/>
        <w:ind w:left="0"/>
        <w:jc w:val="both"/>
      </w:pPr>
      <w:r>
        <w:rPr>
          <w:rFonts w:ascii="Times New Roman"/>
          <w:b/>
          <w:i w:val="false"/>
          <w:color w:val="000000"/>
          <w:sz w:val="28"/>
        </w:rPr>
        <w:t>Article 60-4. State control over compliance with requirements for electronic documents and electronic digital signatures</w:t>
      </w:r>
    </w:p>
    <w:p>
      <w:pPr>
        <w:spacing w:after="0"/>
        <w:ind w:left="0"/>
        <w:jc w:val="both"/>
      </w:pPr>
      <w:r>
        <w:rPr>
          <w:rFonts w:ascii="Times New Roman"/>
          <w:b w:val="false"/>
          <w:i w:val="false"/>
          <w:color w:val="000000"/>
          <w:sz w:val="28"/>
        </w:rPr>
        <w:t>
      State control over compliance with the requirements for electronic documents and electronic digital signatures shall be carried out in the form of an unscheduled inspection and preventive control with a visit to the subject (object) of control in accordance with the Entrepreneurial Code of the Republic of Kazakhstan, unless otherwise established by part two of this paragraph.</w:t>
      </w:r>
    </w:p>
    <w:p>
      <w:pPr>
        <w:spacing w:after="0"/>
        <w:ind w:left="0"/>
        <w:jc w:val="both"/>
      </w:pPr>
      <w:r>
        <w:rPr>
          <w:rFonts w:ascii="Times New Roman"/>
          <w:b w:val="false"/>
          <w:i w:val="false"/>
          <w:color w:val="000000"/>
          <w:sz w:val="28"/>
        </w:rPr>
        <w:t>
      In relation to state bodies, state control shall be exercised over compliance with the requirements for electronic documents and electronic digital signatures in accordance with this Law.</w:t>
      </w:r>
    </w:p>
    <w:p>
      <w:pPr>
        <w:spacing w:after="0"/>
        <w:ind w:left="0"/>
        <w:jc w:val="both"/>
      </w:pPr>
      <w:r>
        <w:rPr>
          <w:rFonts w:ascii="Times New Roman"/>
          <w:b w:val="false"/>
          <w:i w:val="false"/>
          <w:color w:val="000000"/>
          <w:sz w:val="28"/>
        </w:rPr>
        <w:t>
      The requirement of this paragraph shall not apply to the National Bank of the Republic of Kazakhstan and organizations included in its structure, and legal entities, fifty or more percent of voting shares (interests in the authorized capital) of which belong to the National Bank of the Republic of Kazakhstan or are under its trust management, as well as special state bodies of the Republic of Kazakhstan.</w:t>
      </w:r>
    </w:p>
    <w:p>
      <w:pPr>
        <w:spacing w:after="0"/>
        <w:ind w:left="0"/>
        <w:jc w:val="both"/>
      </w:pPr>
      <w:r>
        <w:rPr>
          <w:rFonts w:ascii="Times New Roman"/>
          <w:b/>
          <w:i w:val="false"/>
          <w:color w:val="000000"/>
          <w:sz w:val="28"/>
        </w:rPr>
        <w:t>Article 60-5. Procedure for conducting state control over state bodies for compliance with requirements for electronic documents and electronic digital signatures</w:t>
      </w:r>
    </w:p>
    <w:p>
      <w:pPr>
        <w:spacing w:after="0"/>
        <w:ind w:left="0"/>
        <w:jc w:val="both"/>
      </w:pPr>
      <w:r>
        <w:rPr>
          <w:rFonts w:ascii="Times New Roman"/>
          <w:b w:val="false"/>
          <w:i w:val="false"/>
          <w:color w:val="000000"/>
          <w:sz w:val="28"/>
        </w:rPr>
        <w:t>
      1. State control over compliance with the requirements for electronic documents and electronic digital signatures in relation to state bodies (hereinafter – subjects of control) shall be carried out by the authorized body in the form of inspections.</w:t>
      </w:r>
    </w:p>
    <w:p>
      <w:pPr>
        <w:spacing w:after="0"/>
        <w:ind w:left="0"/>
        <w:jc w:val="both"/>
      </w:pPr>
      <w:r>
        <w:rPr>
          <w:rFonts w:ascii="Times New Roman"/>
          <w:b w:val="false"/>
          <w:i w:val="false"/>
          <w:color w:val="000000"/>
          <w:sz w:val="28"/>
        </w:rPr>
        <w:t>
      Inspections are divided into periodic and unscheduled.</w:t>
      </w:r>
    </w:p>
    <w:p>
      <w:pPr>
        <w:spacing w:after="0"/>
        <w:ind w:left="0"/>
        <w:jc w:val="both"/>
      </w:pPr>
      <w:r>
        <w:rPr>
          <w:rFonts w:ascii="Times New Roman"/>
          <w:b w:val="false"/>
          <w:i w:val="false"/>
          <w:color w:val="000000"/>
          <w:sz w:val="28"/>
        </w:rPr>
        <w:t>
      Periodic inspections of controlled entities shall be carried out in accordance with the following sources of information:</w:t>
      </w:r>
    </w:p>
    <w:p>
      <w:pPr>
        <w:spacing w:after="0"/>
        <w:ind w:left="0"/>
        <w:jc w:val="both"/>
      </w:pPr>
      <w:r>
        <w:rPr>
          <w:rFonts w:ascii="Times New Roman"/>
          <w:b w:val="false"/>
          <w:i w:val="false"/>
          <w:color w:val="000000"/>
          <w:sz w:val="28"/>
        </w:rPr>
        <w:t>
      1) the results of previous inspections;</w:t>
      </w:r>
    </w:p>
    <w:p>
      <w:pPr>
        <w:spacing w:after="0"/>
        <w:ind w:left="0"/>
        <w:jc w:val="both"/>
      </w:pPr>
      <w:r>
        <w:rPr>
          <w:rFonts w:ascii="Times New Roman"/>
          <w:b w:val="false"/>
          <w:i w:val="false"/>
          <w:color w:val="000000"/>
          <w:sz w:val="28"/>
        </w:rPr>
        <w:t>
      2) results of monitoring reports and information;</w:t>
      </w:r>
    </w:p>
    <w:p>
      <w:pPr>
        <w:spacing w:after="0"/>
        <w:ind w:left="0"/>
        <w:jc w:val="both"/>
      </w:pPr>
      <w:r>
        <w:rPr>
          <w:rFonts w:ascii="Times New Roman"/>
          <w:b w:val="false"/>
          <w:i w:val="false"/>
          <w:color w:val="000000"/>
          <w:sz w:val="28"/>
        </w:rPr>
        <w:t>
      3) the results of the analysis of Internet resources of state bodied;</w:t>
      </w:r>
    </w:p>
    <w:p>
      <w:pPr>
        <w:spacing w:after="0"/>
        <w:ind w:left="0"/>
        <w:jc w:val="both"/>
      </w:pPr>
      <w:r>
        <w:rPr>
          <w:rFonts w:ascii="Times New Roman"/>
          <w:b w:val="false"/>
          <w:i w:val="false"/>
          <w:color w:val="000000"/>
          <w:sz w:val="28"/>
        </w:rPr>
        <w:t>
      4) information from the “digital government” operator.</w:t>
      </w:r>
    </w:p>
    <w:p>
      <w:pPr>
        <w:spacing w:after="0"/>
        <w:ind w:left="0"/>
        <w:jc w:val="both"/>
      </w:pPr>
      <w:r>
        <w:rPr>
          <w:rFonts w:ascii="Times New Roman"/>
          <w:b w:val="false"/>
          <w:i w:val="false"/>
          <w:color w:val="000000"/>
          <w:sz w:val="28"/>
        </w:rPr>
        <w:t>
      2. Periodic inspections shall be carried out no more than once a year in accordance with the plan for conducting periodic inspections approved by the first head of the authorized body.</w:t>
      </w:r>
    </w:p>
    <w:p>
      <w:pPr>
        <w:spacing w:after="0"/>
        <w:ind w:left="0"/>
        <w:jc w:val="both"/>
      </w:pPr>
      <w:r>
        <w:rPr>
          <w:rFonts w:ascii="Times New Roman"/>
          <w:b w:val="false"/>
          <w:i w:val="false"/>
          <w:color w:val="000000"/>
          <w:sz w:val="28"/>
        </w:rPr>
        <w:t>
      The authorized body, no later than December 1 of the year preceding the year of inspections, shall approve a plan for conducting periodic inspections.</w:t>
      </w:r>
    </w:p>
    <w:p>
      <w:pPr>
        <w:spacing w:after="0"/>
        <w:ind w:left="0"/>
        <w:jc w:val="both"/>
      </w:pPr>
      <w:r>
        <w:rPr>
          <w:rFonts w:ascii="Times New Roman"/>
          <w:b w:val="false"/>
          <w:i w:val="false"/>
          <w:color w:val="000000"/>
          <w:sz w:val="28"/>
        </w:rPr>
        <w:t>
      The plan for conducting periodic inspections shall be posted on the website of the authorized body no later than December 20 of the year preceding the year of inspections.</w:t>
      </w:r>
    </w:p>
    <w:p>
      <w:pPr>
        <w:spacing w:after="0"/>
        <w:ind w:left="0"/>
        <w:jc w:val="both"/>
      </w:pPr>
      <w:r>
        <w:rPr>
          <w:rFonts w:ascii="Times New Roman"/>
          <w:b w:val="false"/>
          <w:i w:val="false"/>
          <w:color w:val="000000"/>
          <w:sz w:val="28"/>
        </w:rPr>
        <w:t>
      The periodic inspection plan shall include:</w:t>
      </w:r>
    </w:p>
    <w:p>
      <w:pPr>
        <w:spacing w:after="0"/>
        <w:ind w:left="0"/>
        <w:jc w:val="both"/>
      </w:pPr>
      <w:r>
        <w:rPr>
          <w:rFonts w:ascii="Times New Roman"/>
          <w:b w:val="false"/>
          <w:i w:val="false"/>
          <w:color w:val="000000"/>
          <w:sz w:val="28"/>
        </w:rPr>
        <w:t>
      1) number and date of approval plan;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name of the subject of control;</w:t>
      </w:r>
    </w:p>
    <w:p>
      <w:pPr>
        <w:spacing w:after="0"/>
        <w:ind w:left="0"/>
        <w:jc w:val="both"/>
      </w:pPr>
      <w:r>
        <w:rPr>
          <w:rFonts w:ascii="Times New Roman"/>
          <w:b w:val="false"/>
          <w:i w:val="false"/>
          <w:color w:val="000000"/>
          <w:sz w:val="28"/>
        </w:rPr>
        <w:t>
      4) location of the subject (object) of control;</w:t>
      </w:r>
    </w:p>
    <w:p>
      <w:pPr>
        <w:spacing w:after="0"/>
        <w:ind w:left="0"/>
        <w:jc w:val="both"/>
      </w:pPr>
      <w:r>
        <w:rPr>
          <w:rFonts w:ascii="Times New Roman"/>
          <w:b w:val="false"/>
          <w:i w:val="false"/>
          <w:color w:val="000000"/>
          <w:sz w:val="28"/>
        </w:rPr>
        <w:t>
      5) the timing of the inspection;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signature of the person authorized to sign the plan.</w:t>
      </w:r>
    </w:p>
    <w:p>
      <w:pPr>
        <w:spacing w:after="0"/>
        <w:ind w:left="0"/>
        <w:jc w:val="both"/>
      </w:pPr>
      <w:r>
        <w:rPr>
          <w:rFonts w:ascii="Times New Roman"/>
          <w:b w:val="false"/>
          <w:i w:val="false"/>
          <w:color w:val="000000"/>
          <w:sz w:val="28"/>
        </w:rPr>
        <w:t>
      Amendments and additions to the plan for conducting periodic inspections shall be made in cases of liquidation, reorganization of the subject of control, change of its name or redistribution of powers between subjects of control.</w:t>
      </w:r>
    </w:p>
    <w:p>
      <w:pPr>
        <w:spacing w:after="0"/>
        <w:ind w:left="0"/>
        <w:jc w:val="both"/>
      </w:pPr>
      <w:r>
        <w:rPr>
          <w:rFonts w:ascii="Times New Roman"/>
          <w:b w:val="false"/>
          <w:i w:val="false"/>
          <w:color w:val="000000"/>
          <w:sz w:val="28"/>
        </w:rPr>
        <w:t>
      3. An unscheduled inspection is an inspection appointed by an authorized body in the following cases:</w:t>
      </w:r>
    </w:p>
    <w:p>
      <w:pPr>
        <w:spacing w:after="0"/>
        <w:ind w:left="0"/>
        <w:jc w:val="both"/>
      </w:pPr>
      <w:r>
        <w:rPr>
          <w:rFonts w:ascii="Times New Roman"/>
          <w:b w:val="false"/>
          <w:i w:val="false"/>
          <w:color w:val="000000"/>
          <w:sz w:val="28"/>
        </w:rPr>
        <w:t>
      1) the presence of confirmed appeals to the subject of control, received from individuals and legal entities, regarding violation of the requirements of the digital legislation of the Republic of Kazakhstan;</w:t>
      </w:r>
    </w:p>
    <w:p>
      <w:pPr>
        <w:spacing w:after="0"/>
        <w:ind w:left="0"/>
        <w:jc w:val="both"/>
      </w:pPr>
      <w:r>
        <w:rPr>
          <w:rFonts w:ascii="Times New Roman"/>
          <w:b w:val="false"/>
          <w:i w:val="false"/>
          <w:color w:val="000000"/>
          <w:sz w:val="28"/>
        </w:rPr>
        <w:t>
      2) appeals from individuals and legal entities whose rights and legitimate interests have been violated;</w:t>
      </w:r>
    </w:p>
    <w:p>
      <w:pPr>
        <w:spacing w:after="0"/>
        <w:ind w:left="0"/>
        <w:jc w:val="both"/>
      </w:pPr>
      <w:r>
        <w:rPr>
          <w:rFonts w:ascii="Times New Roman"/>
          <w:b w:val="false"/>
          <w:i w:val="false"/>
          <w:color w:val="000000"/>
          <w:sz w:val="28"/>
        </w:rPr>
        <w:t>
      3) the prosecutor’s demands regarding specific facts of harm or the threat of harm to the rights and legitimate interests of individuals and legal entities, the state;</w:t>
      </w:r>
    </w:p>
    <w:p>
      <w:pPr>
        <w:spacing w:after="0"/>
        <w:ind w:left="0"/>
        <w:jc w:val="both"/>
      </w:pPr>
      <w:r>
        <w:rPr>
          <w:rFonts w:ascii="Times New Roman"/>
          <w:b w:val="false"/>
          <w:i w:val="false"/>
          <w:color w:val="000000"/>
          <w:sz w:val="28"/>
        </w:rPr>
        <w:t>
      4) appeals from state bodies regarding specific facts of harm to the rights and legitimate interests of individuals and legal entities, the state, as well as specific facts of violations of the requirements of the legislation of the Republic of Kazakhstan, the failure to eliminate which entails harm to the rights and legitimate interests of individuals and legal entities;</w:t>
      </w:r>
    </w:p>
    <w:p>
      <w:pPr>
        <w:spacing w:after="0"/>
        <w:ind w:left="0"/>
        <w:jc w:val="both"/>
      </w:pPr>
      <w:r>
        <w:rPr>
          <w:rFonts w:ascii="Times New Roman"/>
          <w:b w:val="false"/>
          <w:i w:val="false"/>
          <w:color w:val="000000"/>
          <w:sz w:val="28"/>
        </w:rPr>
        <w:t>
      5) instructions from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6) the need to monitor the implementation of the report on the inspection results.</w:t>
      </w:r>
    </w:p>
    <w:p>
      <w:pPr>
        <w:spacing w:after="0"/>
        <w:ind w:left="0"/>
        <w:jc w:val="both"/>
      </w:pPr>
      <w:r>
        <w:rPr>
          <w:rFonts w:ascii="Times New Roman"/>
          <w:b w:val="false"/>
          <w:i w:val="false"/>
          <w:color w:val="000000"/>
          <w:sz w:val="28"/>
        </w:rPr>
        <w:t>
      4. When conducting an inspection, officials of the authorized body shall have the right to:</w:t>
      </w:r>
    </w:p>
    <w:p>
      <w:pPr>
        <w:spacing w:after="0"/>
        <w:ind w:left="0"/>
        <w:jc w:val="both"/>
      </w:pPr>
      <w:r>
        <w:rPr>
          <w:rFonts w:ascii="Times New Roman"/>
          <w:b w:val="false"/>
          <w:i w:val="false"/>
          <w:color w:val="000000"/>
          <w:sz w:val="28"/>
        </w:rPr>
        <w:t>
      1) unimpeded access to the territory and premises of the subject (object) of control in accordance with the subject of the inspection upon presentation of the documents specified in paragraph 8 of this Article;</w:t>
      </w:r>
    </w:p>
    <w:p>
      <w:pPr>
        <w:spacing w:after="0"/>
        <w:ind w:left="0"/>
        <w:jc w:val="both"/>
      </w:pPr>
      <w:r>
        <w:rPr>
          <w:rFonts w:ascii="Times New Roman"/>
          <w:b w:val="false"/>
          <w:i w:val="false"/>
          <w:color w:val="000000"/>
          <w:sz w:val="28"/>
        </w:rPr>
        <w:t>
      2) receive documents (information) on paper and electronic media or their copies for inclusion in the report on the inspection results, as well as access to automated databases (digital systems) in accordance with the subject of inspection;</w:t>
      </w:r>
    </w:p>
    <w:p>
      <w:pPr>
        <w:spacing w:after="0"/>
        <w:ind w:left="0"/>
        <w:jc w:val="both"/>
      </w:pPr>
      <w:r>
        <w:rPr>
          <w:rFonts w:ascii="Times New Roman"/>
          <w:b w:val="false"/>
          <w:i w:val="false"/>
          <w:color w:val="000000"/>
          <w:sz w:val="28"/>
        </w:rPr>
        <w:t>
      3) carry out audio, photo and video recording;</w:t>
      </w:r>
    </w:p>
    <w:p>
      <w:pPr>
        <w:spacing w:after="0"/>
        <w:ind w:left="0"/>
        <w:jc w:val="both"/>
      </w:pPr>
      <w:r>
        <w:rPr>
          <w:rFonts w:ascii="Times New Roman"/>
          <w:b w:val="false"/>
          <w:i w:val="false"/>
          <w:color w:val="000000"/>
          <w:sz w:val="28"/>
        </w:rPr>
        <w:t>
      4) involve specialists, consultants and experts from state bodies, subordinate and other organizations.</w:t>
      </w:r>
    </w:p>
    <w:p>
      <w:pPr>
        <w:spacing w:after="0"/>
        <w:ind w:left="0"/>
        <w:jc w:val="both"/>
      </w:pPr>
      <w:r>
        <w:rPr>
          <w:rFonts w:ascii="Times New Roman"/>
          <w:b w:val="false"/>
          <w:i w:val="false"/>
          <w:color w:val="000000"/>
          <w:sz w:val="28"/>
        </w:rPr>
        <w:t>
      5. During an inspection, the subjects of control or their authorized representatives shall have the right:</w:t>
      </w:r>
    </w:p>
    <w:p>
      <w:pPr>
        <w:spacing w:after="0"/>
        <w:ind w:left="0"/>
        <w:jc w:val="both"/>
      </w:pPr>
      <w:r>
        <w:rPr>
          <w:rFonts w:ascii="Times New Roman"/>
          <w:b w:val="false"/>
          <w:i w:val="false"/>
          <w:color w:val="000000"/>
          <w:sz w:val="28"/>
        </w:rPr>
        <w:t>
      1) not to allow the officials of the authorized body who have arrived to conduct the inspection to participate in the inspection in the following cases:</w:t>
      </w:r>
    </w:p>
    <w:p>
      <w:pPr>
        <w:spacing w:after="0"/>
        <w:ind w:left="0"/>
        <w:jc w:val="both"/>
      </w:pPr>
      <w:r>
        <w:rPr>
          <w:rFonts w:ascii="Times New Roman"/>
          <w:b w:val="false"/>
          <w:i w:val="false"/>
          <w:color w:val="000000"/>
          <w:sz w:val="28"/>
        </w:rPr>
        <w:t>
      exceeding or expiring the time limits specified in the act on appointing an inspection (additional act on extending the time limit, if any), which do not correspond to the time limits established by this Article;</w:t>
      </w:r>
    </w:p>
    <w:p>
      <w:pPr>
        <w:spacing w:after="0"/>
        <w:ind w:left="0"/>
        <w:jc w:val="both"/>
      </w:pPr>
      <w:r>
        <w:rPr>
          <w:rFonts w:ascii="Times New Roman"/>
          <w:b w:val="false"/>
          <w:i w:val="false"/>
          <w:color w:val="000000"/>
          <w:sz w:val="28"/>
        </w:rPr>
        <w:t>
      absence of documents specified in paragraph 8 of this Article;</w:t>
      </w:r>
    </w:p>
    <w:p>
      <w:pPr>
        <w:spacing w:after="0"/>
        <w:ind w:left="0"/>
        <w:jc w:val="both"/>
      </w:pPr>
      <w:r>
        <w:rPr>
          <w:rFonts w:ascii="Times New Roman"/>
          <w:b w:val="false"/>
          <w:i w:val="false"/>
          <w:color w:val="000000"/>
          <w:sz w:val="28"/>
        </w:rPr>
        <w:t>
      2) to appeal the report on the inspection results in accordance with the procedure established by the legislation of the Republic of Kazakhstan.</w:t>
      </w:r>
    </w:p>
    <w:p>
      <w:pPr>
        <w:spacing w:after="0"/>
        <w:ind w:left="0"/>
        <w:jc w:val="both"/>
      </w:pPr>
      <w:r>
        <w:rPr>
          <w:rFonts w:ascii="Times New Roman"/>
          <w:b w:val="false"/>
          <w:i w:val="false"/>
          <w:color w:val="000000"/>
          <w:sz w:val="28"/>
        </w:rPr>
        <w:t>
      6. Subjects of control or their authorized representatives during the inspection shall be obliged to:</w:t>
      </w:r>
    </w:p>
    <w:p>
      <w:pPr>
        <w:spacing w:after="0"/>
        <w:ind w:left="0"/>
        <w:jc w:val="both"/>
      </w:pPr>
      <w:r>
        <w:rPr>
          <w:rFonts w:ascii="Times New Roman"/>
          <w:b w:val="false"/>
          <w:i w:val="false"/>
          <w:color w:val="000000"/>
          <w:sz w:val="28"/>
        </w:rPr>
        <w:t>
      1) ensure unimpeded access of officials of the authorized body to the territory and premises of the subject (object) of control;</w:t>
      </w:r>
    </w:p>
    <w:p>
      <w:pPr>
        <w:spacing w:after="0"/>
        <w:ind w:left="0"/>
        <w:jc w:val="both"/>
      </w:pPr>
      <w:r>
        <w:rPr>
          <w:rFonts w:ascii="Times New Roman"/>
          <w:b w:val="false"/>
          <w:i w:val="false"/>
          <w:color w:val="000000"/>
          <w:sz w:val="28"/>
        </w:rPr>
        <w:t>
      2) submit documents (information) on paper and electronic media or copies thereof to officials of the authorized body for inclusion in the report on the inspection results, as well as access to automated databases (digital systems) in accordance with the subject of the inspection;</w:t>
      </w:r>
    </w:p>
    <w:p>
      <w:pPr>
        <w:spacing w:after="0"/>
        <w:ind w:left="0"/>
        <w:jc w:val="both"/>
      </w:pPr>
      <w:r>
        <w:rPr>
          <w:rFonts w:ascii="Times New Roman"/>
          <w:b w:val="false"/>
          <w:i w:val="false"/>
          <w:color w:val="000000"/>
          <w:sz w:val="28"/>
        </w:rPr>
        <w:t>
      3) make a note on the second copy of the act on the appointment of the inspection and the act on the results of the inspection on the day of its completion.</w:t>
      </w:r>
    </w:p>
    <w:p>
      <w:pPr>
        <w:spacing w:after="0"/>
        <w:ind w:left="0"/>
        <w:jc w:val="both"/>
      </w:pPr>
      <w:r>
        <w:rPr>
          <w:rFonts w:ascii="Times New Roman"/>
          <w:b w:val="false"/>
          <w:i w:val="false"/>
          <w:color w:val="000000"/>
          <w:sz w:val="28"/>
        </w:rPr>
        <w:t>
      7. The inspection shall be carried out on the basis of the inspection appointment report.</w:t>
      </w:r>
    </w:p>
    <w:p>
      <w:pPr>
        <w:spacing w:after="0"/>
        <w:ind w:left="0"/>
        <w:jc w:val="both"/>
      </w:pPr>
      <w:r>
        <w:rPr>
          <w:rFonts w:ascii="Times New Roman"/>
          <w:b w:val="false"/>
          <w:i w:val="false"/>
          <w:color w:val="000000"/>
          <w:sz w:val="28"/>
        </w:rPr>
        <w:t>
      The report on the appointment of an inspection shall indicate:</w:t>
      </w:r>
    </w:p>
    <w:p>
      <w:pPr>
        <w:spacing w:after="0"/>
        <w:ind w:left="0"/>
        <w:jc w:val="both"/>
      </w:pPr>
      <w:r>
        <w:rPr>
          <w:rFonts w:ascii="Times New Roman"/>
          <w:b w:val="false"/>
          <w:i w:val="false"/>
          <w:color w:val="000000"/>
          <w:sz w:val="28"/>
        </w:rPr>
        <w:t>
      1) date and number of the report;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the last name, first name, patronymic (if indicated in the identity document) and position of the person(s) authorized to conduct the inspection;</w:t>
      </w:r>
    </w:p>
    <w:p>
      <w:pPr>
        <w:spacing w:after="0"/>
        <w:ind w:left="0"/>
        <w:jc w:val="both"/>
      </w:pPr>
      <w:r>
        <w:rPr>
          <w:rFonts w:ascii="Times New Roman"/>
          <w:b w:val="false"/>
          <w:i w:val="false"/>
          <w:color w:val="000000"/>
          <w:sz w:val="28"/>
        </w:rPr>
        <w:t>
      4) information about specialists, consultants and experts from state bodies, subordinate and other organizations involved in conducting the inspection;</w:t>
      </w:r>
    </w:p>
    <w:p>
      <w:pPr>
        <w:spacing w:after="0"/>
        <w:ind w:left="0"/>
        <w:jc w:val="both"/>
      </w:pPr>
      <w:r>
        <w:rPr>
          <w:rFonts w:ascii="Times New Roman"/>
          <w:b w:val="false"/>
          <w:i w:val="false"/>
          <w:color w:val="000000"/>
          <w:sz w:val="28"/>
        </w:rPr>
        <w:t>
      5) the name of the subject of control, its location.</w:t>
      </w:r>
    </w:p>
    <w:p>
      <w:pPr>
        <w:spacing w:after="0"/>
        <w:ind w:left="0"/>
        <w:jc w:val="both"/>
      </w:pPr>
      <w:r>
        <w:rPr>
          <w:rFonts w:ascii="Times New Roman"/>
          <w:b w:val="false"/>
          <w:i w:val="false"/>
          <w:color w:val="000000"/>
          <w:sz w:val="28"/>
        </w:rPr>
        <w:t>
      In the event of an inspection of a structural subdivision of a state body, the report on the appointment of the inspection shall indicate its name and location;</w:t>
      </w:r>
    </w:p>
    <w:p>
      <w:pPr>
        <w:spacing w:after="0"/>
        <w:ind w:left="0"/>
        <w:jc w:val="both"/>
      </w:pPr>
      <w:r>
        <w:rPr>
          <w:rFonts w:ascii="Times New Roman"/>
          <w:b w:val="false"/>
          <w:i w:val="false"/>
          <w:color w:val="000000"/>
          <w:sz w:val="28"/>
        </w:rPr>
        <w:t>
      6) subject of inspection;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the period of conducting an inspection;</w:t>
      </w:r>
    </w:p>
    <w:p>
      <w:pPr>
        <w:spacing w:after="0"/>
        <w:ind w:left="0"/>
        <w:jc w:val="both"/>
      </w:pPr>
      <w:r>
        <w:rPr>
          <w:rFonts w:ascii="Times New Roman"/>
          <w:b w:val="false"/>
          <w:i w:val="false"/>
          <w:color w:val="000000"/>
          <w:sz w:val="28"/>
        </w:rPr>
        <w:t>
      9) grounds for conducting the inspection;</w:t>
      </w:r>
    </w:p>
    <w:p>
      <w:pPr>
        <w:spacing w:after="0"/>
        <w:ind w:left="0"/>
        <w:jc w:val="both"/>
      </w:pPr>
      <w:r>
        <w:rPr>
          <w:rFonts w:ascii="Times New Roman"/>
          <w:b w:val="false"/>
          <w:i w:val="false"/>
          <w:color w:val="000000"/>
          <w:sz w:val="28"/>
        </w:rPr>
        <w:t>
      10) the period under inspection;</w:t>
      </w:r>
    </w:p>
    <w:p>
      <w:pPr>
        <w:spacing w:after="0"/>
        <w:ind w:left="0"/>
        <w:jc w:val="both"/>
      </w:pPr>
      <w:r>
        <w:rPr>
          <w:rFonts w:ascii="Times New Roman"/>
          <w:b w:val="false"/>
          <w:i w:val="false"/>
          <w:color w:val="000000"/>
          <w:sz w:val="28"/>
        </w:rPr>
        <w:t>
      11) rights and obligations of the subject of control;</w:t>
      </w:r>
    </w:p>
    <w:p>
      <w:pPr>
        <w:spacing w:after="0"/>
        <w:ind w:left="0"/>
        <w:jc w:val="both"/>
      </w:pPr>
      <w:r>
        <w:rPr>
          <w:rFonts w:ascii="Times New Roman"/>
          <w:b w:val="false"/>
          <w:i w:val="false"/>
          <w:color w:val="000000"/>
          <w:sz w:val="28"/>
        </w:rPr>
        <w:t>
      12) signature of the head of the subject of control or his/her authorized person on receipt or refusal to receive the report;</w:t>
      </w:r>
    </w:p>
    <w:p>
      <w:pPr>
        <w:spacing w:after="0"/>
        <w:ind w:left="0"/>
        <w:jc w:val="both"/>
      </w:pPr>
      <w:r>
        <w:rPr>
          <w:rFonts w:ascii="Times New Roman"/>
          <w:b w:val="false"/>
          <w:i w:val="false"/>
          <w:color w:val="000000"/>
          <w:sz w:val="28"/>
        </w:rPr>
        <w:t>
      13) signature of the person authorized to sign the report.</w:t>
      </w:r>
    </w:p>
    <w:p>
      <w:pPr>
        <w:spacing w:after="0"/>
        <w:ind w:left="0"/>
        <w:jc w:val="both"/>
      </w:pPr>
      <w:r>
        <w:rPr>
          <w:rFonts w:ascii="Times New Roman"/>
          <w:b w:val="false"/>
          <w:i w:val="false"/>
          <w:color w:val="000000"/>
          <w:sz w:val="28"/>
        </w:rPr>
        <w:t>
      When conducting an inspection, the authorized body shall be obliged to notify the subject of control about the commencement of the inspection at least one day before its start, indicating the subject of the inspection.</w:t>
      </w:r>
    </w:p>
    <w:p>
      <w:pPr>
        <w:spacing w:after="0"/>
        <w:ind w:left="0"/>
        <w:jc w:val="both"/>
      </w:pPr>
      <w:r>
        <w:rPr>
          <w:rFonts w:ascii="Times New Roman"/>
          <w:b w:val="false"/>
          <w:i w:val="false"/>
          <w:color w:val="000000"/>
          <w:sz w:val="28"/>
        </w:rPr>
        <w:t>
      The commencement of the inspection shall be considered to be the date of delivery of the inspection appointment report to the subject of control.</w:t>
      </w:r>
    </w:p>
    <w:p>
      <w:pPr>
        <w:spacing w:after="0"/>
        <w:ind w:left="0"/>
        <w:jc w:val="both"/>
      </w:pPr>
      <w:r>
        <w:rPr>
          <w:rFonts w:ascii="Times New Roman"/>
          <w:b w:val="false"/>
          <w:i w:val="false"/>
          <w:color w:val="000000"/>
          <w:sz w:val="28"/>
        </w:rPr>
        <w:t>
      8. Officials of the authorized body who arrive at the object for inspection shall be required to present to the subject of inspection:</w:t>
      </w:r>
    </w:p>
    <w:p>
      <w:pPr>
        <w:spacing w:after="0"/>
        <w:ind w:left="0"/>
        <w:jc w:val="both"/>
      </w:pPr>
      <w:r>
        <w:rPr>
          <w:rFonts w:ascii="Times New Roman"/>
          <w:b w:val="false"/>
          <w:i w:val="false"/>
          <w:color w:val="000000"/>
          <w:sz w:val="28"/>
        </w:rPr>
        <w:t>
      1) a report on the appointment of an inspection;</w:t>
      </w:r>
    </w:p>
    <w:p>
      <w:pPr>
        <w:spacing w:after="0"/>
        <w:ind w:left="0"/>
        <w:jc w:val="both"/>
      </w:pPr>
      <w:r>
        <w:rPr>
          <w:rFonts w:ascii="Times New Roman"/>
          <w:b w:val="false"/>
          <w:i w:val="false"/>
          <w:color w:val="000000"/>
          <w:sz w:val="28"/>
        </w:rPr>
        <w:t>
      2) service ID or identification card;</w:t>
      </w:r>
    </w:p>
    <w:p>
      <w:pPr>
        <w:spacing w:after="0"/>
        <w:ind w:left="0"/>
        <w:jc w:val="both"/>
      </w:pPr>
      <w:r>
        <w:rPr>
          <w:rFonts w:ascii="Times New Roman"/>
          <w:b w:val="false"/>
          <w:i w:val="false"/>
          <w:color w:val="000000"/>
          <w:sz w:val="28"/>
        </w:rPr>
        <w:t>
      3) if necessary – permission from the competent authority to visit restricted areas.</w:t>
      </w:r>
    </w:p>
    <w:p>
      <w:pPr>
        <w:spacing w:after="0"/>
        <w:ind w:left="0"/>
        <w:jc w:val="both"/>
      </w:pPr>
      <w:r>
        <w:rPr>
          <w:rFonts w:ascii="Times New Roman"/>
          <w:b w:val="false"/>
          <w:i w:val="false"/>
          <w:color w:val="000000"/>
          <w:sz w:val="28"/>
        </w:rPr>
        <w:t>
      9. The period for conducting the inspection is established taking into account the subject of the inspection, as well as the volume of upcoming work, and must not exceed ten working days.</w:t>
      </w:r>
    </w:p>
    <w:p>
      <w:pPr>
        <w:spacing w:after="0"/>
        <w:ind w:left="0"/>
        <w:jc w:val="both"/>
      </w:pPr>
      <w:r>
        <w:rPr>
          <w:rFonts w:ascii="Times New Roman"/>
          <w:b w:val="false"/>
          <w:i w:val="false"/>
          <w:color w:val="000000"/>
          <w:sz w:val="28"/>
        </w:rPr>
        <w:t>
      The inspection period may be extended only once, for no more than fifteen working days. The extension shall be granted by decision of the head of the authorized body.</w:t>
      </w:r>
    </w:p>
    <w:p>
      <w:pPr>
        <w:spacing w:after="0"/>
        <w:ind w:left="0"/>
        <w:jc w:val="both"/>
      </w:pPr>
      <w:r>
        <w:rPr>
          <w:rFonts w:ascii="Times New Roman"/>
          <w:b w:val="false"/>
          <w:i w:val="false"/>
          <w:color w:val="000000"/>
          <w:sz w:val="28"/>
        </w:rPr>
        <w:t>
      The extension of the inspection deadline shall be formalized by an additional report on the extension of the inspection deadline with notification of the subject of control, which indicates the date and order number of the previous report on the appointment of the inspection and the reasons for the extension.</w:t>
      </w:r>
    </w:p>
    <w:p>
      <w:pPr>
        <w:spacing w:after="0"/>
        <w:ind w:left="0"/>
        <w:jc w:val="both"/>
      </w:pPr>
      <w:r>
        <w:rPr>
          <w:rFonts w:ascii="Times New Roman"/>
          <w:b w:val="false"/>
          <w:i w:val="false"/>
          <w:color w:val="000000"/>
          <w:sz w:val="28"/>
        </w:rPr>
        <w:t>
      A notice of extension of the inspection deadline shall be delivered to the subject of control by the authorized body one working day before the extension with a delivery confirmation.</w:t>
      </w:r>
    </w:p>
    <w:p>
      <w:pPr>
        <w:spacing w:after="0"/>
        <w:ind w:left="0"/>
        <w:jc w:val="both"/>
      </w:pPr>
      <w:r>
        <w:rPr>
          <w:rFonts w:ascii="Times New Roman"/>
          <w:b w:val="false"/>
          <w:i w:val="false"/>
          <w:color w:val="000000"/>
          <w:sz w:val="28"/>
        </w:rPr>
        <w:t>
      10. Based on the results of the inspection, the officials of the authorized body conducting the inspection shall draw up a report on the results of the inspection.</w:t>
      </w:r>
    </w:p>
    <w:p>
      <w:pPr>
        <w:spacing w:after="0"/>
        <w:ind w:left="0"/>
        <w:jc w:val="both"/>
      </w:pPr>
      <w:r>
        <w:rPr>
          <w:rFonts w:ascii="Times New Roman"/>
          <w:b w:val="false"/>
          <w:i w:val="false"/>
          <w:color w:val="000000"/>
          <w:sz w:val="28"/>
        </w:rPr>
        <w:t>
      The first copy of the report on the inspection results in electronic form shall be submitted to the state body carrying out activities in the field of state legal statistics and special records within the limits of its competence; the second copy with copies of appendices, with the exception of copies of documents that are in the original possession of the subject of control, on paper against signature or in digital form shall be handed over to the subject of control (the head or his/her authorized person) for familiarization and taking measures to eliminate the identified violations and other actions; the third copy remains with the authorized body.</w:t>
      </w:r>
    </w:p>
    <w:p>
      <w:pPr>
        <w:spacing w:after="0"/>
        <w:ind w:left="0"/>
        <w:jc w:val="both"/>
      </w:pPr>
      <w:r>
        <w:rPr>
          <w:rFonts w:ascii="Times New Roman"/>
          <w:b w:val="false"/>
          <w:i w:val="false"/>
          <w:color w:val="000000"/>
          <w:sz w:val="28"/>
        </w:rPr>
        <w:t>
      11. The report on the inspection results shall indicate:</w:t>
      </w:r>
    </w:p>
    <w:p>
      <w:pPr>
        <w:spacing w:after="0"/>
        <w:ind w:left="0"/>
        <w:jc w:val="both"/>
      </w:pPr>
      <w:r>
        <w:rPr>
          <w:rFonts w:ascii="Times New Roman"/>
          <w:b w:val="false"/>
          <w:i w:val="false"/>
          <w:color w:val="000000"/>
          <w:sz w:val="28"/>
        </w:rPr>
        <w:t>
      1) date, time and place of drawing up the report;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the number and date of the report on appointment of the inspection (additional report on the extension of the period, if any);</w:t>
      </w:r>
    </w:p>
    <w:p>
      <w:pPr>
        <w:spacing w:after="0"/>
        <w:ind w:left="0"/>
        <w:jc w:val="both"/>
      </w:pPr>
      <w:r>
        <w:rPr>
          <w:rFonts w:ascii="Times New Roman"/>
          <w:b w:val="false"/>
          <w:i w:val="false"/>
          <w:color w:val="000000"/>
          <w:sz w:val="28"/>
        </w:rPr>
        <w:t>
      4) the last name, first name, patronymic (if indicated in the identity document) and position of the person(s) who conducted the inspection;</w:t>
      </w:r>
    </w:p>
    <w:p>
      <w:pPr>
        <w:spacing w:after="0"/>
        <w:ind w:left="0"/>
        <w:jc w:val="both"/>
      </w:pPr>
      <w:r>
        <w:rPr>
          <w:rFonts w:ascii="Times New Roman"/>
          <w:b w:val="false"/>
          <w:i w:val="false"/>
          <w:color w:val="000000"/>
          <w:sz w:val="28"/>
        </w:rPr>
        <w:t>
      5) information about specialists, consultants and experts from state bodies, subordinate and other organizations involved in conducting the inspection;</w:t>
      </w:r>
    </w:p>
    <w:p>
      <w:pPr>
        <w:spacing w:after="0"/>
        <w:ind w:left="0"/>
        <w:jc w:val="both"/>
      </w:pPr>
      <w:r>
        <w:rPr>
          <w:rFonts w:ascii="Times New Roman"/>
          <w:b w:val="false"/>
          <w:i w:val="false"/>
          <w:color w:val="000000"/>
          <w:sz w:val="28"/>
        </w:rPr>
        <w:t>
      6) the name of the subject of control, its location;</w:t>
      </w:r>
    </w:p>
    <w:p>
      <w:pPr>
        <w:spacing w:after="0"/>
        <w:ind w:left="0"/>
        <w:jc w:val="both"/>
      </w:pPr>
      <w:r>
        <w:rPr>
          <w:rFonts w:ascii="Times New Roman"/>
          <w:b w:val="false"/>
          <w:i w:val="false"/>
          <w:color w:val="000000"/>
          <w:sz w:val="28"/>
        </w:rPr>
        <w:t>
      7) subject of inspection;</w:t>
      </w:r>
    </w:p>
    <w:p>
      <w:pPr>
        <w:spacing w:after="0"/>
        <w:ind w:left="0"/>
        <w:jc w:val="both"/>
      </w:pPr>
      <w:r>
        <w:rPr>
          <w:rFonts w:ascii="Times New Roman"/>
          <w:b w:val="false"/>
          <w:i w:val="false"/>
          <w:color w:val="000000"/>
          <w:sz w:val="28"/>
        </w:rPr>
        <w:t>
      8) type of inspection;</w:t>
      </w:r>
    </w:p>
    <w:p>
      <w:pPr>
        <w:spacing w:after="0"/>
        <w:ind w:left="0"/>
        <w:jc w:val="both"/>
      </w:pPr>
      <w:r>
        <w:rPr>
          <w:rFonts w:ascii="Times New Roman"/>
          <w:b w:val="false"/>
          <w:i w:val="false"/>
          <w:color w:val="000000"/>
          <w:sz w:val="28"/>
        </w:rPr>
        <w:t>
      9) the term and period of the inspection;</w:t>
      </w:r>
    </w:p>
    <w:p>
      <w:pPr>
        <w:spacing w:after="0"/>
        <w:ind w:left="0"/>
        <w:jc w:val="both"/>
      </w:pPr>
      <w:r>
        <w:rPr>
          <w:rFonts w:ascii="Times New Roman"/>
          <w:b w:val="false"/>
          <w:i w:val="false"/>
          <w:color w:val="000000"/>
          <w:sz w:val="28"/>
        </w:rPr>
        <w:t>
      10) information on the results of the inspection, including the violations identified and their nature;</w:t>
      </w:r>
    </w:p>
    <w:p>
      <w:pPr>
        <w:spacing w:after="0"/>
        <w:ind w:left="0"/>
        <w:jc w:val="both"/>
      </w:pPr>
      <w:r>
        <w:rPr>
          <w:rFonts w:ascii="Times New Roman"/>
          <w:b w:val="false"/>
          <w:i w:val="false"/>
          <w:color w:val="000000"/>
          <w:sz w:val="28"/>
        </w:rPr>
        <w:t>
      11) requirements to eliminate identified violations of the requirements of the digital legislation of the Republic of Kazakhstan, indicating the deadline for their implementation;</w:t>
      </w:r>
    </w:p>
    <w:p>
      <w:pPr>
        <w:spacing w:after="0"/>
        <w:ind w:left="0"/>
        <w:jc w:val="both"/>
      </w:pPr>
      <w:r>
        <w:rPr>
          <w:rFonts w:ascii="Times New Roman"/>
          <w:b w:val="false"/>
          <w:i w:val="false"/>
          <w:color w:val="000000"/>
          <w:sz w:val="28"/>
        </w:rPr>
        <w:t>
      12) information on familiarization or refusal to familiarize with the report by the head of the subject of control or his/her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13) signature of the officials who conducted the inspection.</w:t>
      </w:r>
    </w:p>
    <w:p>
      <w:pPr>
        <w:spacing w:after="0"/>
        <w:ind w:left="0"/>
        <w:jc w:val="both"/>
      </w:pPr>
      <w:r>
        <w:rPr>
          <w:rFonts w:ascii="Times New Roman"/>
          <w:b w:val="false"/>
          <w:i w:val="false"/>
          <w:color w:val="000000"/>
          <w:sz w:val="28"/>
        </w:rPr>
        <w:t>
      The report on the inspection results shall be accompanied by documents related to the inspection results (if any) and their copies.</w:t>
      </w:r>
    </w:p>
    <w:p>
      <w:pPr>
        <w:spacing w:after="0"/>
        <w:ind w:left="0"/>
        <w:jc w:val="both"/>
      </w:pPr>
      <w:r>
        <w:rPr>
          <w:rFonts w:ascii="Times New Roman"/>
          <w:b w:val="false"/>
          <w:i w:val="false"/>
          <w:color w:val="000000"/>
          <w:sz w:val="28"/>
        </w:rPr>
        <w:t>
      12. If the subject of control has any comments and/or objections based on the results of the audit, they must be submitted in writing. These comments and/or objections must be attached to the audit results report, and a corresponding note must be made to this effect.</w:t>
      </w:r>
    </w:p>
    <w:p>
      <w:pPr>
        <w:spacing w:after="0"/>
        <w:ind w:left="0"/>
        <w:jc w:val="both"/>
      </w:pPr>
      <w:r>
        <w:rPr>
          <w:rFonts w:ascii="Times New Roman"/>
          <w:b w:val="false"/>
          <w:i w:val="false"/>
          <w:color w:val="000000"/>
          <w:sz w:val="28"/>
        </w:rPr>
        <w:t>
      The authorized body must consider the comments and/or objections of the subject of control to the report on the inspection results and provide a reasoned response within fifteen working days.</w:t>
      </w:r>
    </w:p>
    <w:p>
      <w:pPr>
        <w:spacing w:after="0"/>
        <w:ind w:left="0"/>
        <w:jc w:val="both"/>
      </w:pPr>
      <w:r>
        <w:rPr>
          <w:rFonts w:ascii="Times New Roman"/>
          <w:b w:val="false"/>
          <w:i w:val="false"/>
          <w:color w:val="000000"/>
          <w:sz w:val="28"/>
        </w:rPr>
        <w:t>
      In case of refusal to accept the report on the results of the inspection, an act shall be drawn up, which shall be signed by the officials conducting the inspection and the head of the subject of control or his/her authorized representative.</w:t>
      </w:r>
    </w:p>
    <w:p>
      <w:pPr>
        <w:spacing w:after="0"/>
        <w:ind w:left="0"/>
        <w:jc w:val="both"/>
      </w:pPr>
      <w:r>
        <w:rPr>
          <w:rFonts w:ascii="Times New Roman"/>
          <w:b w:val="false"/>
          <w:i w:val="false"/>
          <w:color w:val="000000"/>
          <w:sz w:val="28"/>
        </w:rPr>
        <w:t>
      The subject of control shall have the right to refuse to sign the act, providing a written explanation of the reason for the refusal.</w:t>
      </w:r>
    </w:p>
    <w:p>
      <w:pPr>
        <w:spacing w:after="0"/>
        <w:ind w:left="0"/>
        <w:jc w:val="both"/>
      </w:pPr>
      <w:r>
        <w:rPr>
          <w:rFonts w:ascii="Times New Roman"/>
          <w:b w:val="false"/>
          <w:i w:val="false"/>
          <w:color w:val="000000"/>
          <w:sz w:val="28"/>
        </w:rPr>
        <w:t>
      13. The end of the inspection period shall be considered to be the day when the inspection results report is delivered to the subject of control no later than the inspection completion date specified in the inspection appointment report or the additional report on extending the inspection period.</w:t>
      </w:r>
    </w:p>
    <w:p>
      <w:pPr>
        <w:spacing w:after="0"/>
        <w:ind w:left="0"/>
        <w:jc w:val="both"/>
      </w:pPr>
      <w:r>
        <w:rPr>
          <w:rFonts w:ascii="Times New Roman"/>
          <w:b w:val="false"/>
          <w:i w:val="false"/>
          <w:color w:val="000000"/>
          <w:sz w:val="28"/>
        </w:rPr>
        <w:t>
      14. The timeframe for executing the report on the inspection results shall be determined taking into account the circumstances that influence the actual possibility of its execution, but not less than ten calendar days from the date of delivery of the report on the inspection results.</w:t>
      </w:r>
    </w:p>
    <w:p>
      <w:pPr>
        <w:spacing w:after="0"/>
        <w:ind w:left="0"/>
        <w:jc w:val="both"/>
      </w:pPr>
      <w:r>
        <w:rPr>
          <w:rFonts w:ascii="Times New Roman"/>
          <w:b w:val="false"/>
          <w:i w:val="false"/>
          <w:color w:val="000000"/>
          <w:sz w:val="28"/>
        </w:rPr>
        <w:t>
      15. When determining the deadlines for the execution of the report on the inspection results, the following shall be taken into account:</w:t>
      </w:r>
    </w:p>
    <w:p>
      <w:pPr>
        <w:spacing w:after="0"/>
        <w:ind w:left="0"/>
        <w:jc w:val="both"/>
      </w:pPr>
      <w:r>
        <w:rPr>
          <w:rFonts w:ascii="Times New Roman"/>
          <w:b w:val="false"/>
          <w:i w:val="false"/>
          <w:color w:val="000000"/>
          <w:sz w:val="28"/>
        </w:rPr>
        <w:t>
      1) the presence of organizational and technical capabilities of the subject of control to eliminate violations;</w:t>
      </w:r>
    </w:p>
    <w:p>
      <w:pPr>
        <w:spacing w:after="0"/>
        <w:ind w:left="0"/>
        <w:jc w:val="both"/>
      </w:pPr>
      <w:r>
        <w:rPr>
          <w:rFonts w:ascii="Times New Roman"/>
          <w:b w:val="false"/>
          <w:i w:val="false"/>
          <w:color w:val="000000"/>
          <w:sz w:val="28"/>
        </w:rPr>
        <w:t>
      2) the timeframes for obtaining mandatory conclusions, approvals and other documents from state bodies, as established by the laws of the Republic of Kazakhstan.</w:t>
      </w:r>
    </w:p>
    <w:p>
      <w:pPr>
        <w:spacing w:after="0"/>
        <w:ind w:left="0"/>
        <w:jc w:val="both"/>
      </w:pPr>
      <w:r>
        <w:rPr>
          <w:rFonts w:ascii="Times New Roman"/>
          <w:b w:val="false"/>
          <w:i w:val="false"/>
          <w:color w:val="000000"/>
          <w:sz w:val="28"/>
        </w:rPr>
        <w:t>
      16. Upon expiration of the period for eliminating the identified violations, established in the report on the inspection results, the subject of control shall be obliged, within the period established in the report on the inspection results, to provide the authorized body with information on the elimination of the identified violations with supporting documents.</w:t>
      </w:r>
    </w:p>
    <w:p>
      <w:pPr>
        <w:spacing w:after="0"/>
        <w:ind w:left="0"/>
        <w:jc w:val="both"/>
      </w:pPr>
      <w:r>
        <w:rPr>
          <w:rFonts w:ascii="Times New Roman"/>
          <w:b w:val="false"/>
          <w:i w:val="false"/>
          <w:color w:val="000000"/>
          <w:sz w:val="28"/>
        </w:rPr>
        <w:t>
      In the event of failure to provide information on the elimination of the identified violations, the authorized body shall have the right to appoint an unscheduled inspection in accordance with subparagraph 6) of paragraph 3 of this Article.</w:t>
      </w:r>
    </w:p>
    <w:p>
      <w:pPr>
        <w:spacing w:after="0"/>
        <w:ind w:left="0"/>
        <w:jc w:val="both"/>
      </w:pPr>
      <w:r>
        <w:rPr>
          <w:rFonts w:ascii="Times New Roman"/>
          <w:b w:val="false"/>
          <w:i w:val="false"/>
          <w:color w:val="000000"/>
          <w:sz w:val="28"/>
        </w:rPr>
        <w:t>
      17. In the event of a violation of the rights and legitimate interests of the subject of control during the inspection, the subject of control shall have the right to appeal the decisions, actions (inaction) of officials of the authorized body to a higher official or to the court in the manner established by the legislation of the Republic of Kazakhstan.</w:t>
      </w:r>
    </w:p>
    <w:p>
      <w:pPr>
        <w:spacing w:after="0"/>
        <w:ind w:left="0"/>
        <w:jc w:val="left"/>
      </w:pPr>
      <w:r>
        <w:rPr>
          <w:rFonts w:ascii="Times New Roman"/>
          <w:b/>
          <w:i w:val="false"/>
          <w:color w:val="000000"/>
        </w:rPr>
        <w:t xml:space="preserve"> Chapter 11. Industry development and international cooperation in cybersecurity</w:t>
      </w:r>
    </w:p>
    <w:p>
      <w:pPr>
        <w:spacing w:after="0"/>
        <w:ind w:left="0"/>
        <w:jc w:val="both"/>
      </w:pPr>
      <w:r>
        <w:rPr>
          <w:rFonts w:ascii="Times New Roman"/>
          <w:b w:val="false"/>
          <w:i w:val="false"/>
          <w:color w:val="ff0000"/>
          <w:sz w:val="28"/>
        </w:rPr>
        <w:t>
      Footnote. The title of Chapter 11 is in the wording of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61. State support for the development of the cybersecurity industry</w:t>
      </w:r>
    </w:p>
    <w:p>
      <w:pPr>
        <w:spacing w:after="0"/>
        <w:ind w:left="0"/>
        <w:jc w:val="both"/>
      </w:pPr>
      <w:r>
        <w:rPr>
          <w:rFonts w:ascii="Times New Roman"/>
          <w:b w:val="false"/>
          <w:i w:val="false"/>
          <w:color w:val="000000"/>
          <w:sz w:val="28"/>
        </w:rPr>
        <w:t>
      1. State support for the development of the cybersecurity industry shall be provided by authorized state bodies, the national development institute in the field of cybersecurity and other national development institutes with the aim of stimulating the development of the cybersecurity industry in the Republic of Kazakhstan.</w:t>
      </w:r>
    </w:p>
    <w:p>
      <w:pPr>
        <w:spacing w:after="0"/>
        <w:ind w:left="0"/>
        <w:jc w:val="both"/>
      </w:pPr>
      <w:r>
        <w:rPr>
          <w:rFonts w:ascii="Times New Roman"/>
          <w:b w:val="false"/>
          <w:i w:val="false"/>
          <w:color w:val="000000"/>
          <w:sz w:val="28"/>
        </w:rPr>
        <w:t>
      2. The National institute for development in the sphere of cybersecurity shall carry out its activities in accordance with this Law.</w:t>
      </w:r>
    </w:p>
    <w:p>
      <w:pPr>
        <w:spacing w:after="0"/>
        <w:ind w:left="0"/>
        <w:jc w:val="both"/>
      </w:pPr>
      <w:r>
        <w:rPr>
          <w:rFonts w:ascii="Times New Roman"/>
          <w:b w:val="false"/>
          <w:i w:val="false"/>
          <w:color w:val="000000"/>
          <w:sz w:val="28"/>
        </w:rPr>
        <w:t>
      3. Key principles of state support for the development of the cybersecurity industry shall be:</w:t>
      </w:r>
    </w:p>
    <w:p>
      <w:pPr>
        <w:spacing w:after="0"/>
        <w:ind w:left="0"/>
        <w:jc w:val="both"/>
      </w:pPr>
      <w:r>
        <w:rPr>
          <w:rFonts w:ascii="Times New Roman"/>
          <w:b w:val="false"/>
          <w:i w:val="false"/>
          <w:color w:val="000000"/>
          <w:sz w:val="28"/>
        </w:rPr>
        <w:t>
      1) development of the cybersecurity industry based on private entrepreneurship and public-private partnerships;</w:t>
      </w:r>
    </w:p>
    <w:p>
      <w:pPr>
        <w:spacing w:after="0"/>
        <w:ind w:left="0"/>
        <w:jc w:val="both"/>
      </w:pPr>
      <w:r>
        <w:rPr>
          <w:rFonts w:ascii="Times New Roman"/>
          <w:b w:val="false"/>
          <w:i w:val="false"/>
          <w:color w:val="000000"/>
          <w:sz w:val="28"/>
        </w:rPr>
        <w:t>
      2) priority for domestic legal entities when receiving orders for the development of cybersecurity;</w:t>
      </w:r>
    </w:p>
    <w:p>
      <w:pPr>
        <w:spacing w:after="0"/>
        <w:ind w:left="0"/>
        <w:jc w:val="both"/>
      </w:pPr>
      <w:r>
        <w:rPr>
          <w:rFonts w:ascii="Times New Roman"/>
          <w:b w:val="false"/>
          <w:i w:val="false"/>
          <w:color w:val="000000"/>
          <w:sz w:val="28"/>
        </w:rPr>
        <w:t>
      3) stimulation of the development of domestic software production, software products and production of technical equipment;</w:t>
      </w:r>
    </w:p>
    <w:p>
      <w:pPr>
        <w:spacing w:after="0"/>
        <w:ind w:left="0"/>
        <w:jc w:val="both"/>
      </w:pPr>
      <w:r>
        <w:rPr>
          <w:rFonts w:ascii="Times New Roman"/>
          <w:b w:val="false"/>
          <w:i w:val="false"/>
          <w:color w:val="000000"/>
          <w:sz w:val="28"/>
        </w:rPr>
        <w:t>
      4) development of the cybersecurity market structure;</w:t>
      </w:r>
    </w:p>
    <w:p>
      <w:pPr>
        <w:spacing w:after="0"/>
        <w:ind w:left="0"/>
        <w:jc w:val="both"/>
      </w:pPr>
      <w:r>
        <w:rPr>
          <w:rFonts w:ascii="Times New Roman"/>
          <w:b w:val="false"/>
          <w:i w:val="false"/>
          <w:color w:val="000000"/>
          <w:sz w:val="28"/>
        </w:rPr>
        <w:t>
      5) support for fair competition in the cybersecurity market.</w:t>
      </w:r>
    </w:p>
    <w:p>
      <w:pPr>
        <w:spacing w:after="0"/>
        <w:ind w:left="0"/>
        <w:jc w:val="both"/>
      </w:pPr>
      <w:r>
        <w:rPr>
          <w:rFonts w:ascii="Times New Roman"/>
          <w:b w:val="false"/>
          <w:i w:val="false"/>
          <w:color w:val="000000"/>
          <w:sz w:val="28"/>
        </w:rPr>
        <w:t>
      4. In accordance with the principles of state support, measures for the development of the cybersecurity industry, in addition to the measures provided for by the Entrepreneurial Code of the Republic of Kazakhstan, shall be:</w:t>
      </w:r>
    </w:p>
    <w:p>
      <w:pPr>
        <w:spacing w:after="0"/>
        <w:ind w:left="0"/>
        <w:jc w:val="both"/>
      </w:pPr>
      <w:r>
        <w:rPr>
          <w:rFonts w:ascii="Times New Roman"/>
          <w:b w:val="false"/>
          <w:i w:val="false"/>
          <w:color w:val="000000"/>
          <w:sz w:val="28"/>
        </w:rPr>
        <w:t>
      1) formation and development of the regulatory and methodological framework for activities in the cybersecurity industry, including the implementation of international standards;</w:t>
      </w:r>
    </w:p>
    <w:p>
      <w:pPr>
        <w:spacing w:after="0"/>
        <w:ind w:left="0"/>
        <w:jc w:val="both"/>
      </w:pPr>
      <w:r>
        <w:rPr>
          <w:rFonts w:ascii="Times New Roman"/>
          <w:b w:val="false"/>
          <w:i w:val="false"/>
          <w:color w:val="000000"/>
          <w:sz w:val="28"/>
        </w:rPr>
        <w:t>
      2) financing of projects in the cybersecurity industry;</w:t>
      </w:r>
    </w:p>
    <w:p>
      <w:pPr>
        <w:spacing w:after="0"/>
        <w:ind w:left="0"/>
        <w:jc w:val="both"/>
      </w:pPr>
      <w:r>
        <w:rPr>
          <w:rFonts w:ascii="Times New Roman"/>
          <w:b w:val="false"/>
          <w:i w:val="false"/>
          <w:color w:val="000000"/>
          <w:sz w:val="28"/>
        </w:rPr>
        <w:t>
      3) creation of conditions for venture and other extra-budgetary reimbursable financing of projects in the cybersecurity industry;</w:t>
      </w:r>
    </w:p>
    <w:p>
      <w:pPr>
        <w:spacing w:after="0"/>
        <w:ind w:left="0"/>
        <w:jc w:val="both"/>
      </w:pPr>
      <w:r>
        <w:rPr>
          <w:rFonts w:ascii="Times New Roman"/>
          <w:b w:val="false"/>
          <w:i w:val="false"/>
          <w:color w:val="000000"/>
          <w:sz w:val="28"/>
        </w:rPr>
        <w:t>
      4) investing in projects in the cybersecurity sector through participation in the authorized capital of legal entities, the creation of legal entities, including with foreign participation, and other methods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is in the wording of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Personnel and scientific support for the digital technology sector</w:t>
      </w:r>
    </w:p>
    <w:p>
      <w:pPr>
        <w:spacing w:after="0"/>
        <w:ind w:left="0"/>
        <w:jc w:val="both"/>
      </w:pPr>
      <w:r>
        <w:rPr>
          <w:rFonts w:ascii="Times New Roman"/>
          <w:b w:val="false"/>
          <w:i w:val="false"/>
          <w:color w:val="000000"/>
          <w:sz w:val="28"/>
        </w:rPr>
        <w:t>
      1. The state shall create conditions for the training and retraining of specialists with technical, vocational, higher and postgraduate education on specialties in the field of digital technologies in domestic and foreign higher education institutions.</w:t>
      </w:r>
    </w:p>
    <w:p>
      <w:pPr>
        <w:spacing w:after="0"/>
        <w:ind w:left="0"/>
        <w:jc w:val="both"/>
      </w:pPr>
      <w:r>
        <w:rPr>
          <w:rFonts w:ascii="Times New Roman"/>
          <w:b w:val="false"/>
          <w:i w:val="false"/>
          <w:color w:val="000000"/>
          <w:sz w:val="28"/>
        </w:rPr>
        <w:t>
      2. Organizations, national companies, and their affiliates shall report as internship bases for students in vocational, technical, higher, and postgraduate education institutions specializing in digital technologies.</w:t>
      </w:r>
    </w:p>
    <w:p>
      <w:pPr>
        <w:spacing w:after="0"/>
        <w:ind w:left="0"/>
        <w:jc w:val="both"/>
      </w:pPr>
      <w:r>
        <w:rPr>
          <w:rFonts w:ascii="Times New Roman"/>
          <w:b w:val="false"/>
          <w:i w:val="false"/>
          <w:color w:val="000000"/>
          <w:sz w:val="28"/>
        </w:rPr>
        <w:t>
      3. Scientific support in the field of digital technologies shall be carried out through state support for scientific and scientific-technical activities in the field of digital technologies, including through the creation of conditions for the commercialization of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w:t>
      </w:r>
    </w:p>
    <w:p>
      <w:pPr>
        <w:spacing w:after="0"/>
        <w:ind w:left="0"/>
        <w:jc w:val="both"/>
      </w:pPr>
      <w:r>
        <w:rPr>
          <w:rFonts w:ascii="Times New Roman"/>
          <w:b w:val="false"/>
          <w:i w:val="false"/>
          <w:color w:val="ff0000"/>
          <w:sz w:val="28"/>
        </w:rPr>
        <w:t>
      Footnote. The title of Chapter 12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63. International cooperation in the field of cybersecurity</w:t>
      </w:r>
    </w:p>
    <w:p>
      <w:pPr>
        <w:spacing w:after="0"/>
        <w:ind w:left="0"/>
        <w:jc w:val="both"/>
      </w:pPr>
      <w:r>
        <w:rPr>
          <w:rFonts w:ascii="Times New Roman"/>
          <w:b w:val="false"/>
          <w:i w:val="false"/>
          <w:color w:val="000000"/>
          <w:sz w:val="28"/>
        </w:rPr>
        <w:t>
      1. International cooperation of the Republic of Kazakhstan in the field of cybersecurity shall be carried out in accordance with international treaties and the legislation of the Republic of Kazakhstan.</w:t>
      </w:r>
    </w:p>
    <w:p>
      <w:pPr>
        <w:spacing w:after="0"/>
        <w:ind w:left="0"/>
        <w:jc w:val="both"/>
      </w:pPr>
      <w:r>
        <w:rPr>
          <w:rFonts w:ascii="Times New Roman"/>
          <w:b w:val="false"/>
          <w:i w:val="false"/>
          <w:color w:val="000000"/>
          <w:sz w:val="28"/>
        </w:rPr>
        <w:t>
      2. Subjects of the digital environment of the Republic of Kazakhstan shall have the right to join international organizations and associations, and participate in international and foreign projects and programs.</w:t>
      </w:r>
    </w:p>
    <w:p>
      <w:pPr>
        <w:spacing w:after="0"/>
        <w:ind w:left="0"/>
        <w:jc w:val="both"/>
      </w:pPr>
      <w:r>
        <w:rPr>
          <w:rFonts w:ascii="Times New Roman"/>
          <w:b w:val="false"/>
          <w:i w:val="false"/>
          <w:color w:val="000000"/>
          <w:sz w:val="28"/>
        </w:rPr>
        <w:t>
      State bodies, in agreement with the authorized body, shall interact in the field of cybersecurity with state bodies of foreign states, international organizations, and foreign legal entities.</w:t>
      </w:r>
    </w:p>
    <w:p>
      <w:pPr>
        <w:spacing w:after="0"/>
        <w:ind w:left="0"/>
        <w:jc w:val="both"/>
      </w:pPr>
      <w:r>
        <w:rPr>
          <w:rFonts w:ascii="Times New Roman"/>
          <w:b w:val="false"/>
          <w:i w:val="false"/>
          <w:color w:val="000000"/>
          <w:sz w:val="28"/>
        </w:rPr>
        <w:t>
      3. International cooperation in the field of cybersecurity shall be carried out in the form of:</w:t>
      </w:r>
    </w:p>
    <w:p>
      <w:pPr>
        <w:spacing w:after="0"/>
        <w:ind w:left="0"/>
        <w:jc w:val="both"/>
      </w:pPr>
      <w:r>
        <w:rPr>
          <w:rFonts w:ascii="Times New Roman"/>
          <w:b w:val="false"/>
          <w:i w:val="false"/>
          <w:color w:val="000000"/>
          <w:sz w:val="28"/>
        </w:rPr>
        <w:t>
      1) interaction with state bodies of foreign states, international organizations and foreign legal entities, including participation in the implementation of measures to implement international treaties of the Republic of Kazakhstan;</w:t>
      </w:r>
    </w:p>
    <w:p>
      <w:pPr>
        <w:spacing w:after="0"/>
        <w:ind w:left="0"/>
        <w:jc w:val="both"/>
      </w:pPr>
      <w:r>
        <w:rPr>
          <w:rFonts w:ascii="Times New Roman"/>
          <w:b w:val="false"/>
          <w:i w:val="false"/>
          <w:color w:val="000000"/>
          <w:sz w:val="28"/>
        </w:rPr>
        <w:t>
      2) assisting in the formation of a stable and secure system of international (interstate) information interaction using digital technologies, including through the national gateway of the Republic of Kazakhstan;</w:t>
      </w:r>
    </w:p>
    <w:p>
      <w:pPr>
        <w:spacing w:after="0"/>
        <w:ind w:left="0"/>
        <w:jc w:val="both"/>
      </w:pPr>
      <w:r>
        <w:rPr>
          <w:rFonts w:ascii="Times New Roman"/>
          <w:b w:val="false"/>
          <w:i w:val="false"/>
          <w:color w:val="000000"/>
          <w:sz w:val="28"/>
        </w:rPr>
        <w:t>
      3) interaction with foreign legal entities to ensure the development of digital technologies, as well as personnel development and scientific cooperation;</w:t>
      </w:r>
    </w:p>
    <w:p>
      <w:pPr>
        <w:spacing w:after="0"/>
        <w:ind w:left="0"/>
        <w:jc w:val="both"/>
      </w:pPr>
      <w:r>
        <w:rPr>
          <w:rFonts w:ascii="Times New Roman"/>
          <w:b w:val="false"/>
          <w:i w:val="false"/>
          <w:color w:val="000000"/>
          <w:sz w:val="28"/>
        </w:rPr>
        <w:t>
      4) conducting, on an ongoing basis, jointly with foreign legal entities and international organizations, monitoring and forecasting the development of digital technologies;</w:t>
      </w:r>
    </w:p>
    <w:p>
      <w:pPr>
        <w:spacing w:after="0"/>
        <w:ind w:left="0"/>
        <w:jc w:val="both"/>
      </w:pPr>
      <w:r>
        <w:rPr>
          <w:rFonts w:ascii="Times New Roman"/>
          <w:b w:val="false"/>
          <w:i w:val="false"/>
          <w:color w:val="000000"/>
          <w:sz w:val="28"/>
        </w:rPr>
        <w:t>
      5) interaction with state bodies of foreign states and international organizations on issues of the safe use of digital technologies, as well as the establishment of a ban on actions that infringe on the digital infrastructure of the state and undermine the political, economic, social and other spheres of state activity;</w:t>
      </w:r>
    </w:p>
    <w:p>
      <w:pPr>
        <w:spacing w:after="0"/>
        <w:ind w:left="0"/>
        <w:jc w:val="both"/>
      </w:pPr>
      <w:r>
        <w:rPr>
          <w:rFonts w:ascii="Times New Roman"/>
          <w:b w:val="false"/>
          <w:i w:val="false"/>
          <w:color w:val="000000"/>
          <w:sz w:val="28"/>
        </w:rPr>
        <w:t>
      6) holding seminars, conferences and trainings in the Republic of Kazakhstan and abroad;</w:t>
      </w:r>
    </w:p>
    <w:p>
      <w:pPr>
        <w:spacing w:after="0"/>
        <w:ind w:left="0"/>
        <w:jc w:val="both"/>
      </w:pPr>
      <w:r>
        <w:rPr>
          <w:rFonts w:ascii="Times New Roman"/>
          <w:b w:val="false"/>
          <w:i w:val="false"/>
          <w:color w:val="000000"/>
          <w:sz w:val="28"/>
        </w:rPr>
        <w:t>
      7) establishing a ban on the use of digital technologies to the detriment of individuals, society and the state on the basis of reciprocity;</w:t>
      </w:r>
    </w:p>
    <w:p>
      <w:pPr>
        <w:spacing w:after="0"/>
        <w:ind w:left="0"/>
        <w:jc w:val="both"/>
      </w:pPr>
      <w:r>
        <w:rPr>
          <w:rFonts w:ascii="Times New Roman"/>
          <w:b w:val="false"/>
          <w:i w:val="false"/>
          <w:color w:val="000000"/>
          <w:sz w:val="28"/>
        </w:rPr>
        <w:t>
      8) joint financing and implementation of projects in the field of cybersecurity with foreign states, international organizations, foreign legal entities, foreign public organizations and foundations.</w:t>
      </w:r>
    </w:p>
    <w:p>
      <w:pPr>
        <w:spacing w:after="0"/>
        <w:ind w:left="0"/>
        <w:jc w:val="both"/>
      </w:pPr>
      <w:r>
        <w:rPr>
          <w:rFonts w:ascii="Times New Roman"/>
          <w:b w:val="false"/>
          <w:i w:val="false"/>
          <w:color w:val="000000"/>
          <w:sz w:val="28"/>
        </w:rPr>
        <w:t>
      4. International cooperation on the issues of digital technologies development, institutional support and exchange of experience and knowledge shall be carried out with the participation of state bodies of foreign states, international organizations and foreign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FINAL AND TRANSITIONAL PROVISIONS</w:t>
      </w:r>
    </w:p>
    <w:p>
      <w:pPr>
        <w:spacing w:after="0"/>
        <w:ind w:left="0"/>
        <w:jc w:val="both"/>
      </w:pPr>
      <w:r>
        <w:rPr>
          <w:rFonts w:ascii="Times New Roman"/>
          <w:b/>
          <w:i w:val="false"/>
          <w:color w:val="000000"/>
          <w:sz w:val="28"/>
        </w:rPr>
        <w:t>Article 64. State control in the field of informatization</w:t>
      </w:r>
    </w:p>
    <w:p>
      <w:pPr>
        <w:spacing w:after="0"/>
        <w:ind w:left="0"/>
        <w:jc w:val="both"/>
      </w:pPr>
      <w:r>
        <w:rPr>
          <w:rFonts w:ascii="Times New Roman"/>
          <w:b w:val="false"/>
          <w:i w:val="false"/>
          <w:color w:val="ff0000"/>
          <w:sz w:val="28"/>
        </w:rPr>
        <w:t>
      Footnote. Article 64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64-1. The procedure for conducting preventive control without visiting the subject (object) of control</w:t>
      </w:r>
    </w:p>
    <w:p>
      <w:pPr>
        <w:spacing w:after="0"/>
        <w:ind w:left="0"/>
        <w:jc w:val="both"/>
      </w:pPr>
      <w:r>
        <w:rPr>
          <w:rFonts w:ascii="Times New Roman"/>
          <w:b w:val="false"/>
          <w:i w:val="false"/>
          <w:color w:val="ff0000"/>
          <w:sz w:val="28"/>
        </w:rPr>
        <w:t>
      Footnote. Article 64-1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64-2. The procedure for conducting state control over compliance with the legislation of the Republic of Kazakhstan on informatization in relation to state bodies</w:t>
      </w:r>
    </w:p>
    <w:p>
      <w:pPr>
        <w:spacing w:after="0"/>
        <w:ind w:left="0"/>
        <w:jc w:val="both"/>
      </w:pPr>
      <w:r>
        <w:rPr>
          <w:rFonts w:ascii="Times New Roman"/>
          <w:b w:val="false"/>
          <w:i w:val="false"/>
          <w:color w:val="ff0000"/>
          <w:sz w:val="28"/>
        </w:rPr>
        <w:t>
      Footnote. Article 64-2 has been excluded by the Law of the Republic of Kazakhstan dated 09.01.2026 № 256-VIII (shall enter into force upon expiry of six months after the date of its first official publication).</w:t>
      </w:r>
    </w:p>
    <w:p>
      <w:pPr>
        <w:spacing w:after="0"/>
        <w:ind w:left="0"/>
        <w:jc w:val="both"/>
      </w:pPr>
      <w:r>
        <w:rPr>
          <w:rFonts w:ascii="Times New Roman"/>
          <w:b/>
          <w:i w:val="false"/>
          <w:color w:val="000000"/>
          <w:sz w:val="28"/>
        </w:rPr>
        <w:t>Article 65. Liability for violation of the legislation of the Republic of Kazakhstan on cybersecurity</w:t>
      </w:r>
    </w:p>
    <w:p>
      <w:pPr>
        <w:spacing w:after="0"/>
        <w:ind w:left="0"/>
        <w:jc w:val="both"/>
      </w:pPr>
      <w:r>
        <w:rPr>
          <w:rFonts w:ascii="Times New Roman"/>
          <w:b w:val="false"/>
          <w:i w:val="false"/>
          <w:color w:val="000000"/>
          <w:sz w:val="28"/>
        </w:rPr>
        <w:t>
      Violation of the legislation of the Republic of Kazakhstan on cybersecurity shall entail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Transitional provision</w:t>
      </w:r>
    </w:p>
    <w:p>
      <w:pPr>
        <w:spacing w:after="0"/>
        <w:ind w:left="0"/>
        <w:jc w:val="both"/>
      </w:pPr>
      <w:r>
        <w:rPr>
          <w:rFonts w:ascii="Times New Roman"/>
          <w:b w:val="false"/>
          <w:i w:val="false"/>
          <w:color w:val="000000"/>
          <w:sz w:val="28"/>
        </w:rPr>
        <w:t>
      1. State bodies that have Internet resources and information systems of state bodies, introduced into industrial operation before the enactment of this Law and not having the protocol of tests for compliance with information security requirements, certificate of compliance with the requirements of information security, shall conduct their tests for compliance with information security requirements and certification within three years from the date of enactment of this Law.</w:t>
      </w:r>
    </w:p>
    <w:p>
      <w:pPr>
        <w:spacing w:after="0"/>
        <w:ind w:left="0"/>
        <w:jc w:val="both"/>
      </w:pPr>
      <w:r>
        <w:rPr>
          <w:rFonts w:ascii="Times New Roman"/>
          <w:b w:val="false"/>
          <w:i w:val="false"/>
          <w:color w:val="000000"/>
          <w:sz w:val="28"/>
        </w:rPr>
        <w:t>
      2. Non-state information systems integrated with information systems of state bodies or intended for forming of the state electronic information resources and not having the protocol of tests for compliance with information security requirements, the certificate of compliance to information security shall be tested for compliance with information security requirements and certification within three years from the date of enactment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19.06.2024 № 94-VIII (shall come into force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66 is in the wording of the Law of the Republic of Kazakhstan dated 28.12.2017 № 128-VI (shall be enforced upon expiry of ten calendar days after its first official publication); as amended by the Law of the Republic of Kazakhstan dated 03.05.2022 № 118-VII (shall be enforced upon the expiration of ten calendar days after the day of its first official publication); dated 19.06.2024 № 94-VIII (shall come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Procedure for the enactment of this Law</w:t>
      </w:r>
    </w:p>
    <w:p>
      <w:pPr>
        <w:spacing w:after="0"/>
        <w:ind w:left="0"/>
        <w:jc w:val="both"/>
      </w:pPr>
      <w:r>
        <w:rPr>
          <w:rFonts w:ascii="Times New Roman"/>
          <w:b w:val="false"/>
          <w:i w:val="false"/>
          <w:color w:val="000000"/>
          <w:sz w:val="28"/>
        </w:rPr>
        <w:t>
      1. This Law enters into enforce from January 1, 2016.</w:t>
      </w:r>
    </w:p>
    <w:p>
      <w:pPr>
        <w:spacing w:after="0"/>
        <w:ind w:left="0"/>
        <w:jc w:val="both"/>
      </w:pPr>
      <w:r>
        <w:rPr>
          <w:rFonts w:ascii="Times New Roman"/>
          <w:b w:val="false"/>
          <w:i w:val="false"/>
          <w:color w:val="000000"/>
          <w:sz w:val="28"/>
        </w:rPr>
        <w:t>
      2. Recognize as invalid the Law of the Republic of Kazakhstan dated January 11, 2007 "On informatization" (Gazette of the Parliament of the Republic of Kazakhstan, 2007, № 2, art. 13; 2009, № 15-16, art. 74; № 18, art. 84; 2010, № 5, art. 23; № 17-18, art. 111; 2011, № 1, art. 2; № 11, art. 102; № 15, art. 118; 2012, № 2, art. 13; № 8, art. 64; № 14, art. 95; № 15, art. 97; 2013, № 5-6, art. 30; № 7, art. 36; № 14, art. 75; 2014, № 1, art. 4; № 19-I, 19-II, art. 96; № 23, art. 143).</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