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d74b" w14:textId="adfd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Convention concerning Equal Opportunities and Equal Treatment for Men and Women Workers: Workers with Family Responsibilities (Convention No. 156)</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16 November 2012</w:t>
      </w:r>
    </w:p>
    <w:p>
      <w:pPr>
        <w:spacing w:after="0"/>
        <w:ind w:left="0"/>
        <w:jc w:val="both"/>
      </w:pPr>
      <w:bookmarkStart w:name="z1" w:id="0"/>
      <w:r>
        <w:rPr>
          <w:rFonts w:ascii="Times New Roman"/>
          <w:b w:val="false"/>
          <w:i w:val="false"/>
          <w:color w:val="000000"/>
          <w:sz w:val="28"/>
        </w:rPr>
        <w:t xml:space="preserve">
      To ratify the Convention concerning Equal Opportunities and Equal Treatment for Men and Women Workers: Workers with Family Responsibilities (Convention No. 156), adopted on the 67-th session of General conference of the International Labor Organization in Geneva, 23 June 1981.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Convention №156 of the International Labour Organisation concerning Equal Opportunities and Equal Treatment for Men and Women Workers: Workers with Family Responsibilities</w:t>
      </w:r>
    </w:p>
    <w:bookmarkEnd w:id="1"/>
    <w:bookmarkStart w:name="z3" w:id="2"/>
    <w:p>
      <w:pPr>
        <w:spacing w:after="0"/>
        <w:ind w:left="0"/>
        <w:jc w:val="left"/>
      </w:pPr>
      <w:r>
        <w:rPr>
          <w:rFonts w:ascii="Times New Roman"/>
          <w:b/>
          <w:i w:val="false"/>
          <w:color w:val="000000"/>
        </w:rPr>
        <w:t xml:space="preserve"> 
(Geneva, 23 June 1981)</w:t>
      </w:r>
    </w:p>
    <w:bookmarkEnd w:id="2"/>
    <w:bookmarkStart w:name="z4" w:id="3"/>
    <w:p>
      <w:pPr>
        <w:spacing w:after="0"/>
        <w:ind w:left="0"/>
        <w:jc w:val="both"/>
      </w:pPr>
      <w:r>
        <w:rPr>
          <w:rFonts w:ascii="Times New Roman"/>
          <w:b w:val="false"/>
          <w:i w:val="false"/>
          <w:color w:val="000000"/>
          <w:sz w:val="28"/>
        </w:rPr>
        <w:t>
      THE GENERAL CONFERENCE OF THE INTERNATIONAL LABOUR ORGANISATION,</w:t>
      </w:r>
      <w:r>
        <w:br/>
      </w:r>
      <w:r>
        <w:rPr>
          <w:rFonts w:ascii="Times New Roman"/>
          <w:b w:val="false"/>
          <w:i w:val="false"/>
          <w:color w:val="000000"/>
          <w:sz w:val="28"/>
        </w:rPr>
        <w:t>
</w:t>
      </w:r>
      <w:r>
        <w:rPr>
          <w:rFonts w:ascii="Times New Roman"/>
          <w:b w:val="false"/>
          <w:i w:val="false"/>
          <w:color w:val="000000"/>
          <w:sz w:val="28"/>
        </w:rPr>
        <w:t>
      HAVING been convened at Geneva by the Governing Body of the International Labour Office and having met in its Sixty-seventh Session on 3 June 1981, and</w:t>
      </w:r>
      <w:r>
        <w:br/>
      </w:r>
      <w:r>
        <w:rPr>
          <w:rFonts w:ascii="Times New Roman"/>
          <w:b w:val="false"/>
          <w:i w:val="false"/>
          <w:color w:val="000000"/>
          <w:sz w:val="28"/>
        </w:rPr>
        <w:t>
</w:t>
      </w:r>
      <w:r>
        <w:rPr>
          <w:rFonts w:ascii="Times New Roman"/>
          <w:b w:val="false"/>
          <w:i w:val="false"/>
          <w:color w:val="000000"/>
          <w:sz w:val="28"/>
        </w:rPr>
        <w:t>
      NOTING the Declaration of Philadelphia concerning the Aims and Purposes of the International Labour Organisation which recognises that "all human beings, irrespective of race, creed or sex, have the right to pursue their material well-being and their spiritual development in conditions of freedom and dignity, of economic security and equal opportunity", and</w:t>
      </w:r>
      <w:r>
        <w:br/>
      </w:r>
      <w:r>
        <w:rPr>
          <w:rFonts w:ascii="Times New Roman"/>
          <w:b w:val="false"/>
          <w:i w:val="false"/>
          <w:color w:val="000000"/>
          <w:sz w:val="28"/>
        </w:rPr>
        <w:t>
</w:t>
      </w:r>
      <w:r>
        <w:rPr>
          <w:rFonts w:ascii="Times New Roman"/>
          <w:b w:val="false"/>
          <w:i w:val="false"/>
          <w:color w:val="000000"/>
          <w:sz w:val="28"/>
        </w:rPr>
        <w:t>
      NOTING the terms of the Declaration on Equality of Opportunity and Treatment for Women Workers and of the resolution concerning a plan of action with a view to promoting equality of opportunity and treatment for women workers, adopted by the International Labour Conference in 1975, and</w:t>
      </w:r>
      <w:r>
        <w:br/>
      </w:r>
      <w:r>
        <w:rPr>
          <w:rFonts w:ascii="Times New Roman"/>
          <w:b w:val="false"/>
          <w:i w:val="false"/>
          <w:color w:val="000000"/>
          <w:sz w:val="28"/>
        </w:rPr>
        <w:t>
</w:t>
      </w:r>
      <w:r>
        <w:rPr>
          <w:rFonts w:ascii="Times New Roman"/>
          <w:b w:val="false"/>
          <w:i w:val="false"/>
          <w:color w:val="000000"/>
          <w:sz w:val="28"/>
        </w:rPr>
        <w:t>
      NOTING the provisions of international labour Conventions and Recommendations aimed at ensuring equality of opportunity and treatment for men and women workers, namely the Equal Remuneration Convention[1] and Recommendation, 1951, the Discrimination (Employment and Occupation) Convention[2] and Recommendation, 1958, and Part VIII of the Human Resources Development Recommendation, 1975, and</w:t>
      </w:r>
      <w:r>
        <w:br/>
      </w:r>
      <w:r>
        <w:rPr>
          <w:rFonts w:ascii="Times New Roman"/>
          <w:b w:val="false"/>
          <w:i w:val="false"/>
          <w:color w:val="000000"/>
          <w:sz w:val="28"/>
        </w:rPr>
        <w:t>
</w:t>
      </w:r>
      <w:r>
        <w:rPr>
          <w:rFonts w:ascii="Times New Roman"/>
          <w:b w:val="false"/>
          <w:i w:val="false"/>
          <w:color w:val="000000"/>
          <w:sz w:val="28"/>
        </w:rPr>
        <w:t>
      RECALLING that the Discrimination (Employment and Occupation) Convention, 1958, does not expressly cover distinctions made on the basis of family responsibilities, and considering that supplementary standards are necessary in this respect, and</w:t>
      </w:r>
      <w:r>
        <w:br/>
      </w:r>
      <w:r>
        <w:rPr>
          <w:rFonts w:ascii="Times New Roman"/>
          <w:b w:val="false"/>
          <w:i w:val="false"/>
          <w:color w:val="000000"/>
          <w:sz w:val="28"/>
        </w:rPr>
        <w:t>
</w:t>
      </w:r>
      <w:r>
        <w:rPr>
          <w:rFonts w:ascii="Times New Roman"/>
          <w:b w:val="false"/>
          <w:i w:val="false"/>
          <w:color w:val="000000"/>
          <w:sz w:val="28"/>
        </w:rPr>
        <w:t>
      NOTING the terms of the Employment (Women with Family Responsibilities) Recommendation, 1965, and considering the changes which have taken place since its adoption, and</w:t>
      </w:r>
      <w:r>
        <w:br/>
      </w:r>
      <w:r>
        <w:rPr>
          <w:rFonts w:ascii="Times New Roman"/>
          <w:b w:val="false"/>
          <w:i w:val="false"/>
          <w:color w:val="000000"/>
          <w:sz w:val="28"/>
        </w:rPr>
        <w:t>
</w:t>
      </w:r>
      <w:r>
        <w:rPr>
          <w:rFonts w:ascii="Times New Roman"/>
          <w:b w:val="false"/>
          <w:i w:val="false"/>
          <w:color w:val="000000"/>
          <w:sz w:val="28"/>
        </w:rPr>
        <w:t>
      NOTING that instruments on equality of opportunity and treatment for men and women have also been adopted by the United Nations and other specialised agencies, and recalling, in particular, the fourteenth paragraph of the Preamble of the United Nations Convention on the Elimination of All Forms of Discrimination against Women, 1979,[3] to the effect that States Parties are "aware that a change in the traditional role of men as well as the role of women in society and in the family is needed to achieve full equality between men and women", and</w:t>
      </w:r>
      <w:r>
        <w:br/>
      </w:r>
      <w:r>
        <w:rPr>
          <w:rFonts w:ascii="Times New Roman"/>
          <w:b w:val="false"/>
          <w:i w:val="false"/>
          <w:color w:val="000000"/>
          <w:sz w:val="28"/>
        </w:rPr>
        <w:t>
</w:t>
      </w:r>
      <w:r>
        <w:rPr>
          <w:rFonts w:ascii="Times New Roman"/>
          <w:b w:val="false"/>
          <w:i w:val="false"/>
          <w:color w:val="000000"/>
          <w:sz w:val="28"/>
        </w:rPr>
        <w:t>
      RECOGNISING that the problems of workers with family responsibilities are aspects of wider issues regarding the family and society which should be taken into account in national policies, and</w:t>
      </w:r>
      <w:r>
        <w:br/>
      </w:r>
      <w:r>
        <w:rPr>
          <w:rFonts w:ascii="Times New Roman"/>
          <w:b w:val="false"/>
          <w:i w:val="false"/>
          <w:color w:val="000000"/>
          <w:sz w:val="28"/>
        </w:rPr>
        <w:t>
</w:t>
      </w:r>
      <w:r>
        <w:rPr>
          <w:rFonts w:ascii="Times New Roman"/>
          <w:b w:val="false"/>
          <w:i w:val="false"/>
          <w:color w:val="000000"/>
          <w:sz w:val="28"/>
        </w:rPr>
        <w:t>
      RECOGNISING the need to create effective equality of opportunity and treatment as between men and women workers with family responsibilities and between such workers and other workers, and</w:t>
      </w:r>
      <w:r>
        <w:br/>
      </w:r>
      <w:r>
        <w:rPr>
          <w:rFonts w:ascii="Times New Roman"/>
          <w:b w:val="false"/>
          <w:i w:val="false"/>
          <w:color w:val="000000"/>
          <w:sz w:val="28"/>
        </w:rPr>
        <w:t>
</w:t>
      </w:r>
      <w:r>
        <w:rPr>
          <w:rFonts w:ascii="Times New Roman"/>
          <w:b w:val="false"/>
          <w:i w:val="false"/>
          <w:color w:val="000000"/>
          <w:sz w:val="28"/>
        </w:rPr>
        <w:t>
      CONSIDERING that many of the problems facing all workers are aggravated in the case of workers with family responsibilities and recognising the need to improve the conditions of the latter both by measures responding to their special needs and by measures designed to improve the conditions of workers in general, and</w:t>
      </w:r>
      <w:r>
        <w:br/>
      </w:r>
      <w:r>
        <w:rPr>
          <w:rFonts w:ascii="Times New Roman"/>
          <w:b w:val="false"/>
          <w:i w:val="false"/>
          <w:color w:val="000000"/>
          <w:sz w:val="28"/>
        </w:rPr>
        <w:t>
</w:t>
      </w:r>
      <w:r>
        <w:rPr>
          <w:rFonts w:ascii="Times New Roman"/>
          <w:b w:val="false"/>
          <w:i w:val="false"/>
          <w:color w:val="000000"/>
          <w:sz w:val="28"/>
        </w:rPr>
        <w:t>
      HAVING DECIDED upon the adoption of certain proposals with regard to equal opportunities and equal treatment for men and women workers: workers with family responsibilities, which is the fifth item on the agenda of the session, and</w:t>
      </w:r>
      <w:r>
        <w:br/>
      </w:r>
      <w:r>
        <w:rPr>
          <w:rFonts w:ascii="Times New Roman"/>
          <w:b w:val="false"/>
          <w:i w:val="false"/>
          <w:color w:val="000000"/>
          <w:sz w:val="28"/>
        </w:rPr>
        <w:t>
</w:t>
      </w:r>
      <w:r>
        <w:rPr>
          <w:rFonts w:ascii="Times New Roman"/>
          <w:b w:val="false"/>
          <w:i w:val="false"/>
          <w:color w:val="000000"/>
          <w:sz w:val="28"/>
        </w:rPr>
        <w:t>
      HAVING DETERMINED that these proposals shall take the form of an international Convention,</w:t>
      </w:r>
      <w:r>
        <w:br/>
      </w:r>
      <w:r>
        <w:rPr>
          <w:rFonts w:ascii="Times New Roman"/>
          <w:b w:val="false"/>
          <w:i w:val="false"/>
          <w:color w:val="000000"/>
          <w:sz w:val="28"/>
        </w:rPr>
        <w:t>
</w:t>
      </w:r>
      <w:r>
        <w:rPr>
          <w:rFonts w:ascii="Times New Roman"/>
          <w:b w:val="false"/>
          <w:i w:val="false"/>
          <w:color w:val="000000"/>
          <w:sz w:val="28"/>
        </w:rPr>
        <w:t>
      ADOPTS this twenty-third day of June of the year one thousand nine hundred and eighty-one the following Convention, which may be cited as the Workers with Family Responsibilities Convention, 1981:</w:t>
      </w:r>
    </w:p>
    <w:bookmarkEnd w:id="3"/>
    <w:bookmarkStart w:name="z18" w:id="4"/>
    <w:p>
      <w:pPr>
        <w:spacing w:after="0"/>
        <w:ind w:left="0"/>
        <w:jc w:val="left"/>
      </w:pPr>
      <w:r>
        <w:rPr>
          <w:rFonts w:ascii="Times New Roman"/>
          <w:b/>
          <w:i w:val="false"/>
          <w:color w:val="000000"/>
        </w:rPr>
        <w:t xml:space="preserve"> 
Article 1</w:t>
      </w:r>
    </w:p>
    <w:bookmarkEnd w:id="4"/>
    <w:bookmarkStart w:name="z19" w:id="5"/>
    <w:p>
      <w:pPr>
        <w:spacing w:after="0"/>
        <w:ind w:left="0"/>
        <w:jc w:val="both"/>
      </w:pPr>
      <w:r>
        <w:rPr>
          <w:rFonts w:ascii="Times New Roman"/>
          <w:b w:val="false"/>
          <w:i w:val="false"/>
          <w:color w:val="000000"/>
          <w:sz w:val="28"/>
        </w:rPr>
        <w:t>
      1. This Convention applies to men and women workers with responsibilities in relation to their dependent children, where such responsibilities restrict their possibilities of preparing for, entering, participating in or advancing in economic activity.</w:t>
      </w:r>
      <w:r>
        <w:br/>
      </w:r>
      <w:r>
        <w:rPr>
          <w:rFonts w:ascii="Times New Roman"/>
          <w:b w:val="false"/>
          <w:i w:val="false"/>
          <w:color w:val="000000"/>
          <w:sz w:val="28"/>
        </w:rPr>
        <w:t>
</w:t>
      </w:r>
      <w:r>
        <w:rPr>
          <w:rFonts w:ascii="Times New Roman"/>
          <w:b w:val="false"/>
          <w:i w:val="false"/>
          <w:color w:val="000000"/>
          <w:sz w:val="28"/>
        </w:rPr>
        <w:t>
      2. The provisions of this Convention shall also be applied to men and women workers with responsibilities in relation to other members of their immediate family who clearly need their care or support, where such responsibilities restrict their possibilities of preparing for, entering, participating in or advancing in economic activity.</w:t>
      </w:r>
      <w:r>
        <w:br/>
      </w:r>
      <w:r>
        <w:rPr>
          <w:rFonts w:ascii="Times New Roman"/>
          <w:b w:val="false"/>
          <w:i w:val="false"/>
          <w:color w:val="000000"/>
          <w:sz w:val="28"/>
        </w:rPr>
        <w:t>
</w:t>
      </w:r>
      <w:r>
        <w:rPr>
          <w:rFonts w:ascii="Times New Roman"/>
          <w:b w:val="false"/>
          <w:i w:val="false"/>
          <w:color w:val="000000"/>
          <w:sz w:val="28"/>
        </w:rPr>
        <w:t>
      3. For the purposes of this Convention, the terms "dependent child" and "other member of the immediate family who clearly needs care or support" mean persons defined as such in each country by one of the means referred to in </w:t>
      </w:r>
      <w:r>
        <w:rPr>
          <w:rFonts w:ascii="Times New Roman"/>
          <w:b w:val="false"/>
          <w:i w:val="false"/>
          <w:color w:val="000000"/>
          <w:sz w:val="28"/>
        </w:rPr>
        <w:t>Article 9</w:t>
      </w:r>
      <w:r>
        <w:rPr>
          <w:rFonts w:ascii="Times New Roman"/>
          <w:b w:val="false"/>
          <w:i w:val="false"/>
          <w:color w:val="000000"/>
          <w:sz w:val="28"/>
        </w:rPr>
        <w:t xml:space="preserve"> of this Convention.</w:t>
      </w:r>
      <w:r>
        <w:br/>
      </w:r>
      <w:r>
        <w:rPr>
          <w:rFonts w:ascii="Times New Roman"/>
          <w:b w:val="false"/>
          <w:i w:val="false"/>
          <w:color w:val="000000"/>
          <w:sz w:val="28"/>
        </w:rPr>
        <w:t>
</w:t>
      </w:r>
      <w:r>
        <w:rPr>
          <w:rFonts w:ascii="Times New Roman"/>
          <w:b w:val="false"/>
          <w:i w:val="false"/>
          <w:color w:val="000000"/>
          <w:sz w:val="28"/>
        </w:rPr>
        <w:t>
      4. The workers covered by virtue of paragraphs 1 and 2 of this Article are hereinafter referred to as "workers with family responsibilities".</w:t>
      </w:r>
    </w:p>
    <w:bookmarkEnd w:id="5"/>
    <w:bookmarkStart w:name="z23" w:id="6"/>
    <w:p>
      <w:pPr>
        <w:spacing w:after="0"/>
        <w:ind w:left="0"/>
        <w:jc w:val="left"/>
      </w:pPr>
      <w:r>
        <w:rPr>
          <w:rFonts w:ascii="Times New Roman"/>
          <w:b/>
          <w:i w:val="false"/>
          <w:color w:val="000000"/>
        </w:rPr>
        <w:t xml:space="preserve"> 
Article 2</w:t>
      </w:r>
    </w:p>
    <w:bookmarkEnd w:id="6"/>
    <w:bookmarkStart w:name="z24" w:id="7"/>
    <w:p>
      <w:pPr>
        <w:spacing w:after="0"/>
        <w:ind w:left="0"/>
        <w:jc w:val="both"/>
      </w:pPr>
      <w:r>
        <w:rPr>
          <w:rFonts w:ascii="Times New Roman"/>
          <w:b w:val="false"/>
          <w:i w:val="false"/>
          <w:color w:val="000000"/>
          <w:sz w:val="28"/>
        </w:rPr>
        <w:t>
      This Convention applies to all branches of economic activity and all categories of workers.</w:t>
      </w:r>
    </w:p>
    <w:bookmarkEnd w:id="7"/>
    <w:bookmarkStart w:name="z25" w:id="8"/>
    <w:p>
      <w:pPr>
        <w:spacing w:after="0"/>
        <w:ind w:left="0"/>
        <w:jc w:val="left"/>
      </w:pPr>
      <w:r>
        <w:rPr>
          <w:rFonts w:ascii="Times New Roman"/>
          <w:b/>
          <w:i w:val="false"/>
          <w:color w:val="000000"/>
        </w:rPr>
        <w:t xml:space="preserve"> 
Article 3</w:t>
      </w:r>
    </w:p>
    <w:bookmarkEnd w:id="8"/>
    <w:bookmarkStart w:name="z26" w:id="9"/>
    <w:p>
      <w:pPr>
        <w:spacing w:after="0"/>
        <w:ind w:left="0"/>
        <w:jc w:val="both"/>
      </w:pPr>
      <w:r>
        <w:rPr>
          <w:rFonts w:ascii="Times New Roman"/>
          <w:b w:val="false"/>
          <w:i w:val="false"/>
          <w:color w:val="000000"/>
          <w:sz w:val="28"/>
        </w:rPr>
        <w:t>
      1. With a view to creating effective equality of opportunity and treatment for men and women workers, each Member shall make it an aim of national policy to enable persons with family responsibilities who are engaged or wish to engage in employment to exercise their right to do so without being subject to discrimination and, to the extent possible, without conflict between their employment and family responsibilities.</w:t>
      </w:r>
      <w:r>
        <w:br/>
      </w:r>
      <w:r>
        <w:rPr>
          <w:rFonts w:ascii="Times New Roman"/>
          <w:b w:val="false"/>
          <w:i w:val="false"/>
          <w:color w:val="000000"/>
          <w:sz w:val="28"/>
        </w:rPr>
        <w:t>
</w:t>
      </w:r>
      <w:r>
        <w:rPr>
          <w:rFonts w:ascii="Times New Roman"/>
          <w:b w:val="false"/>
          <w:i w:val="false"/>
          <w:color w:val="000000"/>
          <w:sz w:val="28"/>
        </w:rPr>
        <w:t>
      2. For the purposes of paragraph 1 of this Article, the term "discrimination" means discrimination in employment and occupation as defined by </w:t>
      </w:r>
      <w:r>
        <w:rPr>
          <w:rFonts w:ascii="Times New Roman"/>
          <w:b w:val="false"/>
          <w:i w:val="false"/>
          <w:color w:val="000000"/>
          <w:sz w:val="28"/>
        </w:rPr>
        <w:t>Articles 1</w:t>
      </w:r>
      <w:r>
        <w:rPr>
          <w:rFonts w:ascii="Times New Roman"/>
          <w:b w:val="false"/>
          <w:i w:val="false"/>
          <w:color w:val="000000"/>
          <w:sz w:val="28"/>
        </w:rPr>
        <w:t xml:space="preserve"> and </w:t>
      </w:r>
      <w:r>
        <w:rPr>
          <w:rFonts w:ascii="Times New Roman"/>
          <w:b w:val="false"/>
          <w:i w:val="false"/>
          <w:color w:val="000000"/>
          <w:sz w:val="28"/>
        </w:rPr>
        <w:t>5</w:t>
      </w:r>
      <w:r>
        <w:rPr>
          <w:rFonts w:ascii="Times New Roman"/>
          <w:b w:val="false"/>
          <w:i w:val="false"/>
          <w:color w:val="000000"/>
          <w:sz w:val="28"/>
        </w:rPr>
        <w:t xml:space="preserve"> of the Discrimination (Employment and Occupation) Convention, 1958.</w:t>
      </w:r>
    </w:p>
    <w:bookmarkEnd w:id="9"/>
    <w:bookmarkStart w:name="z28" w:id="10"/>
    <w:p>
      <w:pPr>
        <w:spacing w:after="0"/>
        <w:ind w:left="0"/>
        <w:jc w:val="left"/>
      </w:pPr>
      <w:r>
        <w:rPr>
          <w:rFonts w:ascii="Times New Roman"/>
          <w:b/>
          <w:i w:val="false"/>
          <w:color w:val="000000"/>
        </w:rPr>
        <w:t xml:space="preserve"> 
Article 4</w:t>
      </w:r>
    </w:p>
    <w:bookmarkEnd w:id="10"/>
    <w:bookmarkStart w:name="z29" w:id="11"/>
    <w:p>
      <w:pPr>
        <w:spacing w:after="0"/>
        <w:ind w:left="0"/>
        <w:jc w:val="both"/>
      </w:pPr>
      <w:r>
        <w:rPr>
          <w:rFonts w:ascii="Times New Roman"/>
          <w:b w:val="false"/>
          <w:i w:val="false"/>
          <w:color w:val="000000"/>
          <w:sz w:val="28"/>
        </w:rPr>
        <w:t>
      With a view to creating effective equality of opportunity and treatment for men and women workers, all measures compatible with national conditions and possibilities shall be taken-</w:t>
      </w:r>
      <w:r>
        <w:br/>
      </w:r>
      <w:r>
        <w:rPr>
          <w:rFonts w:ascii="Times New Roman"/>
          <w:b w:val="false"/>
          <w:i w:val="false"/>
          <w:color w:val="000000"/>
          <w:sz w:val="28"/>
        </w:rPr>
        <w:t>
</w:t>
      </w:r>
      <w:r>
        <w:rPr>
          <w:rFonts w:ascii="Times New Roman"/>
          <w:b w:val="false"/>
          <w:i w:val="false"/>
          <w:color w:val="000000"/>
          <w:sz w:val="28"/>
        </w:rPr>
        <w:t>
      (a) to enable workers with family responsibilities to exercise their right to free choice of employment; and</w:t>
      </w:r>
      <w:r>
        <w:br/>
      </w:r>
      <w:r>
        <w:rPr>
          <w:rFonts w:ascii="Times New Roman"/>
          <w:b w:val="false"/>
          <w:i w:val="false"/>
          <w:color w:val="000000"/>
          <w:sz w:val="28"/>
        </w:rPr>
        <w:t>
</w:t>
      </w:r>
      <w:r>
        <w:rPr>
          <w:rFonts w:ascii="Times New Roman"/>
          <w:b w:val="false"/>
          <w:i w:val="false"/>
          <w:color w:val="000000"/>
          <w:sz w:val="28"/>
        </w:rPr>
        <w:t>
      (b) to take account of their needs in terms and conditions of employment and in social security.</w:t>
      </w:r>
    </w:p>
    <w:bookmarkEnd w:id="11"/>
    <w:bookmarkStart w:name="z32" w:id="12"/>
    <w:p>
      <w:pPr>
        <w:spacing w:after="0"/>
        <w:ind w:left="0"/>
        <w:jc w:val="left"/>
      </w:pPr>
      <w:r>
        <w:rPr>
          <w:rFonts w:ascii="Times New Roman"/>
          <w:b/>
          <w:i w:val="false"/>
          <w:color w:val="000000"/>
        </w:rPr>
        <w:t xml:space="preserve"> 
Article 5</w:t>
      </w:r>
    </w:p>
    <w:bookmarkEnd w:id="12"/>
    <w:bookmarkStart w:name="z33" w:id="13"/>
    <w:p>
      <w:pPr>
        <w:spacing w:after="0"/>
        <w:ind w:left="0"/>
        <w:jc w:val="both"/>
      </w:pPr>
      <w:r>
        <w:rPr>
          <w:rFonts w:ascii="Times New Roman"/>
          <w:b w:val="false"/>
          <w:i w:val="false"/>
          <w:color w:val="000000"/>
          <w:sz w:val="28"/>
        </w:rPr>
        <w:t>
      All measures compatible with national conditions and possibilities shall further be taken-</w:t>
      </w:r>
      <w:r>
        <w:br/>
      </w:r>
      <w:r>
        <w:rPr>
          <w:rFonts w:ascii="Times New Roman"/>
          <w:b w:val="false"/>
          <w:i w:val="false"/>
          <w:color w:val="000000"/>
          <w:sz w:val="28"/>
        </w:rPr>
        <w:t>
</w:t>
      </w:r>
      <w:r>
        <w:rPr>
          <w:rFonts w:ascii="Times New Roman"/>
          <w:b w:val="false"/>
          <w:i w:val="false"/>
          <w:color w:val="000000"/>
          <w:sz w:val="28"/>
        </w:rPr>
        <w:t>
      (a) to take account of the needs of workers with family responsibilities in community planning; and</w:t>
      </w:r>
      <w:r>
        <w:br/>
      </w:r>
      <w:r>
        <w:rPr>
          <w:rFonts w:ascii="Times New Roman"/>
          <w:b w:val="false"/>
          <w:i w:val="false"/>
          <w:color w:val="000000"/>
          <w:sz w:val="28"/>
        </w:rPr>
        <w:t>
</w:t>
      </w:r>
      <w:r>
        <w:rPr>
          <w:rFonts w:ascii="Times New Roman"/>
          <w:b w:val="false"/>
          <w:i w:val="false"/>
          <w:color w:val="000000"/>
          <w:sz w:val="28"/>
        </w:rPr>
        <w:t>
      (b) to develop or promote community services, public or private, such as child-care and family services and facilities.</w:t>
      </w:r>
    </w:p>
    <w:bookmarkEnd w:id="13"/>
    <w:bookmarkStart w:name="z36" w:id="14"/>
    <w:p>
      <w:pPr>
        <w:spacing w:after="0"/>
        <w:ind w:left="0"/>
        <w:jc w:val="left"/>
      </w:pPr>
      <w:r>
        <w:rPr>
          <w:rFonts w:ascii="Times New Roman"/>
          <w:b/>
          <w:i w:val="false"/>
          <w:color w:val="000000"/>
        </w:rPr>
        <w:t xml:space="preserve"> 
Article 6</w:t>
      </w:r>
    </w:p>
    <w:bookmarkEnd w:id="14"/>
    <w:bookmarkStart w:name="z37" w:id="15"/>
    <w:p>
      <w:pPr>
        <w:spacing w:after="0"/>
        <w:ind w:left="0"/>
        <w:jc w:val="both"/>
      </w:pPr>
      <w:r>
        <w:rPr>
          <w:rFonts w:ascii="Times New Roman"/>
          <w:b w:val="false"/>
          <w:i w:val="false"/>
          <w:color w:val="000000"/>
          <w:sz w:val="28"/>
        </w:rPr>
        <w:t>
      The competent authorities and bodies in each country shall take appropriate measures to promote information and education which engender broader public understanding of the principle of equality of opportunity and treatment for men and women workers and of the problems of workers with family responsibilities, as well as a climate of opinion conducive to overcoming these problems.</w:t>
      </w:r>
    </w:p>
    <w:bookmarkEnd w:id="15"/>
    <w:bookmarkStart w:name="z38" w:id="16"/>
    <w:p>
      <w:pPr>
        <w:spacing w:after="0"/>
        <w:ind w:left="0"/>
        <w:jc w:val="left"/>
      </w:pPr>
      <w:r>
        <w:rPr>
          <w:rFonts w:ascii="Times New Roman"/>
          <w:b/>
          <w:i w:val="false"/>
          <w:color w:val="000000"/>
        </w:rPr>
        <w:t xml:space="preserve"> 
Article 7</w:t>
      </w:r>
    </w:p>
    <w:bookmarkEnd w:id="16"/>
    <w:bookmarkStart w:name="z39" w:id="17"/>
    <w:p>
      <w:pPr>
        <w:spacing w:after="0"/>
        <w:ind w:left="0"/>
        <w:jc w:val="both"/>
      </w:pPr>
      <w:r>
        <w:rPr>
          <w:rFonts w:ascii="Times New Roman"/>
          <w:b w:val="false"/>
          <w:i w:val="false"/>
          <w:color w:val="000000"/>
          <w:sz w:val="28"/>
        </w:rPr>
        <w:t>
      All measures compatible with national conditions and possibilities, including measures in the field of vocational guidance and training, shall be taken to enable workers with family responsibilities to become and remain integrated in the labour force, as well as to re-enter the labour force after an absence due to those responsibilities.</w:t>
      </w:r>
    </w:p>
    <w:bookmarkEnd w:id="17"/>
    <w:bookmarkStart w:name="z40" w:id="18"/>
    <w:p>
      <w:pPr>
        <w:spacing w:after="0"/>
        <w:ind w:left="0"/>
        <w:jc w:val="left"/>
      </w:pPr>
      <w:r>
        <w:rPr>
          <w:rFonts w:ascii="Times New Roman"/>
          <w:b/>
          <w:i w:val="false"/>
          <w:color w:val="000000"/>
        </w:rPr>
        <w:t xml:space="preserve"> 
Article 8</w:t>
      </w:r>
    </w:p>
    <w:bookmarkEnd w:id="18"/>
    <w:bookmarkStart w:name="z41" w:id="19"/>
    <w:p>
      <w:pPr>
        <w:spacing w:after="0"/>
        <w:ind w:left="0"/>
        <w:jc w:val="both"/>
      </w:pPr>
      <w:r>
        <w:rPr>
          <w:rFonts w:ascii="Times New Roman"/>
          <w:b w:val="false"/>
          <w:i w:val="false"/>
          <w:color w:val="000000"/>
          <w:sz w:val="28"/>
        </w:rPr>
        <w:t>
      Family responsibilities shall not, as such, constitute a valid reason for termination of employment.</w:t>
      </w:r>
    </w:p>
    <w:bookmarkEnd w:id="19"/>
    <w:bookmarkStart w:name="z42" w:id="20"/>
    <w:p>
      <w:pPr>
        <w:spacing w:after="0"/>
        <w:ind w:left="0"/>
        <w:jc w:val="left"/>
      </w:pPr>
      <w:r>
        <w:rPr>
          <w:rFonts w:ascii="Times New Roman"/>
          <w:b/>
          <w:i w:val="false"/>
          <w:color w:val="000000"/>
        </w:rPr>
        <w:t xml:space="preserve"> 
Article 9</w:t>
      </w:r>
    </w:p>
    <w:bookmarkEnd w:id="20"/>
    <w:bookmarkStart w:name="z43" w:id="21"/>
    <w:p>
      <w:pPr>
        <w:spacing w:after="0"/>
        <w:ind w:left="0"/>
        <w:jc w:val="both"/>
      </w:pPr>
      <w:r>
        <w:rPr>
          <w:rFonts w:ascii="Times New Roman"/>
          <w:b w:val="false"/>
          <w:i w:val="false"/>
          <w:color w:val="000000"/>
          <w:sz w:val="28"/>
        </w:rPr>
        <w:t>
      The provisions of this Convention may be applied by laws or regulations, collective agreements, works rules, arbitration awards, court decisions or a combination of these methods, or in any other manner consistent with national practice which may be appropriate, account being taken of national conditions.</w:t>
      </w:r>
    </w:p>
    <w:bookmarkEnd w:id="21"/>
    <w:bookmarkStart w:name="z44" w:id="22"/>
    <w:p>
      <w:pPr>
        <w:spacing w:after="0"/>
        <w:ind w:left="0"/>
        <w:jc w:val="left"/>
      </w:pPr>
      <w:r>
        <w:rPr>
          <w:rFonts w:ascii="Times New Roman"/>
          <w:b/>
          <w:i w:val="false"/>
          <w:color w:val="000000"/>
        </w:rPr>
        <w:t xml:space="preserve"> 
Article 10</w:t>
      </w:r>
    </w:p>
    <w:bookmarkEnd w:id="22"/>
    <w:bookmarkStart w:name="z45" w:id="23"/>
    <w:p>
      <w:pPr>
        <w:spacing w:after="0"/>
        <w:ind w:left="0"/>
        <w:jc w:val="both"/>
      </w:pPr>
      <w:r>
        <w:rPr>
          <w:rFonts w:ascii="Times New Roman"/>
          <w:b w:val="false"/>
          <w:i w:val="false"/>
          <w:color w:val="000000"/>
          <w:sz w:val="28"/>
        </w:rPr>
        <w:t>
      1. The provisions of this Convention may be applied by stages if necessary, account being taken of national conditions: Provided that such measures of implementation as are taken shall apply in any case to all the workers covered by Article 1, </w:t>
      </w:r>
      <w:r>
        <w:rPr>
          <w:rFonts w:ascii="Times New Roman"/>
          <w:b w:val="false"/>
          <w:i w:val="false"/>
          <w:color w:val="000000"/>
          <w:sz w:val="28"/>
        </w:rPr>
        <w:t>paragraph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Each Member which ratifies this Convention shall indicate in the first report on the application of the Convention submitted under article 22 of the Constitution of the International Labour Organisation in what respect, if any, it intends to make use of the faculty given by paragraph 1 of this Article, and shall state in subsequent reports the extent to which effect has been given or is proposed to be given to the Convention in that respect.</w:t>
      </w:r>
    </w:p>
    <w:bookmarkEnd w:id="23"/>
    <w:bookmarkStart w:name="z47" w:id="24"/>
    <w:p>
      <w:pPr>
        <w:spacing w:after="0"/>
        <w:ind w:left="0"/>
        <w:jc w:val="left"/>
      </w:pPr>
      <w:r>
        <w:rPr>
          <w:rFonts w:ascii="Times New Roman"/>
          <w:b/>
          <w:i w:val="false"/>
          <w:color w:val="000000"/>
        </w:rPr>
        <w:t xml:space="preserve"> 
Article 11</w:t>
      </w:r>
    </w:p>
    <w:bookmarkEnd w:id="24"/>
    <w:bookmarkStart w:name="z48" w:id="25"/>
    <w:p>
      <w:pPr>
        <w:spacing w:after="0"/>
        <w:ind w:left="0"/>
        <w:jc w:val="both"/>
      </w:pPr>
      <w:r>
        <w:rPr>
          <w:rFonts w:ascii="Times New Roman"/>
          <w:b w:val="false"/>
          <w:i w:val="false"/>
          <w:color w:val="000000"/>
          <w:sz w:val="28"/>
        </w:rPr>
        <w:t>
      Employers' and workers' organisations shall have the right to participate in, in a manner appropriate to national conditions and practice, in devising and applying measures designed to give effect to the provisions of this Convention.</w:t>
      </w:r>
    </w:p>
    <w:bookmarkEnd w:id="25"/>
    <w:bookmarkStart w:name="z49" w:id="26"/>
    <w:p>
      <w:pPr>
        <w:spacing w:after="0"/>
        <w:ind w:left="0"/>
        <w:jc w:val="left"/>
      </w:pPr>
      <w:r>
        <w:rPr>
          <w:rFonts w:ascii="Times New Roman"/>
          <w:b/>
          <w:i w:val="false"/>
          <w:color w:val="000000"/>
        </w:rPr>
        <w:t xml:space="preserve"> 
Article 12</w:t>
      </w:r>
    </w:p>
    <w:bookmarkEnd w:id="26"/>
    <w:bookmarkStart w:name="z50" w:id="27"/>
    <w:p>
      <w:pPr>
        <w:spacing w:after="0"/>
        <w:ind w:left="0"/>
        <w:jc w:val="both"/>
      </w:pPr>
      <w:r>
        <w:rPr>
          <w:rFonts w:ascii="Times New Roman"/>
          <w:b w:val="false"/>
          <w:i w:val="false"/>
          <w:color w:val="000000"/>
          <w:sz w:val="28"/>
        </w:rPr>
        <w:t>
      The formal ratifications of this Convention shall be communicated to the Director-General of the International Labour Office for registration.[4]</w:t>
      </w:r>
    </w:p>
    <w:bookmarkEnd w:id="27"/>
    <w:bookmarkStart w:name="z51" w:id="28"/>
    <w:p>
      <w:pPr>
        <w:spacing w:after="0"/>
        <w:ind w:left="0"/>
        <w:jc w:val="left"/>
      </w:pPr>
      <w:r>
        <w:rPr>
          <w:rFonts w:ascii="Times New Roman"/>
          <w:b/>
          <w:i w:val="false"/>
          <w:color w:val="000000"/>
        </w:rPr>
        <w:t xml:space="preserve"> 
Article 13</w:t>
      </w:r>
    </w:p>
    <w:bookmarkEnd w:id="28"/>
    <w:bookmarkStart w:name="z52" w:id="29"/>
    <w:p>
      <w:pPr>
        <w:spacing w:after="0"/>
        <w:ind w:left="0"/>
        <w:jc w:val="both"/>
      </w:pPr>
      <w:r>
        <w:rPr>
          <w:rFonts w:ascii="Times New Roman"/>
          <w:b w:val="false"/>
          <w:i w:val="false"/>
          <w:color w:val="000000"/>
          <w:sz w:val="28"/>
        </w:rPr>
        <w:t>
      1. This Convention shall be binding only upon those Members of the International Labour Organisation whose ratifications have been registered with the Director-General.</w:t>
      </w:r>
      <w:r>
        <w:br/>
      </w:r>
      <w:r>
        <w:rPr>
          <w:rFonts w:ascii="Times New Roman"/>
          <w:b w:val="false"/>
          <w:i w:val="false"/>
          <w:color w:val="000000"/>
          <w:sz w:val="28"/>
        </w:rPr>
        <w:t>
</w:t>
      </w:r>
      <w:r>
        <w:rPr>
          <w:rFonts w:ascii="Times New Roman"/>
          <w:b w:val="false"/>
          <w:i w:val="false"/>
          <w:color w:val="000000"/>
          <w:sz w:val="28"/>
        </w:rPr>
        <w:t>
      2. It shall come into force twelve months after the date on which the ratifications of two Members have been registered with the Director-General.[5]</w:t>
      </w:r>
      <w:r>
        <w:br/>
      </w:r>
      <w:r>
        <w:rPr>
          <w:rFonts w:ascii="Times New Roman"/>
          <w:b w:val="false"/>
          <w:i w:val="false"/>
          <w:color w:val="000000"/>
          <w:sz w:val="28"/>
        </w:rPr>
        <w:t>
</w:t>
      </w:r>
      <w:r>
        <w:rPr>
          <w:rFonts w:ascii="Times New Roman"/>
          <w:b w:val="false"/>
          <w:i w:val="false"/>
          <w:color w:val="000000"/>
          <w:sz w:val="28"/>
        </w:rPr>
        <w:t>
      3. Thereafter, this Convention shall come into force for any Member twelve months after the date on which its ratification has been registered.[6]</w:t>
      </w:r>
    </w:p>
    <w:bookmarkEnd w:id="29"/>
    <w:bookmarkStart w:name="z55" w:id="30"/>
    <w:p>
      <w:pPr>
        <w:spacing w:after="0"/>
        <w:ind w:left="0"/>
        <w:jc w:val="left"/>
      </w:pPr>
      <w:r>
        <w:rPr>
          <w:rFonts w:ascii="Times New Roman"/>
          <w:b/>
          <w:i w:val="false"/>
          <w:color w:val="000000"/>
        </w:rPr>
        <w:t xml:space="preserve"> 
Article 14</w:t>
      </w:r>
    </w:p>
    <w:bookmarkEnd w:id="30"/>
    <w:bookmarkStart w:name="z56" w:id="31"/>
    <w:p>
      <w:pPr>
        <w:spacing w:after="0"/>
        <w:ind w:left="0"/>
        <w:jc w:val="both"/>
      </w:pPr>
      <w:r>
        <w:rPr>
          <w:rFonts w:ascii="Times New Roman"/>
          <w:b w:val="false"/>
          <w:i w:val="false"/>
          <w:color w:val="000000"/>
          <w:sz w:val="28"/>
        </w:rPr>
        <w:t>
      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r>
        <w:br/>
      </w:r>
      <w:r>
        <w:rPr>
          <w:rFonts w:ascii="Times New Roman"/>
          <w:b w:val="false"/>
          <w:i w:val="false"/>
          <w:color w:val="000000"/>
          <w:sz w:val="28"/>
        </w:rPr>
        <w:t>
</w:t>
      </w:r>
      <w:r>
        <w:rPr>
          <w:rFonts w:ascii="Times New Roman"/>
          <w:b w:val="false"/>
          <w:i w:val="false"/>
          <w:color w:val="000000"/>
          <w:sz w:val="28"/>
        </w:rPr>
        <w:t>
      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bookmarkEnd w:id="31"/>
    <w:bookmarkStart w:name="z58" w:id="32"/>
    <w:p>
      <w:pPr>
        <w:spacing w:after="0"/>
        <w:ind w:left="0"/>
        <w:jc w:val="left"/>
      </w:pPr>
      <w:r>
        <w:rPr>
          <w:rFonts w:ascii="Times New Roman"/>
          <w:b/>
          <w:i w:val="false"/>
          <w:color w:val="000000"/>
        </w:rPr>
        <w:t xml:space="preserve"> 
Article 15</w:t>
      </w:r>
    </w:p>
    <w:bookmarkEnd w:id="32"/>
    <w:bookmarkStart w:name="z59" w:id="33"/>
    <w:p>
      <w:pPr>
        <w:spacing w:after="0"/>
        <w:ind w:left="0"/>
        <w:jc w:val="both"/>
      </w:pPr>
      <w:r>
        <w:rPr>
          <w:rFonts w:ascii="Times New Roman"/>
          <w:b w:val="false"/>
          <w:i w:val="false"/>
          <w:color w:val="000000"/>
          <w:sz w:val="28"/>
        </w:rPr>
        <w:t>
      1. The Director-General of the International Labour Office shall notify all Members of the International Labour Organisation of the registration of all ratifications and denunciations communicated to him by the Members of the Organisation.</w:t>
      </w:r>
      <w:r>
        <w:br/>
      </w:r>
      <w:r>
        <w:rPr>
          <w:rFonts w:ascii="Times New Roman"/>
          <w:b w:val="false"/>
          <w:i w:val="false"/>
          <w:color w:val="000000"/>
          <w:sz w:val="28"/>
        </w:rPr>
        <w:t>
</w:t>
      </w:r>
      <w:r>
        <w:rPr>
          <w:rFonts w:ascii="Times New Roman"/>
          <w:b w:val="false"/>
          <w:i w:val="false"/>
          <w:color w:val="000000"/>
          <w:sz w:val="28"/>
        </w:rPr>
        <w:t>
      2. When notifying the Members of the Organisation of the registration of the second ratification communicated to him, the Director-General shall draw the attention of the Members of the Organisation to the date upon which the Convention will come into force.</w:t>
      </w:r>
    </w:p>
    <w:bookmarkEnd w:id="33"/>
    <w:bookmarkStart w:name="z61" w:id="34"/>
    <w:p>
      <w:pPr>
        <w:spacing w:after="0"/>
        <w:ind w:left="0"/>
        <w:jc w:val="left"/>
      </w:pPr>
      <w:r>
        <w:rPr>
          <w:rFonts w:ascii="Times New Roman"/>
          <w:b/>
          <w:i w:val="false"/>
          <w:color w:val="000000"/>
        </w:rPr>
        <w:t xml:space="preserve"> 
Article 16</w:t>
      </w:r>
    </w:p>
    <w:bookmarkEnd w:id="34"/>
    <w:bookmarkStart w:name="z62" w:id="35"/>
    <w:p>
      <w:pPr>
        <w:spacing w:after="0"/>
        <w:ind w:left="0"/>
        <w:jc w:val="both"/>
      </w:pPr>
      <w:r>
        <w:rPr>
          <w:rFonts w:ascii="Times New Roman"/>
          <w:b w:val="false"/>
          <w:i w:val="false"/>
          <w:color w:val="000000"/>
          <w:sz w:val="28"/>
        </w:rPr>
        <w:t>
      The Director-General of the International Labour Office shall communicate to the Secretary-General of the United Nations for registration in accordance with Article 102 of the Charter of the United Nations full particulars of all ratifications and acts of denunciation registered by him in accordance with the provisions of the preceding Articles.</w:t>
      </w:r>
    </w:p>
    <w:bookmarkEnd w:id="35"/>
    <w:bookmarkStart w:name="z63" w:id="36"/>
    <w:p>
      <w:pPr>
        <w:spacing w:after="0"/>
        <w:ind w:left="0"/>
        <w:jc w:val="left"/>
      </w:pPr>
      <w:r>
        <w:rPr>
          <w:rFonts w:ascii="Times New Roman"/>
          <w:b/>
          <w:i w:val="false"/>
          <w:color w:val="000000"/>
        </w:rPr>
        <w:t xml:space="preserve"> 
Article 17</w:t>
      </w:r>
    </w:p>
    <w:bookmarkEnd w:id="36"/>
    <w:bookmarkStart w:name="z64" w:id="37"/>
    <w:p>
      <w:pPr>
        <w:spacing w:after="0"/>
        <w:ind w:left="0"/>
        <w:jc w:val="both"/>
      </w:pPr>
      <w:r>
        <w:rPr>
          <w:rFonts w:ascii="Times New Roman"/>
          <w:b w:val="false"/>
          <w:i w:val="false"/>
          <w:color w:val="000000"/>
          <w:sz w:val="28"/>
        </w:rPr>
        <w:t>
      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bookmarkEnd w:id="37"/>
    <w:bookmarkStart w:name="z65" w:id="38"/>
    <w:p>
      <w:pPr>
        <w:spacing w:after="0"/>
        <w:ind w:left="0"/>
        <w:jc w:val="left"/>
      </w:pPr>
      <w:r>
        <w:rPr>
          <w:rFonts w:ascii="Times New Roman"/>
          <w:b/>
          <w:i w:val="false"/>
          <w:color w:val="000000"/>
        </w:rPr>
        <w:t xml:space="preserve"> 
Article 18</w:t>
      </w:r>
    </w:p>
    <w:bookmarkEnd w:id="38"/>
    <w:bookmarkStart w:name="z66" w:id="39"/>
    <w:p>
      <w:pPr>
        <w:spacing w:after="0"/>
        <w:ind w:left="0"/>
        <w:jc w:val="both"/>
      </w:pPr>
      <w:r>
        <w:rPr>
          <w:rFonts w:ascii="Times New Roman"/>
          <w:b w:val="false"/>
          <w:i w:val="false"/>
          <w:color w:val="000000"/>
          <w:sz w:val="28"/>
        </w:rPr>
        <w:t>
      1. Should the Conference adopt a new Convention revising this Convention in whole or in part, then, unless the new Convention otherwise provides-</w:t>
      </w:r>
      <w:r>
        <w:br/>
      </w:r>
      <w:r>
        <w:rPr>
          <w:rFonts w:ascii="Times New Roman"/>
          <w:b w:val="false"/>
          <w:i w:val="false"/>
          <w:color w:val="000000"/>
          <w:sz w:val="28"/>
        </w:rPr>
        <w:t>
</w:t>
      </w:r>
      <w:r>
        <w:rPr>
          <w:rFonts w:ascii="Times New Roman"/>
          <w:b w:val="false"/>
          <w:i w:val="false"/>
          <w:color w:val="000000"/>
          <w:sz w:val="28"/>
        </w:rPr>
        <w:t>
      (a) the ratification by a Member of the new revising Convention shall ipso jure involve the immediate denunciation of this Convention, notwithstanding the provisions of </w:t>
      </w:r>
      <w:r>
        <w:rPr>
          <w:rFonts w:ascii="Times New Roman"/>
          <w:b w:val="false"/>
          <w:i w:val="false"/>
          <w:color w:val="000000"/>
          <w:sz w:val="28"/>
        </w:rPr>
        <w:t>Article 14</w:t>
      </w:r>
      <w:r>
        <w:rPr>
          <w:rFonts w:ascii="Times New Roman"/>
          <w:b w:val="false"/>
          <w:i w:val="false"/>
          <w:color w:val="000000"/>
          <w:sz w:val="28"/>
        </w:rPr>
        <w:t xml:space="preserve"> above, if and when the new revising Convention shall have come into force;</w:t>
      </w:r>
      <w:r>
        <w:br/>
      </w:r>
      <w:r>
        <w:rPr>
          <w:rFonts w:ascii="Times New Roman"/>
          <w:b w:val="false"/>
          <w:i w:val="false"/>
          <w:color w:val="000000"/>
          <w:sz w:val="28"/>
        </w:rPr>
        <w:t>
</w:t>
      </w:r>
      <w:r>
        <w:rPr>
          <w:rFonts w:ascii="Times New Roman"/>
          <w:b w:val="false"/>
          <w:i w:val="false"/>
          <w:color w:val="000000"/>
          <w:sz w:val="28"/>
        </w:rPr>
        <w:t>
      (b) as from the date when the new revising Convention comes into force this Convention shall cease to be open to ratification by the Members.</w:t>
      </w:r>
      <w:r>
        <w:br/>
      </w:r>
      <w:r>
        <w:rPr>
          <w:rFonts w:ascii="Times New Roman"/>
          <w:b w:val="false"/>
          <w:i w:val="false"/>
          <w:color w:val="000000"/>
          <w:sz w:val="28"/>
        </w:rPr>
        <w:t>
</w:t>
      </w:r>
      <w:r>
        <w:rPr>
          <w:rFonts w:ascii="Times New Roman"/>
          <w:b w:val="false"/>
          <w:i w:val="false"/>
          <w:color w:val="000000"/>
          <w:sz w:val="28"/>
        </w:rPr>
        <w:t>
      2. This Convention shall in any case remain in force in its actual form and content for those Members which have ratified it but have not ratified the revising Convention.</w:t>
      </w:r>
    </w:p>
    <w:bookmarkEnd w:id="39"/>
    <w:bookmarkStart w:name="z70" w:id="40"/>
    <w:p>
      <w:pPr>
        <w:spacing w:after="0"/>
        <w:ind w:left="0"/>
        <w:jc w:val="left"/>
      </w:pPr>
      <w:r>
        <w:rPr>
          <w:rFonts w:ascii="Times New Roman"/>
          <w:b/>
          <w:i w:val="false"/>
          <w:color w:val="000000"/>
        </w:rPr>
        <w:t xml:space="preserve"> 
Article 19</w:t>
      </w:r>
    </w:p>
    <w:bookmarkEnd w:id="40"/>
    <w:bookmarkStart w:name="z71" w:id="41"/>
    <w:p>
      <w:pPr>
        <w:spacing w:after="0"/>
        <w:ind w:left="0"/>
        <w:jc w:val="both"/>
      </w:pPr>
      <w:r>
        <w:rPr>
          <w:rFonts w:ascii="Times New Roman"/>
          <w:b w:val="false"/>
          <w:i w:val="false"/>
          <w:color w:val="000000"/>
          <w:sz w:val="28"/>
        </w:rPr>
        <w:t>
      The English and French versions of the text of this Convention are equally authoritative.</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