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9379" w14:textId="ad29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International Convention for the Protection of All Persons from Enforced Disappearance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15 December 2008</w:t>
      </w:r>
    </w:p>
    <w:p>
      <w:pPr>
        <w:spacing w:after="0"/>
        <w:ind w:left="0"/>
        <w:jc w:val="both"/>
      </w:pPr>
      <w:bookmarkStart w:name="z1" w:id="0"/>
      <w:r>
        <w:rPr>
          <w:rFonts w:ascii="Times New Roman"/>
          <w:b w:val="false"/>
          <w:i w:val="false"/>
          <w:color w:val="000000"/>
          <w:sz w:val="28"/>
        </w:rPr>
        <w:t xml:space="preserve">
      To ratify the International Convention for the Protection of All Persons from Enforced Disappearance signed in New York on 20 December 2006.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International Convention for the Protection of All Persons from Enforced Disappearance</w:t>
      </w:r>
    </w:p>
    <w:bookmarkEnd w:id="1"/>
    <w:bookmarkStart w:name="z3" w:id="2"/>
    <w:p>
      <w:pPr>
        <w:spacing w:after="0"/>
        <w:ind w:left="0"/>
        <w:jc w:val="both"/>
      </w:pPr>
      <w:r>
        <w:rPr>
          <w:rFonts w:ascii="Times New Roman"/>
          <w:b w:val="false"/>
          <w:i w:val="false"/>
          <w:color w:val="000000"/>
          <w:sz w:val="28"/>
        </w:rPr>
        <w:t>
(New York, 20 December 2006)</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xml:space="preserve">
      The States Parties to this Convention, </w:t>
      </w:r>
      <w:r>
        <w:br/>
      </w:r>
      <w:r>
        <w:rPr>
          <w:rFonts w:ascii="Times New Roman"/>
          <w:b w:val="false"/>
          <w:i w:val="false"/>
          <w:color w:val="000000"/>
          <w:sz w:val="28"/>
        </w:rPr>
        <w:t>
</w:t>
      </w:r>
      <w:r>
        <w:rPr>
          <w:rFonts w:ascii="Times New Roman"/>
          <w:b w:val="false"/>
          <w:i w:val="false"/>
          <w:color w:val="000000"/>
          <w:sz w:val="28"/>
        </w:rPr>
        <w:t xml:space="preserve">
      Considering the obligation of States under the Charter of the United Nations to promote universal respect for, and observance of, human rights and fundamental freedoms, </w:t>
      </w:r>
      <w:r>
        <w:br/>
      </w:r>
      <w:r>
        <w:rPr>
          <w:rFonts w:ascii="Times New Roman"/>
          <w:b w:val="false"/>
          <w:i w:val="false"/>
          <w:color w:val="000000"/>
          <w:sz w:val="28"/>
        </w:rPr>
        <w:t>
</w:t>
      </w:r>
      <w:r>
        <w:rPr>
          <w:rFonts w:ascii="Times New Roman"/>
          <w:b w:val="false"/>
          <w:i w:val="false"/>
          <w:color w:val="000000"/>
          <w:sz w:val="28"/>
        </w:rPr>
        <w:t xml:space="preserve">
      Having regard to the Universal Declaration of Human Rights, </w:t>
      </w:r>
      <w:r>
        <w:br/>
      </w:r>
      <w:r>
        <w:rPr>
          <w:rFonts w:ascii="Times New Roman"/>
          <w:b w:val="false"/>
          <w:i w:val="false"/>
          <w:color w:val="000000"/>
          <w:sz w:val="28"/>
        </w:rPr>
        <w:t>
</w:t>
      </w:r>
      <w:r>
        <w:rPr>
          <w:rFonts w:ascii="Times New Roman"/>
          <w:b w:val="false"/>
          <w:i w:val="false"/>
          <w:color w:val="000000"/>
          <w:sz w:val="28"/>
        </w:rPr>
        <w:t xml:space="preserve">
      Recalling the International Covenant on Economic, Social and Cultural Rights, the International Covenant on Civil and Political Rights and the other relevant international instruments in the fields of human rights, humanitarian law and international criminal law, </w:t>
      </w:r>
      <w:r>
        <w:br/>
      </w:r>
      <w:r>
        <w:rPr>
          <w:rFonts w:ascii="Times New Roman"/>
          <w:b w:val="false"/>
          <w:i w:val="false"/>
          <w:color w:val="000000"/>
          <w:sz w:val="28"/>
        </w:rPr>
        <w:t>
</w:t>
      </w:r>
      <w:r>
        <w:rPr>
          <w:rFonts w:ascii="Times New Roman"/>
          <w:b w:val="false"/>
          <w:i w:val="false"/>
          <w:color w:val="000000"/>
          <w:sz w:val="28"/>
        </w:rPr>
        <w:t xml:space="preserve">
      Also recalling the Declaration on the Protection of All Persons from Enforced Disappearance adopted by the General Assembly of the United Nations in its resolution 47/133 of 18 December 1992, </w:t>
      </w:r>
      <w:r>
        <w:br/>
      </w:r>
      <w:r>
        <w:rPr>
          <w:rFonts w:ascii="Times New Roman"/>
          <w:b w:val="false"/>
          <w:i w:val="false"/>
          <w:color w:val="000000"/>
          <w:sz w:val="28"/>
        </w:rPr>
        <w:t>
</w:t>
      </w:r>
      <w:r>
        <w:rPr>
          <w:rFonts w:ascii="Times New Roman"/>
          <w:b w:val="false"/>
          <w:i w:val="false"/>
          <w:color w:val="000000"/>
          <w:sz w:val="28"/>
        </w:rPr>
        <w:t xml:space="preserve">
      Aware of the extreme seriousness of enforced disappearance, which constitutes a crime and, in certain circumstances defined in international law, a crime against humanity, </w:t>
      </w:r>
      <w:r>
        <w:br/>
      </w:r>
      <w:r>
        <w:rPr>
          <w:rFonts w:ascii="Times New Roman"/>
          <w:b w:val="false"/>
          <w:i w:val="false"/>
          <w:color w:val="000000"/>
          <w:sz w:val="28"/>
        </w:rPr>
        <w:t>
</w:t>
      </w:r>
      <w:r>
        <w:rPr>
          <w:rFonts w:ascii="Times New Roman"/>
          <w:b w:val="false"/>
          <w:i w:val="false"/>
          <w:color w:val="000000"/>
          <w:sz w:val="28"/>
        </w:rPr>
        <w:t xml:space="preserve">
      Determined to prevent enforced disappearances and to combat impunity for the crime of enforced disappearance, </w:t>
      </w:r>
      <w:r>
        <w:br/>
      </w:r>
      <w:r>
        <w:rPr>
          <w:rFonts w:ascii="Times New Roman"/>
          <w:b w:val="false"/>
          <w:i w:val="false"/>
          <w:color w:val="000000"/>
          <w:sz w:val="28"/>
        </w:rPr>
        <w:t>
</w:t>
      </w:r>
      <w:r>
        <w:rPr>
          <w:rFonts w:ascii="Times New Roman"/>
          <w:b w:val="false"/>
          <w:i w:val="false"/>
          <w:color w:val="000000"/>
          <w:sz w:val="28"/>
        </w:rPr>
        <w:t xml:space="preserve">
      Considering the right of any person not to be subjected to enforced disappearance, the right of victims to justice and to reparation, </w:t>
      </w:r>
      <w:r>
        <w:br/>
      </w:r>
      <w:r>
        <w:rPr>
          <w:rFonts w:ascii="Times New Roman"/>
          <w:b w:val="false"/>
          <w:i w:val="false"/>
          <w:color w:val="000000"/>
          <w:sz w:val="28"/>
        </w:rPr>
        <w:t>
</w:t>
      </w:r>
      <w:r>
        <w:rPr>
          <w:rFonts w:ascii="Times New Roman"/>
          <w:b w:val="false"/>
          <w:i w:val="false"/>
          <w:color w:val="000000"/>
          <w:sz w:val="28"/>
        </w:rPr>
        <w:t xml:space="preserve">
      Affirming the right of any victim to know the truth about the circumstances of an enforced disappearance and the fate of the disappeared person, and the right to freedom to seek, receive and impart information to this end, </w:t>
      </w:r>
      <w:r>
        <w:br/>
      </w:r>
      <w:r>
        <w:rPr>
          <w:rFonts w:ascii="Times New Roman"/>
          <w:b w:val="false"/>
          <w:i w:val="false"/>
          <w:color w:val="000000"/>
          <w:sz w:val="28"/>
        </w:rPr>
        <w:t>
</w:t>
      </w:r>
      <w:r>
        <w:rPr>
          <w:rFonts w:ascii="Times New Roman"/>
          <w:b w:val="false"/>
          <w:i w:val="false"/>
          <w:color w:val="000000"/>
          <w:sz w:val="28"/>
        </w:rPr>
        <w:t xml:space="preserve">
      Have agreed on the following articles: </w:t>
      </w:r>
    </w:p>
    <w:bookmarkEnd w:id="4"/>
    <w:bookmarkStart w:name="z15" w:id="5"/>
    <w:p>
      <w:pPr>
        <w:spacing w:after="0"/>
        <w:ind w:left="0"/>
        <w:jc w:val="left"/>
      </w:pPr>
      <w:r>
        <w:rPr>
          <w:rFonts w:ascii="Times New Roman"/>
          <w:b/>
          <w:i w:val="false"/>
          <w:color w:val="000000"/>
        </w:rPr>
        <w:t xml:space="preserve"> 
PART I </w:t>
      </w:r>
    </w:p>
    <w:bookmarkEnd w:id="5"/>
    <w:bookmarkStart w:name="z16" w:id="6"/>
    <w:p>
      <w:pPr>
        <w:spacing w:after="0"/>
        <w:ind w:left="0"/>
        <w:jc w:val="left"/>
      </w:pPr>
      <w:r>
        <w:rPr>
          <w:rFonts w:ascii="Times New Roman"/>
          <w:b/>
          <w:i w:val="false"/>
          <w:color w:val="000000"/>
        </w:rPr>
        <w:t xml:space="preserve"> 
Article 1 </w:t>
      </w:r>
    </w:p>
    <w:bookmarkEnd w:id="6"/>
    <w:bookmarkStart w:name="z17" w:id="7"/>
    <w:p>
      <w:pPr>
        <w:spacing w:after="0"/>
        <w:ind w:left="0"/>
        <w:jc w:val="both"/>
      </w:pPr>
      <w:r>
        <w:rPr>
          <w:rFonts w:ascii="Times New Roman"/>
          <w:b w:val="false"/>
          <w:i w:val="false"/>
          <w:color w:val="000000"/>
          <w:sz w:val="28"/>
        </w:rPr>
        <w:t xml:space="preserve">
      1. No one shall be subjected to enforced disappearance. </w:t>
      </w:r>
      <w:r>
        <w:br/>
      </w:r>
      <w:r>
        <w:rPr>
          <w:rFonts w:ascii="Times New Roman"/>
          <w:b w:val="false"/>
          <w:i w:val="false"/>
          <w:color w:val="000000"/>
          <w:sz w:val="28"/>
        </w:rPr>
        <w:t>
</w:t>
      </w:r>
      <w:r>
        <w:rPr>
          <w:rFonts w:ascii="Times New Roman"/>
          <w:b w:val="false"/>
          <w:i w:val="false"/>
          <w:color w:val="000000"/>
          <w:sz w:val="28"/>
        </w:rPr>
        <w:t xml:space="preserve">
      2. No exceptional circumstances whatsoever, whether a state of war or a threat of war, internal political instability or any other public emergency, may be invoked as a justification for enforced disappearance. </w:t>
      </w:r>
    </w:p>
    <w:bookmarkEnd w:id="7"/>
    <w:bookmarkStart w:name="z19" w:id="8"/>
    <w:p>
      <w:pPr>
        <w:spacing w:after="0"/>
        <w:ind w:left="0"/>
        <w:jc w:val="left"/>
      </w:pPr>
      <w:r>
        <w:rPr>
          <w:rFonts w:ascii="Times New Roman"/>
          <w:b/>
          <w:i w:val="false"/>
          <w:color w:val="000000"/>
        </w:rPr>
        <w:t xml:space="preserve"> 
Article 2 </w:t>
      </w:r>
    </w:p>
    <w:bookmarkEnd w:id="8"/>
    <w:bookmarkStart w:name="z20" w:id="9"/>
    <w:p>
      <w:pPr>
        <w:spacing w:after="0"/>
        <w:ind w:left="0"/>
        <w:jc w:val="both"/>
      </w:pPr>
      <w:r>
        <w:rPr>
          <w:rFonts w:ascii="Times New Roman"/>
          <w:b w:val="false"/>
          <w:i w:val="false"/>
          <w:color w:val="000000"/>
          <w:sz w:val="28"/>
        </w:rPr>
        <w:t xml:space="preserve">
      For the purposes of this Convention, "enforced disappearance" is considered to be the arrest, detention, abduction or any other form of deprivation of liberty by agents of the State or by persons or groups of persons acting with the authorization, support or acquiescence of the State, followed by a refusal to acknowledge the deprivation of liberty or by concealment of the fate or whereabouts of the disappeared person, which place such a person outside the protection of the law. </w:t>
      </w:r>
    </w:p>
    <w:bookmarkEnd w:id="9"/>
    <w:bookmarkStart w:name="z21" w:id="10"/>
    <w:p>
      <w:pPr>
        <w:spacing w:after="0"/>
        <w:ind w:left="0"/>
        <w:jc w:val="left"/>
      </w:pPr>
      <w:r>
        <w:rPr>
          <w:rFonts w:ascii="Times New Roman"/>
          <w:b/>
          <w:i w:val="false"/>
          <w:color w:val="000000"/>
        </w:rPr>
        <w:t xml:space="preserve"> 
Article 3 </w:t>
      </w:r>
    </w:p>
    <w:bookmarkEnd w:id="10"/>
    <w:bookmarkStart w:name="z22" w:id="11"/>
    <w:p>
      <w:pPr>
        <w:spacing w:after="0"/>
        <w:ind w:left="0"/>
        <w:jc w:val="both"/>
      </w:pPr>
      <w:r>
        <w:rPr>
          <w:rFonts w:ascii="Times New Roman"/>
          <w:b w:val="false"/>
          <w:i w:val="false"/>
          <w:color w:val="000000"/>
          <w:sz w:val="28"/>
        </w:rPr>
        <w:t xml:space="preserve">
      Each State Party shall take appropriate measures to investigate acts defined in article 2 committed by persons or groups of persons acting without the authorization, support or acquiescence of the State and to bring those responsible to justice. </w:t>
      </w:r>
    </w:p>
    <w:bookmarkEnd w:id="11"/>
    <w:bookmarkStart w:name="z23" w:id="12"/>
    <w:p>
      <w:pPr>
        <w:spacing w:after="0"/>
        <w:ind w:left="0"/>
        <w:jc w:val="left"/>
      </w:pPr>
      <w:r>
        <w:rPr>
          <w:rFonts w:ascii="Times New Roman"/>
          <w:b/>
          <w:i w:val="false"/>
          <w:color w:val="000000"/>
        </w:rPr>
        <w:t xml:space="preserve"> 
Article 4 </w:t>
      </w:r>
    </w:p>
    <w:bookmarkEnd w:id="12"/>
    <w:bookmarkStart w:name="z24" w:id="13"/>
    <w:p>
      <w:pPr>
        <w:spacing w:after="0"/>
        <w:ind w:left="0"/>
        <w:jc w:val="both"/>
      </w:pPr>
      <w:r>
        <w:rPr>
          <w:rFonts w:ascii="Times New Roman"/>
          <w:b w:val="false"/>
          <w:i w:val="false"/>
          <w:color w:val="000000"/>
          <w:sz w:val="28"/>
        </w:rPr>
        <w:t xml:space="preserve">
      Each State Party shall take the necessary measures to ensure that enforced disappearance constitutes an offence under its criminal law. </w:t>
      </w:r>
    </w:p>
    <w:bookmarkEnd w:id="13"/>
    <w:bookmarkStart w:name="z25" w:id="14"/>
    <w:p>
      <w:pPr>
        <w:spacing w:after="0"/>
        <w:ind w:left="0"/>
        <w:jc w:val="left"/>
      </w:pPr>
      <w:r>
        <w:rPr>
          <w:rFonts w:ascii="Times New Roman"/>
          <w:b/>
          <w:i w:val="false"/>
          <w:color w:val="000000"/>
        </w:rPr>
        <w:t xml:space="preserve"> 
Article 5 </w:t>
      </w:r>
    </w:p>
    <w:bookmarkEnd w:id="14"/>
    <w:bookmarkStart w:name="z26" w:id="15"/>
    <w:p>
      <w:pPr>
        <w:spacing w:after="0"/>
        <w:ind w:left="0"/>
        <w:jc w:val="both"/>
      </w:pPr>
      <w:r>
        <w:rPr>
          <w:rFonts w:ascii="Times New Roman"/>
          <w:b w:val="false"/>
          <w:i w:val="false"/>
          <w:color w:val="000000"/>
          <w:sz w:val="28"/>
        </w:rPr>
        <w:t xml:space="preserve">
      The widespread or systematic practice of enforced disappearance constitutes a crime against humanity as defined in applicable international law and shall attract the consequences provided for under such applicable international law. </w:t>
      </w:r>
    </w:p>
    <w:bookmarkEnd w:id="15"/>
    <w:bookmarkStart w:name="z27" w:id="16"/>
    <w:p>
      <w:pPr>
        <w:spacing w:after="0"/>
        <w:ind w:left="0"/>
        <w:jc w:val="left"/>
      </w:pPr>
      <w:r>
        <w:rPr>
          <w:rFonts w:ascii="Times New Roman"/>
          <w:b/>
          <w:i w:val="false"/>
          <w:color w:val="000000"/>
        </w:rPr>
        <w:t xml:space="preserve"> 
Article 6 </w:t>
      </w:r>
    </w:p>
    <w:bookmarkEnd w:id="16"/>
    <w:bookmarkStart w:name="z28" w:id="17"/>
    <w:p>
      <w:pPr>
        <w:spacing w:after="0"/>
        <w:ind w:left="0"/>
        <w:jc w:val="both"/>
      </w:pPr>
      <w:r>
        <w:rPr>
          <w:rFonts w:ascii="Times New Roman"/>
          <w:b w:val="false"/>
          <w:i w:val="false"/>
          <w:color w:val="000000"/>
          <w:sz w:val="28"/>
        </w:rPr>
        <w:t xml:space="preserve">
      1. Each State Party shall take the necessary measures to hold criminally responsible at least: </w:t>
      </w:r>
      <w:r>
        <w:br/>
      </w:r>
      <w:r>
        <w:rPr>
          <w:rFonts w:ascii="Times New Roman"/>
          <w:b w:val="false"/>
          <w:i w:val="false"/>
          <w:color w:val="000000"/>
          <w:sz w:val="28"/>
        </w:rPr>
        <w:t>
</w:t>
      </w:r>
      <w:r>
        <w:rPr>
          <w:rFonts w:ascii="Times New Roman"/>
          <w:b w:val="false"/>
          <w:i w:val="false"/>
          <w:color w:val="000000"/>
          <w:sz w:val="28"/>
        </w:rPr>
        <w:t xml:space="preserve">
      ( a ) Any person who commits, orders, solicits or induces the commission of, attempts to commit, is an accomplice to or participates in an enforced disappearance; </w:t>
      </w:r>
      <w:r>
        <w:br/>
      </w:r>
      <w:r>
        <w:rPr>
          <w:rFonts w:ascii="Times New Roman"/>
          <w:b w:val="false"/>
          <w:i w:val="false"/>
          <w:color w:val="000000"/>
          <w:sz w:val="28"/>
        </w:rPr>
        <w:t>
</w:t>
      </w:r>
      <w:r>
        <w:rPr>
          <w:rFonts w:ascii="Times New Roman"/>
          <w:b w:val="false"/>
          <w:i w:val="false"/>
          <w:color w:val="000000"/>
          <w:sz w:val="28"/>
        </w:rPr>
        <w:t xml:space="preserve">
      ( b ) A superior who: </w:t>
      </w:r>
      <w:r>
        <w:br/>
      </w:r>
      <w:r>
        <w:rPr>
          <w:rFonts w:ascii="Times New Roman"/>
          <w:b w:val="false"/>
          <w:i w:val="false"/>
          <w:color w:val="000000"/>
          <w:sz w:val="28"/>
        </w:rPr>
        <w:t>
</w:t>
      </w:r>
      <w:r>
        <w:rPr>
          <w:rFonts w:ascii="Times New Roman"/>
          <w:b w:val="false"/>
          <w:i w:val="false"/>
          <w:color w:val="000000"/>
          <w:sz w:val="28"/>
        </w:rPr>
        <w:t xml:space="preserve">
      (i) Knew, or consciously disregarded information which clearly indicated, that subordinates under his or her effective authority and control were committing or about to commit a crime of enforced disappearance; </w:t>
      </w:r>
      <w:r>
        <w:br/>
      </w:r>
      <w:r>
        <w:rPr>
          <w:rFonts w:ascii="Times New Roman"/>
          <w:b w:val="false"/>
          <w:i w:val="false"/>
          <w:color w:val="000000"/>
          <w:sz w:val="28"/>
        </w:rPr>
        <w:t>
</w:t>
      </w:r>
      <w:r>
        <w:rPr>
          <w:rFonts w:ascii="Times New Roman"/>
          <w:b w:val="false"/>
          <w:i w:val="false"/>
          <w:color w:val="000000"/>
          <w:sz w:val="28"/>
        </w:rPr>
        <w:t xml:space="preserve">
      (ii) Exercised effective responsibility for and control over activities which were concerned with the crime of enforced disappearance; and </w:t>
      </w:r>
      <w:r>
        <w:br/>
      </w:r>
      <w:r>
        <w:rPr>
          <w:rFonts w:ascii="Times New Roman"/>
          <w:b w:val="false"/>
          <w:i w:val="false"/>
          <w:color w:val="000000"/>
          <w:sz w:val="28"/>
        </w:rPr>
        <w:t>
</w:t>
      </w:r>
      <w:r>
        <w:rPr>
          <w:rFonts w:ascii="Times New Roman"/>
          <w:b w:val="false"/>
          <w:i w:val="false"/>
          <w:color w:val="000000"/>
          <w:sz w:val="28"/>
        </w:rPr>
        <w:t xml:space="preserve">
      (iii) Failed to take all necessary and reasonable measures within his or her power to prevent or repress the commission of an enforced disappearance or to submit the matter to the competent authorities for investigation and prosecution; </w:t>
      </w:r>
      <w:r>
        <w:br/>
      </w:r>
      <w:r>
        <w:rPr>
          <w:rFonts w:ascii="Times New Roman"/>
          <w:b w:val="false"/>
          <w:i w:val="false"/>
          <w:color w:val="000000"/>
          <w:sz w:val="28"/>
        </w:rPr>
        <w:t>
</w:t>
      </w:r>
      <w:r>
        <w:rPr>
          <w:rFonts w:ascii="Times New Roman"/>
          <w:b w:val="false"/>
          <w:i w:val="false"/>
          <w:color w:val="000000"/>
          <w:sz w:val="28"/>
        </w:rPr>
        <w:t xml:space="preserve">
      ( c ) Subparagraph ( b ) above is without prejudice to the higher standards of responsibility applicable under relevant international law to a military commander or to a person effectively acting as a military commander. </w:t>
      </w:r>
      <w:r>
        <w:br/>
      </w:r>
      <w:r>
        <w:rPr>
          <w:rFonts w:ascii="Times New Roman"/>
          <w:b w:val="false"/>
          <w:i w:val="false"/>
          <w:color w:val="000000"/>
          <w:sz w:val="28"/>
        </w:rPr>
        <w:t>
</w:t>
      </w:r>
      <w:r>
        <w:rPr>
          <w:rFonts w:ascii="Times New Roman"/>
          <w:b w:val="false"/>
          <w:i w:val="false"/>
          <w:color w:val="000000"/>
          <w:sz w:val="28"/>
        </w:rPr>
        <w:t xml:space="preserve">
      2. No order or instruction from any public authority, civilian, military or other, may be invoked to justify an offence of enforced disappearance. </w:t>
      </w:r>
    </w:p>
    <w:bookmarkEnd w:id="17"/>
    <w:bookmarkStart w:name="z36" w:id="18"/>
    <w:p>
      <w:pPr>
        <w:spacing w:after="0"/>
        <w:ind w:left="0"/>
        <w:jc w:val="left"/>
      </w:pPr>
      <w:r>
        <w:rPr>
          <w:rFonts w:ascii="Times New Roman"/>
          <w:b/>
          <w:i w:val="false"/>
          <w:color w:val="000000"/>
        </w:rPr>
        <w:t xml:space="preserve"> 
Article 7 </w:t>
      </w:r>
    </w:p>
    <w:bookmarkEnd w:id="18"/>
    <w:bookmarkStart w:name="z37" w:id="19"/>
    <w:p>
      <w:pPr>
        <w:spacing w:after="0"/>
        <w:ind w:left="0"/>
        <w:jc w:val="both"/>
      </w:pPr>
      <w:r>
        <w:rPr>
          <w:rFonts w:ascii="Times New Roman"/>
          <w:b w:val="false"/>
          <w:i w:val="false"/>
          <w:color w:val="000000"/>
          <w:sz w:val="28"/>
        </w:rPr>
        <w:t xml:space="preserve">
      1. Each State Party shall make the offence of enforced disappearance punishable by appropriate penalties which take into account its extreme seriousness. </w:t>
      </w:r>
      <w:r>
        <w:br/>
      </w:r>
      <w:r>
        <w:rPr>
          <w:rFonts w:ascii="Times New Roman"/>
          <w:b w:val="false"/>
          <w:i w:val="false"/>
          <w:color w:val="000000"/>
          <w:sz w:val="28"/>
        </w:rPr>
        <w:t>
</w:t>
      </w:r>
      <w:r>
        <w:rPr>
          <w:rFonts w:ascii="Times New Roman"/>
          <w:b w:val="false"/>
          <w:i w:val="false"/>
          <w:color w:val="000000"/>
          <w:sz w:val="28"/>
        </w:rPr>
        <w:t xml:space="preserve">
      2. Each State Party may establish: </w:t>
      </w:r>
      <w:r>
        <w:br/>
      </w:r>
      <w:r>
        <w:rPr>
          <w:rFonts w:ascii="Times New Roman"/>
          <w:b w:val="false"/>
          <w:i w:val="false"/>
          <w:color w:val="000000"/>
          <w:sz w:val="28"/>
        </w:rPr>
        <w:t>
</w:t>
      </w:r>
      <w:r>
        <w:rPr>
          <w:rFonts w:ascii="Times New Roman"/>
          <w:b w:val="false"/>
          <w:i w:val="false"/>
          <w:color w:val="000000"/>
          <w:sz w:val="28"/>
        </w:rPr>
        <w:t xml:space="preserve">
      ( a ) Mitigating circumstances, in particular for persons who, having been implicated in the commission of an enforced disappearance, effectively contribute to bringing the disappeared person forward alive or make it possible to clarify cases of enforced disappearance or to identify the perpetrators of an enforced disappearance; </w:t>
      </w:r>
      <w:r>
        <w:br/>
      </w:r>
      <w:r>
        <w:rPr>
          <w:rFonts w:ascii="Times New Roman"/>
          <w:b w:val="false"/>
          <w:i w:val="false"/>
          <w:color w:val="000000"/>
          <w:sz w:val="28"/>
        </w:rPr>
        <w:t>
</w:t>
      </w:r>
      <w:r>
        <w:rPr>
          <w:rFonts w:ascii="Times New Roman"/>
          <w:b w:val="false"/>
          <w:i w:val="false"/>
          <w:color w:val="000000"/>
          <w:sz w:val="28"/>
        </w:rPr>
        <w:t xml:space="preserve">
      ( b ) Without prejudice to other criminal procedures, aggravating circumstances, in particular in the event of the death of the disappeared person or the commission of an enforced disappearance in respect of pregnant women, minors, persons with disabilities or other particularly vulnerable persons. </w:t>
      </w:r>
    </w:p>
    <w:bookmarkEnd w:id="19"/>
    <w:bookmarkStart w:name="z41" w:id="20"/>
    <w:p>
      <w:pPr>
        <w:spacing w:after="0"/>
        <w:ind w:left="0"/>
        <w:jc w:val="left"/>
      </w:pPr>
      <w:r>
        <w:rPr>
          <w:rFonts w:ascii="Times New Roman"/>
          <w:b/>
          <w:i w:val="false"/>
          <w:color w:val="000000"/>
        </w:rPr>
        <w:t xml:space="preserve"> 
Article 8 </w:t>
      </w:r>
    </w:p>
    <w:bookmarkEnd w:id="20"/>
    <w:bookmarkStart w:name="z42" w:id="21"/>
    <w:p>
      <w:pPr>
        <w:spacing w:after="0"/>
        <w:ind w:left="0"/>
        <w:jc w:val="both"/>
      </w:pPr>
      <w:r>
        <w:rPr>
          <w:rFonts w:ascii="Times New Roman"/>
          <w:b w:val="false"/>
          <w:i w:val="false"/>
          <w:color w:val="000000"/>
          <w:sz w:val="28"/>
        </w:rPr>
        <w:t>
      Without prejudice to </w:t>
      </w:r>
      <w:r>
        <w:rPr>
          <w:rFonts w:ascii="Times New Roman"/>
          <w:b w:val="false"/>
          <w:i w:val="false"/>
          <w:color w:val="000000"/>
          <w:sz w:val="28"/>
        </w:rPr>
        <w:t>article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A State Party which applies a statute of limitations in respect of enforced disappearance shall take the necessary measures to ensure that the term of limitation for criminal proceedings: </w:t>
      </w:r>
      <w:r>
        <w:br/>
      </w:r>
      <w:r>
        <w:rPr>
          <w:rFonts w:ascii="Times New Roman"/>
          <w:b w:val="false"/>
          <w:i w:val="false"/>
          <w:color w:val="000000"/>
          <w:sz w:val="28"/>
        </w:rPr>
        <w:t>
</w:t>
      </w:r>
      <w:r>
        <w:rPr>
          <w:rFonts w:ascii="Times New Roman"/>
          <w:b w:val="false"/>
          <w:i w:val="false"/>
          <w:color w:val="000000"/>
          <w:sz w:val="28"/>
        </w:rPr>
        <w:t xml:space="preserve">
      ( a ) Is of long duration and is proportionate to the extreme seriousness of this offence; </w:t>
      </w:r>
      <w:r>
        <w:br/>
      </w:r>
      <w:r>
        <w:rPr>
          <w:rFonts w:ascii="Times New Roman"/>
          <w:b w:val="false"/>
          <w:i w:val="false"/>
          <w:color w:val="000000"/>
          <w:sz w:val="28"/>
        </w:rPr>
        <w:t>
</w:t>
      </w:r>
      <w:r>
        <w:rPr>
          <w:rFonts w:ascii="Times New Roman"/>
          <w:b w:val="false"/>
          <w:i w:val="false"/>
          <w:color w:val="000000"/>
          <w:sz w:val="28"/>
        </w:rPr>
        <w:t xml:space="preserve">
      ( b ) Commences from the moment when the offence of enforced disappearance ceases, taking into account its continuous nature. </w:t>
      </w:r>
      <w:r>
        <w:br/>
      </w:r>
      <w:r>
        <w:rPr>
          <w:rFonts w:ascii="Times New Roman"/>
          <w:b w:val="false"/>
          <w:i w:val="false"/>
          <w:color w:val="000000"/>
          <w:sz w:val="28"/>
        </w:rPr>
        <w:t>
</w:t>
      </w:r>
      <w:r>
        <w:rPr>
          <w:rFonts w:ascii="Times New Roman"/>
          <w:b w:val="false"/>
          <w:i w:val="false"/>
          <w:color w:val="000000"/>
          <w:sz w:val="28"/>
        </w:rPr>
        <w:t xml:space="preserve">
      2. Each State Party shall guarantee the right of victims of enforced disappearance to an effective remedy during the term of limitation. </w:t>
      </w:r>
    </w:p>
    <w:bookmarkEnd w:id="21"/>
    <w:bookmarkStart w:name="z47" w:id="22"/>
    <w:p>
      <w:pPr>
        <w:spacing w:after="0"/>
        <w:ind w:left="0"/>
        <w:jc w:val="left"/>
      </w:pPr>
      <w:r>
        <w:rPr>
          <w:rFonts w:ascii="Times New Roman"/>
          <w:b/>
          <w:i w:val="false"/>
          <w:color w:val="000000"/>
        </w:rPr>
        <w:t xml:space="preserve"> 
Article 9 </w:t>
      </w:r>
    </w:p>
    <w:bookmarkEnd w:id="22"/>
    <w:bookmarkStart w:name="z48" w:id="23"/>
    <w:p>
      <w:pPr>
        <w:spacing w:after="0"/>
        <w:ind w:left="0"/>
        <w:jc w:val="both"/>
      </w:pPr>
      <w:r>
        <w:rPr>
          <w:rFonts w:ascii="Times New Roman"/>
          <w:b w:val="false"/>
          <w:i w:val="false"/>
          <w:color w:val="000000"/>
          <w:sz w:val="28"/>
        </w:rPr>
        <w:t xml:space="preserve">
      1. Each State Party shall take the necessary measures to establish its competence to exercise jurisdiction over the offence of enforced disappearance: </w:t>
      </w:r>
      <w:r>
        <w:br/>
      </w:r>
      <w:r>
        <w:rPr>
          <w:rFonts w:ascii="Times New Roman"/>
          <w:b w:val="false"/>
          <w:i w:val="false"/>
          <w:color w:val="000000"/>
          <w:sz w:val="28"/>
        </w:rPr>
        <w:t>
</w:t>
      </w:r>
      <w:r>
        <w:rPr>
          <w:rFonts w:ascii="Times New Roman"/>
          <w:b w:val="false"/>
          <w:i w:val="false"/>
          <w:color w:val="000000"/>
          <w:sz w:val="28"/>
        </w:rPr>
        <w:t xml:space="preserve">
      ( a ) When the offence is committed in any territory under its jurisdiction or on board a ship or aircraft registered in that State; </w:t>
      </w:r>
      <w:r>
        <w:br/>
      </w:r>
      <w:r>
        <w:rPr>
          <w:rFonts w:ascii="Times New Roman"/>
          <w:b w:val="false"/>
          <w:i w:val="false"/>
          <w:color w:val="000000"/>
          <w:sz w:val="28"/>
        </w:rPr>
        <w:t>
</w:t>
      </w:r>
      <w:r>
        <w:rPr>
          <w:rFonts w:ascii="Times New Roman"/>
          <w:b w:val="false"/>
          <w:i w:val="false"/>
          <w:color w:val="000000"/>
          <w:sz w:val="28"/>
        </w:rPr>
        <w:t xml:space="preserve">
      ( b ) When the alleged offender is one of its nationals; </w:t>
      </w:r>
      <w:r>
        <w:br/>
      </w:r>
      <w:r>
        <w:rPr>
          <w:rFonts w:ascii="Times New Roman"/>
          <w:b w:val="false"/>
          <w:i w:val="false"/>
          <w:color w:val="000000"/>
          <w:sz w:val="28"/>
        </w:rPr>
        <w:t>
</w:t>
      </w:r>
      <w:r>
        <w:rPr>
          <w:rFonts w:ascii="Times New Roman"/>
          <w:b w:val="false"/>
          <w:i w:val="false"/>
          <w:color w:val="000000"/>
          <w:sz w:val="28"/>
        </w:rPr>
        <w:t xml:space="preserve">
      ( c ) When the disappeared person is one of its nationals and the State Party considers it appropriate. </w:t>
      </w:r>
      <w:r>
        <w:br/>
      </w:r>
      <w:r>
        <w:rPr>
          <w:rFonts w:ascii="Times New Roman"/>
          <w:b w:val="false"/>
          <w:i w:val="false"/>
          <w:color w:val="000000"/>
          <w:sz w:val="28"/>
        </w:rPr>
        <w:t>
</w:t>
      </w:r>
      <w:r>
        <w:rPr>
          <w:rFonts w:ascii="Times New Roman"/>
          <w:b w:val="false"/>
          <w:i w:val="false"/>
          <w:color w:val="000000"/>
          <w:sz w:val="28"/>
        </w:rPr>
        <w:t xml:space="preserve">
      2. Each State Party shall likewise take such measures as may be necessary to establish its competence to exercise jurisdiction over the offence of enforced disappearance when the alleged offender is present in any territory under its jurisdiction, unless it extradites or surrenders him or her to another State in accordance with its international obligations or surrenders him or her to an international criminal tribunal whose jurisdiction it has recognized. </w:t>
      </w:r>
      <w:r>
        <w:br/>
      </w:r>
      <w:r>
        <w:rPr>
          <w:rFonts w:ascii="Times New Roman"/>
          <w:b w:val="false"/>
          <w:i w:val="false"/>
          <w:color w:val="000000"/>
          <w:sz w:val="28"/>
        </w:rPr>
        <w:t>
</w:t>
      </w:r>
      <w:r>
        <w:rPr>
          <w:rFonts w:ascii="Times New Roman"/>
          <w:b w:val="false"/>
          <w:i w:val="false"/>
          <w:color w:val="000000"/>
          <w:sz w:val="28"/>
        </w:rPr>
        <w:t xml:space="preserve">
      3. This Convention does not exclude any additional criminal jurisdiction exercised in accordance with national law. </w:t>
      </w:r>
    </w:p>
    <w:bookmarkEnd w:id="23"/>
    <w:bookmarkStart w:name="z54" w:id="24"/>
    <w:p>
      <w:pPr>
        <w:spacing w:after="0"/>
        <w:ind w:left="0"/>
        <w:jc w:val="left"/>
      </w:pPr>
      <w:r>
        <w:rPr>
          <w:rFonts w:ascii="Times New Roman"/>
          <w:b/>
          <w:i w:val="false"/>
          <w:color w:val="000000"/>
        </w:rPr>
        <w:t xml:space="preserve"> 
Article 10 </w:t>
      </w:r>
    </w:p>
    <w:bookmarkEnd w:id="24"/>
    <w:bookmarkStart w:name="z55" w:id="25"/>
    <w:p>
      <w:pPr>
        <w:spacing w:after="0"/>
        <w:ind w:left="0"/>
        <w:jc w:val="both"/>
      </w:pPr>
      <w:r>
        <w:rPr>
          <w:rFonts w:ascii="Times New Roman"/>
          <w:b w:val="false"/>
          <w:i w:val="false"/>
          <w:color w:val="000000"/>
          <w:sz w:val="28"/>
        </w:rPr>
        <w:t xml:space="preserve">      1. Upon being satisfied, after an examination of the information available to it, that the circumstances so warrant, any State Party in whose territory a person suspected of having committed an offence of enforced disappearance is present shall take him or her into custody or take such other legal measures as are necessary to ensure his or her presence. The custody and other legal measures shall be as provided for in the law of that State Party but may be maintained only for such time as is necessary to ensure the person's presence at criminal, surrender or extradition proceedings. </w:t>
      </w:r>
      <w:r>
        <w:br/>
      </w:r>
      <w:r>
        <w:rPr>
          <w:rFonts w:ascii="Times New Roman"/>
          <w:b w:val="false"/>
          <w:i w:val="false"/>
          <w:color w:val="000000"/>
          <w:sz w:val="28"/>
        </w:rPr>
        <w:t>
      2. A State Party which has taken the measures referred to in paragraph 1 of this article shall immediately carry out a preliminary inquiry or investigations to establish the facts. It shall notify the States Parties referred to in </w:t>
      </w:r>
      <w:r>
        <w:rPr>
          <w:rFonts w:ascii="Times New Roman"/>
          <w:b w:val="false"/>
          <w:i w:val="false"/>
          <w:color w:val="000000"/>
          <w:sz w:val="28"/>
        </w:rPr>
        <w:t>article 9</w:t>
      </w:r>
      <w:r>
        <w:rPr>
          <w:rFonts w:ascii="Times New Roman"/>
          <w:b w:val="false"/>
          <w:i w:val="false"/>
          <w:color w:val="000000"/>
          <w:sz w:val="28"/>
        </w:rPr>
        <w:t xml:space="preserve">, paragraph 1, of the measures it has taken in pursuance of paragraph 1 of this article, including detention and the circumstances warranting detention, and of the findings of its preliminary inquiry or its investigations, indicating whether it intends to exercise its jurisdiction. </w:t>
      </w:r>
      <w:r>
        <w:br/>
      </w:r>
      <w:r>
        <w:rPr>
          <w:rFonts w:ascii="Times New Roman"/>
          <w:b w:val="false"/>
          <w:i w:val="false"/>
          <w:color w:val="000000"/>
          <w:sz w:val="28"/>
        </w:rPr>
        <w:t>
</w:t>
      </w:r>
      <w:r>
        <w:rPr>
          <w:rFonts w:ascii="Times New Roman"/>
          <w:b w:val="false"/>
          <w:i w:val="false"/>
          <w:color w:val="000000"/>
          <w:sz w:val="28"/>
        </w:rPr>
        <w:t xml:space="preserve">
      3. Any person in custody pursuant to paragraph 1 of this article may communicate immediately with the nearest appropriate representative of the State of which he or she is a national, or, if he or she is a stateless person, with the representative of the State where he or she usually resides. </w:t>
      </w:r>
    </w:p>
    <w:bookmarkEnd w:id="25"/>
    <w:bookmarkStart w:name="z57" w:id="26"/>
    <w:p>
      <w:pPr>
        <w:spacing w:after="0"/>
        <w:ind w:left="0"/>
        <w:jc w:val="left"/>
      </w:pPr>
      <w:r>
        <w:rPr>
          <w:rFonts w:ascii="Times New Roman"/>
          <w:b/>
          <w:i w:val="false"/>
          <w:color w:val="000000"/>
        </w:rPr>
        <w:t xml:space="preserve"> 
Article 11 </w:t>
      </w:r>
    </w:p>
    <w:bookmarkEnd w:id="26"/>
    <w:bookmarkStart w:name="z58" w:id="27"/>
    <w:p>
      <w:pPr>
        <w:spacing w:after="0"/>
        <w:ind w:left="0"/>
        <w:jc w:val="both"/>
      </w:pPr>
      <w:r>
        <w:rPr>
          <w:rFonts w:ascii="Times New Roman"/>
          <w:b w:val="false"/>
          <w:i w:val="false"/>
          <w:color w:val="000000"/>
          <w:sz w:val="28"/>
        </w:rPr>
        <w:t xml:space="preserve">
      1. The State Party in the territory under whose jurisdiction a person alleged to have committed an offence of enforced disappearance is found shall, if it does not extradite that person or surrender him or her to another State in accordance with its international obligations or surrender him or her to an international criminal tribunal whose jurisdiction it has recognized, submit the case to its competent authorities for the purpose of prosecution. </w:t>
      </w:r>
      <w:r>
        <w:br/>
      </w:r>
      <w:r>
        <w:rPr>
          <w:rFonts w:ascii="Times New Roman"/>
          <w:b w:val="false"/>
          <w:i w:val="false"/>
          <w:color w:val="000000"/>
          <w:sz w:val="28"/>
        </w:rPr>
        <w:t>
</w:t>
      </w:r>
      <w:r>
        <w:rPr>
          <w:rFonts w:ascii="Times New Roman"/>
          <w:b w:val="false"/>
          <w:i w:val="false"/>
          <w:color w:val="000000"/>
          <w:sz w:val="28"/>
        </w:rPr>
        <w:t xml:space="preserve">
      2. These authorities shall take their decision in the same manner as in the case of any ordinary offence of a serious nature under the law of that State Party. In the cases referred to in article 9, paragraph 2, the standards of evidence required for prosecution and conviction shall in no way be less stringent than those which apply in the cases referred to in article 9, paragraph 1. </w:t>
      </w:r>
      <w:r>
        <w:br/>
      </w:r>
      <w:r>
        <w:rPr>
          <w:rFonts w:ascii="Times New Roman"/>
          <w:b w:val="false"/>
          <w:i w:val="false"/>
          <w:color w:val="000000"/>
          <w:sz w:val="28"/>
        </w:rPr>
        <w:t>
</w:t>
      </w:r>
      <w:r>
        <w:rPr>
          <w:rFonts w:ascii="Times New Roman"/>
          <w:b w:val="false"/>
          <w:i w:val="false"/>
          <w:color w:val="000000"/>
          <w:sz w:val="28"/>
        </w:rPr>
        <w:t xml:space="preserve">
      3. Any person against whom proceedings are brought in connection with an offence of enforced disappearance shall be guaranteed fair treatment at all stages of the proceedings. Any person tried for an offence of enforced disappearance shall benefit from a fair trial before a competent, independent and impartial court or tribunal established by law. </w:t>
      </w:r>
    </w:p>
    <w:bookmarkEnd w:id="27"/>
    <w:bookmarkStart w:name="z61" w:id="28"/>
    <w:p>
      <w:pPr>
        <w:spacing w:after="0"/>
        <w:ind w:left="0"/>
        <w:jc w:val="left"/>
      </w:pPr>
      <w:r>
        <w:rPr>
          <w:rFonts w:ascii="Times New Roman"/>
          <w:b/>
          <w:i w:val="false"/>
          <w:color w:val="000000"/>
        </w:rPr>
        <w:t xml:space="preserve"> 
Article 12 </w:t>
      </w:r>
    </w:p>
    <w:bookmarkEnd w:id="28"/>
    <w:bookmarkStart w:name="z62" w:id="29"/>
    <w:p>
      <w:pPr>
        <w:spacing w:after="0"/>
        <w:ind w:left="0"/>
        <w:jc w:val="both"/>
      </w:pPr>
      <w:r>
        <w:rPr>
          <w:rFonts w:ascii="Times New Roman"/>
          <w:b w:val="false"/>
          <w:i w:val="false"/>
          <w:color w:val="000000"/>
          <w:sz w:val="28"/>
        </w:rPr>
        <w:t xml:space="preserve">
      1. Each State Party shall ensure that any individual who alleges that a person has been subjected to enforced disappearance has the right to report the facts to the competent authorities, which shall examine the allegation promptly and impartially and, where necessary, undertake without delay a thorough and impartial investigation. Appropriate steps shall be taken, where necessary, to ensure that the complainant, witnesses, relatives of the disappeared person and their defence counsel, as well as persons participating in the investigation, are protected against all ill-treatment or intimidation as a consequence of the complaint or any evidence given. </w:t>
      </w:r>
      <w:r>
        <w:br/>
      </w:r>
      <w:r>
        <w:rPr>
          <w:rFonts w:ascii="Times New Roman"/>
          <w:b w:val="false"/>
          <w:i w:val="false"/>
          <w:color w:val="000000"/>
          <w:sz w:val="28"/>
        </w:rPr>
        <w:t>
</w:t>
      </w:r>
      <w:r>
        <w:rPr>
          <w:rFonts w:ascii="Times New Roman"/>
          <w:b w:val="false"/>
          <w:i w:val="false"/>
          <w:color w:val="000000"/>
          <w:sz w:val="28"/>
        </w:rPr>
        <w:t xml:space="preserve">
      2. Where there are reasonable grounds for believing that a person has been subjected to enforced disappearance, the authorities referred to in paragraph 1 of this article shall undertake an investigation, even if there has been no formal complaint. </w:t>
      </w:r>
      <w:r>
        <w:br/>
      </w:r>
      <w:r>
        <w:rPr>
          <w:rFonts w:ascii="Times New Roman"/>
          <w:b w:val="false"/>
          <w:i w:val="false"/>
          <w:color w:val="000000"/>
          <w:sz w:val="28"/>
        </w:rPr>
        <w:t>
</w:t>
      </w:r>
      <w:r>
        <w:rPr>
          <w:rFonts w:ascii="Times New Roman"/>
          <w:b w:val="false"/>
          <w:i w:val="false"/>
          <w:color w:val="000000"/>
          <w:sz w:val="28"/>
        </w:rPr>
        <w:t xml:space="preserve">
      3. Each State Party shall ensure that the authorities referred to in paragraph 1 of this article: </w:t>
      </w:r>
      <w:r>
        <w:br/>
      </w:r>
      <w:r>
        <w:rPr>
          <w:rFonts w:ascii="Times New Roman"/>
          <w:b w:val="false"/>
          <w:i w:val="false"/>
          <w:color w:val="000000"/>
          <w:sz w:val="28"/>
        </w:rPr>
        <w:t>
</w:t>
      </w:r>
      <w:r>
        <w:rPr>
          <w:rFonts w:ascii="Times New Roman"/>
          <w:b w:val="false"/>
          <w:i w:val="false"/>
          <w:color w:val="000000"/>
          <w:sz w:val="28"/>
        </w:rPr>
        <w:t xml:space="preserve">
      ( a ) Have the necessary powers and resources to conduct the investigation effectively, including access to the documentation and other information relevant to their investigation; </w:t>
      </w:r>
      <w:r>
        <w:br/>
      </w:r>
      <w:r>
        <w:rPr>
          <w:rFonts w:ascii="Times New Roman"/>
          <w:b w:val="false"/>
          <w:i w:val="false"/>
          <w:color w:val="000000"/>
          <w:sz w:val="28"/>
        </w:rPr>
        <w:t>
</w:t>
      </w:r>
      <w:r>
        <w:rPr>
          <w:rFonts w:ascii="Times New Roman"/>
          <w:b w:val="false"/>
          <w:i w:val="false"/>
          <w:color w:val="000000"/>
          <w:sz w:val="28"/>
        </w:rPr>
        <w:t xml:space="preserve">
      ( b ) Have access, if necessary with the prior authorization of a judicial authority, which shall rule promptly on the matter, to any place of detention or any other place where there are reasonable grounds to believe that the disappeared person may be present. </w:t>
      </w:r>
      <w:r>
        <w:br/>
      </w:r>
      <w:r>
        <w:rPr>
          <w:rFonts w:ascii="Times New Roman"/>
          <w:b w:val="false"/>
          <w:i w:val="false"/>
          <w:color w:val="000000"/>
          <w:sz w:val="28"/>
        </w:rPr>
        <w:t>
</w:t>
      </w:r>
      <w:r>
        <w:rPr>
          <w:rFonts w:ascii="Times New Roman"/>
          <w:b w:val="false"/>
          <w:i w:val="false"/>
          <w:color w:val="000000"/>
          <w:sz w:val="28"/>
        </w:rPr>
        <w:t xml:space="preserve">
      4. Each State Party shall take the necessary measures to prevent and sanction acts that hinder the conduct of an investigation. It shall ensure in particular that persons suspected of having committed an offence of enforced disappearance are not in a position to influence the progress of an investigation by means of pressure or acts of intimidation or reprisal aimed at the complainant, witnesses, relatives of the disappeared person or their defence counsel, or at persons participating in the investigation. </w:t>
      </w:r>
    </w:p>
    <w:bookmarkEnd w:id="29"/>
    <w:bookmarkStart w:name="z68" w:id="30"/>
    <w:p>
      <w:pPr>
        <w:spacing w:after="0"/>
        <w:ind w:left="0"/>
        <w:jc w:val="left"/>
      </w:pPr>
      <w:r>
        <w:rPr>
          <w:rFonts w:ascii="Times New Roman"/>
          <w:b/>
          <w:i w:val="false"/>
          <w:color w:val="000000"/>
        </w:rPr>
        <w:t xml:space="preserve"> 
Article 13 </w:t>
      </w:r>
    </w:p>
    <w:bookmarkEnd w:id="30"/>
    <w:bookmarkStart w:name="z69" w:id="31"/>
    <w:p>
      <w:pPr>
        <w:spacing w:after="0"/>
        <w:ind w:left="0"/>
        <w:jc w:val="both"/>
      </w:pPr>
      <w:r>
        <w:rPr>
          <w:rFonts w:ascii="Times New Roman"/>
          <w:b w:val="false"/>
          <w:i w:val="false"/>
          <w:color w:val="000000"/>
          <w:sz w:val="28"/>
        </w:rPr>
        <w:t xml:space="preserve">
      1. For the purposes of extradition between States Parties, the offence of enforced disappearance shall not be regarded as a political offence or as an offence connected with a political offence or as an offence inspired by political motives. Accordingly, a request for extradition based on such an offence may not be refused on these grounds alone. </w:t>
      </w:r>
      <w:r>
        <w:br/>
      </w:r>
      <w:r>
        <w:rPr>
          <w:rFonts w:ascii="Times New Roman"/>
          <w:b w:val="false"/>
          <w:i w:val="false"/>
          <w:color w:val="000000"/>
          <w:sz w:val="28"/>
        </w:rPr>
        <w:t>
</w:t>
      </w:r>
      <w:r>
        <w:rPr>
          <w:rFonts w:ascii="Times New Roman"/>
          <w:b w:val="false"/>
          <w:i w:val="false"/>
          <w:color w:val="000000"/>
          <w:sz w:val="28"/>
        </w:rPr>
        <w:t xml:space="preserve">
      2. The offence of enforced disappearance shall be deemed to be included as an extraditable offence in any extradition treaty existing between States Parties before the entry into force of this Convention. </w:t>
      </w:r>
      <w:r>
        <w:br/>
      </w:r>
      <w:r>
        <w:rPr>
          <w:rFonts w:ascii="Times New Roman"/>
          <w:b w:val="false"/>
          <w:i w:val="false"/>
          <w:color w:val="000000"/>
          <w:sz w:val="28"/>
        </w:rPr>
        <w:t>
</w:t>
      </w:r>
      <w:r>
        <w:rPr>
          <w:rFonts w:ascii="Times New Roman"/>
          <w:b w:val="false"/>
          <w:i w:val="false"/>
          <w:color w:val="000000"/>
          <w:sz w:val="28"/>
        </w:rPr>
        <w:t xml:space="preserve">
      3. States Parties undertake to include the offence of enforced disappearance as an extraditable offence in any extradition treaty subsequently to be concluded between them. </w:t>
      </w:r>
      <w:r>
        <w:br/>
      </w:r>
      <w:r>
        <w:rPr>
          <w:rFonts w:ascii="Times New Roman"/>
          <w:b w:val="false"/>
          <w:i w:val="false"/>
          <w:color w:val="000000"/>
          <w:sz w:val="28"/>
        </w:rPr>
        <w:t>
</w:t>
      </w:r>
      <w:r>
        <w:rPr>
          <w:rFonts w:ascii="Times New Roman"/>
          <w:b w:val="false"/>
          <w:i w:val="false"/>
          <w:color w:val="000000"/>
          <w:sz w:val="28"/>
        </w:rPr>
        <w:t xml:space="preserve">
      4. If a State Party which makes extradition conditional on the existence of a treaty receives a request for extradition from another State Party with which it has no extradition treaty, it may consider this Convention as the necessary legal basis for extradition in respect of the offence of enforced disappearance. </w:t>
      </w:r>
      <w:r>
        <w:br/>
      </w:r>
      <w:r>
        <w:rPr>
          <w:rFonts w:ascii="Times New Roman"/>
          <w:b w:val="false"/>
          <w:i w:val="false"/>
          <w:color w:val="000000"/>
          <w:sz w:val="28"/>
        </w:rPr>
        <w:t>
</w:t>
      </w:r>
      <w:r>
        <w:rPr>
          <w:rFonts w:ascii="Times New Roman"/>
          <w:b w:val="false"/>
          <w:i w:val="false"/>
          <w:color w:val="000000"/>
          <w:sz w:val="28"/>
        </w:rPr>
        <w:t xml:space="preserve">
      5. States Parties which do not make extradition conditional on the existence of a treaty shall recognize the offence of enforced disappearance as an extraditable offence between themselves. </w:t>
      </w:r>
      <w:r>
        <w:br/>
      </w:r>
      <w:r>
        <w:rPr>
          <w:rFonts w:ascii="Times New Roman"/>
          <w:b w:val="false"/>
          <w:i w:val="false"/>
          <w:color w:val="000000"/>
          <w:sz w:val="28"/>
        </w:rPr>
        <w:t>
</w:t>
      </w:r>
      <w:r>
        <w:rPr>
          <w:rFonts w:ascii="Times New Roman"/>
          <w:b w:val="false"/>
          <w:i w:val="false"/>
          <w:color w:val="000000"/>
          <w:sz w:val="28"/>
        </w:rPr>
        <w:t xml:space="preserve">
      6. Extradition shall, in all cases, be subject to the conditions provided for by the law of the requested State Party or by applicable extradition treaties, including, in particular, conditions relating to the minimum penalty requirement for extradition and the grounds upon which the requested State Party may refuse extradition or make it subject to certain conditions. </w:t>
      </w:r>
      <w:r>
        <w:br/>
      </w:r>
      <w:r>
        <w:rPr>
          <w:rFonts w:ascii="Times New Roman"/>
          <w:b w:val="false"/>
          <w:i w:val="false"/>
          <w:color w:val="000000"/>
          <w:sz w:val="28"/>
        </w:rPr>
        <w:t>
</w:t>
      </w:r>
      <w:r>
        <w:rPr>
          <w:rFonts w:ascii="Times New Roman"/>
          <w:b w:val="false"/>
          <w:i w:val="false"/>
          <w:color w:val="000000"/>
          <w:sz w:val="28"/>
        </w:rPr>
        <w:t xml:space="preserve">
      7. Nothing in this Convention shall be interpreted as imposing an obligation to extradite if the requested State Party has substantial grounds for believing that the request has been made for the purpose of prosecuting or punishing a person on account of that person's sex, race, religion, nationality, ethnic origin, political opinions or membership of a particular social group, or that compliance with the request would cause harm to that person for any one of these reasons. </w:t>
      </w:r>
    </w:p>
    <w:bookmarkEnd w:id="31"/>
    <w:bookmarkStart w:name="z76" w:id="32"/>
    <w:p>
      <w:pPr>
        <w:spacing w:after="0"/>
        <w:ind w:left="0"/>
        <w:jc w:val="left"/>
      </w:pPr>
      <w:r>
        <w:rPr>
          <w:rFonts w:ascii="Times New Roman"/>
          <w:b/>
          <w:i w:val="false"/>
          <w:color w:val="000000"/>
        </w:rPr>
        <w:t xml:space="preserve"> 
Article 14 </w:t>
      </w:r>
    </w:p>
    <w:bookmarkEnd w:id="32"/>
    <w:bookmarkStart w:name="z77" w:id="33"/>
    <w:p>
      <w:pPr>
        <w:spacing w:after="0"/>
        <w:ind w:left="0"/>
        <w:jc w:val="both"/>
      </w:pPr>
      <w:r>
        <w:rPr>
          <w:rFonts w:ascii="Times New Roman"/>
          <w:b w:val="false"/>
          <w:i w:val="false"/>
          <w:color w:val="000000"/>
          <w:sz w:val="28"/>
        </w:rPr>
        <w:t xml:space="preserve">
      1. States Parties shall afford one another the greatest measure of mutual legal assistance in connection with criminal proceedings brought in respect of an offence of enforced disappearance, including the supply of all evidence at their disposal that is necessary for the proceedings. </w:t>
      </w:r>
      <w:r>
        <w:br/>
      </w:r>
      <w:r>
        <w:rPr>
          <w:rFonts w:ascii="Times New Roman"/>
          <w:b w:val="false"/>
          <w:i w:val="false"/>
          <w:color w:val="000000"/>
          <w:sz w:val="28"/>
        </w:rPr>
        <w:t>
</w:t>
      </w:r>
      <w:r>
        <w:rPr>
          <w:rFonts w:ascii="Times New Roman"/>
          <w:b w:val="false"/>
          <w:i w:val="false"/>
          <w:color w:val="000000"/>
          <w:sz w:val="28"/>
        </w:rPr>
        <w:t xml:space="preserve">
      2. Such mutual legal assistance shall be subject to the conditions provided for by the domestic law of the requested State Party or by applicable treaties on mutual legal assistance, including, in particular, the conditions in relation to the grounds upon which the requested State Party may refuse to grant mutual legal assistance or may make it subject to conditions. </w:t>
      </w:r>
    </w:p>
    <w:bookmarkEnd w:id="33"/>
    <w:bookmarkStart w:name="z79" w:id="34"/>
    <w:p>
      <w:pPr>
        <w:spacing w:after="0"/>
        <w:ind w:left="0"/>
        <w:jc w:val="left"/>
      </w:pPr>
      <w:r>
        <w:rPr>
          <w:rFonts w:ascii="Times New Roman"/>
          <w:b/>
          <w:i w:val="false"/>
          <w:color w:val="000000"/>
        </w:rPr>
        <w:t xml:space="preserve"> 
Article 15 </w:t>
      </w:r>
    </w:p>
    <w:bookmarkEnd w:id="34"/>
    <w:bookmarkStart w:name="z80" w:id="35"/>
    <w:p>
      <w:pPr>
        <w:spacing w:after="0"/>
        <w:ind w:left="0"/>
        <w:jc w:val="both"/>
      </w:pPr>
      <w:r>
        <w:rPr>
          <w:rFonts w:ascii="Times New Roman"/>
          <w:b w:val="false"/>
          <w:i w:val="false"/>
          <w:color w:val="000000"/>
          <w:sz w:val="28"/>
        </w:rPr>
        <w:t xml:space="preserve">
      States Parties shall cooperate with each other and shall afford one another the greatest measure of mutual assistance with a view to assisting victims of enforced disappearance, and in searching for, locating and releasing disappeared persons and, in the event of death, in exhuming and identifying them and returning their remains. </w:t>
      </w:r>
    </w:p>
    <w:bookmarkEnd w:id="35"/>
    <w:bookmarkStart w:name="z81" w:id="36"/>
    <w:p>
      <w:pPr>
        <w:spacing w:after="0"/>
        <w:ind w:left="0"/>
        <w:jc w:val="left"/>
      </w:pPr>
      <w:r>
        <w:rPr>
          <w:rFonts w:ascii="Times New Roman"/>
          <w:b/>
          <w:i w:val="false"/>
          <w:color w:val="000000"/>
        </w:rPr>
        <w:t xml:space="preserve"> 
Article 16 </w:t>
      </w:r>
    </w:p>
    <w:bookmarkEnd w:id="36"/>
    <w:bookmarkStart w:name="z82" w:id="37"/>
    <w:p>
      <w:pPr>
        <w:spacing w:after="0"/>
        <w:ind w:left="0"/>
        <w:jc w:val="both"/>
      </w:pPr>
      <w:r>
        <w:rPr>
          <w:rFonts w:ascii="Times New Roman"/>
          <w:b w:val="false"/>
          <w:i w:val="false"/>
          <w:color w:val="000000"/>
          <w:sz w:val="28"/>
        </w:rPr>
        <w:t xml:space="preserve">
      1. No State Party shall expel, return ("refouler"), surrender or extradite a person to another State where there are substantial grounds for believing that he or she would be in danger of being subjected to enforced disappearance. </w:t>
      </w:r>
      <w:r>
        <w:br/>
      </w:r>
      <w:r>
        <w:rPr>
          <w:rFonts w:ascii="Times New Roman"/>
          <w:b w:val="false"/>
          <w:i w:val="false"/>
          <w:color w:val="000000"/>
          <w:sz w:val="28"/>
        </w:rPr>
        <w:t>
</w:t>
      </w:r>
      <w:r>
        <w:rPr>
          <w:rFonts w:ascii="Times New Roman"/>
          <w:b w:val="false"/>
          <w:i w:val="false"/>
          <w:color w:val="000000"/>
          <w:sz w:val="28"/>
        </w:rPr>
        <w:t xml:space="preserve">
      2. For the purpose of determining whether there are such grounds, the competent authorities shall take into account all relevant considerations, including, where applicable, the existence in the State concerned of a consistent pattern of gross, flagrant or mass violations of human rights or of serious violations of international humanitarian law. </w:t>
      </w:r>
    </w:p>
    <w:bookmarkEnd w:id="37"/>
    <w:bookmarkStart w:name="z84" w:id="38"/>
    <w:p>
      <w:pPr>
        <w:spacing w:after="0"/>
        <w:ind w:left="0"/>
        <w:jc w:val="left"/>
      </w:pPr>
      <w:r>
        <w:rPr>
          <w:rFonts w:ascii="Times New Roman"/>
          <w:b/>
          <w:i w:val="false"/>
          <w:color w:val="000000"/>
        </w:rPr>
        <w:t xml:space="preserve"> 
Article 17 </w:t>
      </w:r>
    </w:p>
    <w:bookmarkEnd w:id="38"/>
    <w:bookmarkStart w:name="z85" w:id="39"/>
    <w:p>
      <w:pPr>
        <w:spacing w:after="0"/>
        <w:ind w:left="0"/>
        <w:jc w:val="both"/>
      </w:pPr>
      <w:r>
        <w:rPr>
          <w:rFonts w:ascii="Times New Roman"/>
          <w:b w:val="false"/>
          <w:i w:val="false"/>
          <w:color w:val="000000"/>
          <w:sz w:val="28"/>
        </w:rPr>
        <w:t xml:space="preserve">
      1. No one shall be held in secret detention. </w:t>
      </w:r>
      <w:r>
        <w:br/>
      </w:r>
      <w:r>
        <w:rPr>
          <w:rFonts w:ascii="Times New Roman"/>
          <w:b w:val="false"/>
          <w:i w:val="false"/>
          <w:color w:val="000000"/>
          <w:sz w:val="28"/>
        </w:rPr>
        <w:t>
</w:t>
      </w:r>
      <w:r>
        <w:rPr>
          <w:rFonts w:ascii="Times New Roman"/>
          <w:b w:val="false"/>
          <w:i w:val="false"/>
          <w:color w:val="000000"/>
          <w:sz w:val="28"/>
        </w:rPr>
        <w:t xml:space="preserve">
      2. Without prejudice to other international obligations of the State Party with regard to the deprivation of liberty, each State Party shall, in its legislation: </w:t>
      </w:r>
      <w:r>
        <w:br/>
      </w:r>
      <w:r>
        <w:rPr>
          <w:rFonts w:ascii="Times New Roman"/>
          <w:b w:val="false"/>
          <w:i w:val="false"/>
          <w:color w:val="000000"/>
          <w:sz w:val="28"/>
        </w:rPr>
        <w:t>
</w:t>
      </w:r>
      <w:r>
        <w:rPr>
          <w:rFonts w:ascii="Times New Roman"/>
          <w:b w:val="false"/>
          <w:i w:val="false"/>
          <w:color w:val="000000"/>
          <w:sz w:val="28"/>
        </w:rPr>
        <w:t xml:space="preserve">
      ( a ) Establish the conditions under which orders of deprivation of liberty may be given; </w:t>
      </w:r>
      <w:r>
        <w:br/>
      </w:r>
      <w:r>
        <w:rPr>
          <w:rFonts w:ascii="Times New Roman"/>
          <w:b w:val="false"/>
          <w:i w:val="false"/>
          <w:color w:val="000000"/>
          <w:sz w:val="28"/>
        </w:rPr>
        <w:t>
</w:t>
      </w:r>
      <w:r>
        <w:rPr>
          <w:rFonts w:ascii="Times New Roman"/>
          <w:b w:val="false"/>
          <w:i w:val="false"/>
          <w:color w:val="000000"/>
          <w:sz w:val="28"/>
        </w:rPr>
        <w:t xml:space="preserve">
      ( b ) Indicate those authorities authorized to order the deprivation of liberty; </w:t>
      </w:r>
      <w:r>
        <w:br/>
      </w:r>
      <w:r>
        <w:rPr>
          <w:rFonts w:ascii="Times New Roman"/>
          <w:b w:val="false"/>
          <w:i w:val="false"/>
          <w:color w:val="000000"/>
          <w:sz w:val="28"/>
        </w:rPr>
        <w:t>
</w:t>
      </w:r>
      <w:r>
        <w:rPr>
          <w:rFonts w:ascii="Times New Roman"/>
          <w:b w:val="false"/>
          <w:i w:val="false"/>
          <w:color w:val="000000"/>
          <w:sz w:val="28"/>
        </w:rPr>
        <w:t xml:space="preserve">
      ( c ) Guarantee that any person deprived of liberty shall be held solely in officially recognized and supervised places of deprivation of liberty; </w:t>
      </w:r>
      <w:r>
        <w:br/>
      </w:r>
      <w:r>
        <w:rPr>
          <w:rFonts w:ascii="Times New Roman"/>
          <w:b w:val="false"/>
          <w:i w:val="false"/>
          <w:color w:val="000000"/>
          <w:sz w:val="28"/>
        </w:rPr>
        <w:t>
</w:t>
      </w:r>
      <w:r>
        <w:rPr>
          <w:rFonts w:ascii="Times New Roman"/>
          <w:b w:val="false"/>
          <w:i w:val="false"/>
          <w:color w:val="000000"/>
          <w:sz w:val="28"/>
        </w:rPr>
        <w:t xml:space="preserve">
      ( d ) Guarantee that any person deprived of liberty shall be authorized to communicate with and be visited by his or her family, counsel or any other person of his or her choice, subject only to the conditions established by law, or, if he or she is a foreigner, to communicate with his or her consular authorities, in accordance with applicable international law; </w:t>
      </w:r>
      <w:r>
        <w:br/>
      </w:r>
      <w:r>
        <w:rPr>
          <w:rFonts w:ascii="Times New Roman"/>
          <w:b w:val="false"/>
          <w:i w:val="false"/>
          <w:color w:val="000000"/>
          <w:sz w:val="28"/>
        </w:rPr>
        <w:t>
</w:t>
      </w:r>
      <w:r>
        <w:rPr>
          <w:rFonts w:ascii="Times New Roman"/>
          <w:b w:val="false"/>
          <w:i w:val="false"/>
          <w:color w:val="000000"/>
          <w:sz w:val="28"/>
        </w:rPr>
        <w:t xml:space="preserve">
      ( e ) Guarantee access by the competent and legally authorized authorities and institutions to the places where persons are deprived of liberty, if necessary with prior authorization from a judicial authority; </w:t>
      </w:r>
      <w:r>
        <w:br/>
      </w:r>
      <w:r>
        <w:rPr>
          <w:rFonts w:ascii="Times New Roman"/>
          <w:b w:val="false"/>
          <w:i w:val="false"/>
          <w:color w:val="000000"/>
          <w:sz w:val="28"/>
        </w:rPr>
        <w:t>
</w:t>
      </w:r>
      <w:r>
        <w:rPr>
          <w:rFonts w:ascii="Times New Roman"/>
          <w:b w:val="false"/>
          <w:i w:val="false"/>
          <w:color w:val="000000"/>
          <w:sz w:val="28"/>
        </w:rPr>
        <w:t xml:space="preserve">
      ( f ) Guarantee that any person deprived of liberty or, in the case of a suspected enforced disappearance, since the person deprived of liberty is not able to exercise this right, any persons with a legitimate interest, such as relatives of the person deprived of liberty, their representatives or their counsel, shall, in all circumstances, be entitled to take proceedings before a court, in order that the court may decide without delay on the lawfulness of the deprivation of liberty and order the person's release if such deprivation of liberty is not lawful. </w:t>
      </w:r>
      <w:r>
        <w:br/>
      </w:r>
      <w:r>
        <w:rPr>
          <w:rFonts w:ascii="Times New Roman"/>
          <w:b w:val="false"/>
          <w:i w:val="false"/>
          <w:color w:val="000000"/>
          <w:sz w:val="28"/>
        </w:rPr>
        <w:t>
</w:t>
      </w:r>
      <w:r>
        <w:rPr>
          <w:rFonts w:ascii="Times New Roman"/>
          <w:b w:val="false"/>
          <w:i w:val="false"/>
          <w:color w:val="000000"/>
          <w:sz w:val="28"/>
        </w:rPr>
        <w:t xml:space="preserve">
      3. Each State Party shall assure the compilation and maintenance of one or more up-to-date official registers and/or records of persons deprived of liberty, which shall be made promptly available, upon request, to any judicial or other competent authority or institution authorized for that purpose by the law of the State Party concerned or any relevant international legal instrument to which the State concerned is a party. The information contained therein shall include, as a minimum: </w:t>
      </w:r>
      <w:r>
        <w:br/>
      </w:r>
      <w:r>
        <w:rPr>
          <w:rFonts w:ascii="Times New Roman"/>
          <w:b w:val="false"/>
          <w:i w:val="false"/>
          <w:color w:val="000000"/>
          <w:sz w:val="28"/>
        </w:rPr>
        <w:t>
</w:t>
      </w:r>
      <w:r>
        <w:rPr>
          <w:rFonts w:ascii="Times New Roman"/>
          <w:b w:val="false"/>
          <w:i w:val="false"/>
          <w:color w:val="000000"/>
          <w:sz w:val="28"/>
        </w:rPr>
        <w:t xml:space="preserve">
      ( a ) The identity of the person deprived of liberty; </w:t>
      </w:r>
      <w:r>
        <w:br/>
      </w:r>
      <w:r>
        <w:rPr>
          <w:rFonts w:ascii="Times New Roman"/>
          <w:b w:val="false"/>
          <w:i w:val="false"/>
          <w:color w:val="000000"/>
          <w:sz w:val="28"/>
        </w:rPr>
        <w:t>
</w:t>
      </w:r>
      <w:r>
        <w:rPr>
          <w:rFonts w:ascii="Times New Roman"/>
          <w:b w:val="false"/>
          <w:i w:val="false"/>
          <w:color w:val="000000"/>
          <w:sz w:val="28"/>
        </w:rPr>
        <w:t xml:space="preserve">
      ( b ) The date, time and place where the person was deprived of liberty and the identity of the authority that deprived the person of liberty; </w:t>
      </w:r>
      <w:r>
        <w:br/>
      </w:r>
      <w:r>
        <w:rPr>
          <w:rFonts w:ascii="Times New Roman"/>
          <w:b w:val="false"/>
          <w:i w:val="false"/>
          <w:color w:val="000000"/>
          <w:sz w:val="28"/>
        </w:rPr>
        <w:t>
</w:t>
      </w:r>
      <w:r>
        <w:rPr>
          <w:rFonts w:ascii="Times New Roman"/>
          <w:b w:val="false"/>
          <w:i w:val="false"/>
          <w:color w:val="000000"/>
          <w:sz w:val="28"/>
        </w:rPr>
        <w:t xml:space="preserve">
      ( c ) The authority that ordered the deprivation of liberty and the grounds for the deprivation of liberty; </w:t>
      </w:r>
      <w:r>
        <w:br/>
      </w:r>
      <w:r>
        <w:rPr>
          <w:rFonts w:ascii="Times New Roman"/>
          <w:b w:val="false"/>
          <w:i w:val="false"/>
          <w:color w:val="000000"/>
          <w:sz w:val="28"/>
        </w:rPr>
        <w:t>
</w:t>
      </w:r>
      <w:r>
        <w:rPr>
          <w:rFonts w:ascii="Times New Roman"/>
          <w:b w:val="false"/>
          <w:i w:val="false"/>
          <w:color w:val="000000"/>
          <w:sz w:val="28"/>
        </w:rPr>
        <w:t xml:space="preserve">
      ( d ) The authority responsible for supervising the deprivation of liberty; </w:t>
      </w:r>
      <w:r>
        <w:br/>
      </w:r>
      <w:r>
        <w:rPr>
          <w:rFonts w:ascii="Times New Roman"/>
          <w:b w:val="false"/>
          <w:i w:val="false"/>
          <w:color w:val="000000"/>
          <w:sz w:val="28"/>
        </w:rPr>
        <w:t>
</w:t>
      </w:r>
      <w:r>
        <w:rPr>
          <w:rFonts w:ascii="Times New Roman"/>
          <w:b w:val="false"/>
          <w:i w:val="false"/>
          <w:color w:val="000000"/>
          <w:sz w:val="28"/>
        </w:rPr>
        <w:t xml:space="preserve">
      ( e ) The place of deprivation of liberty, the date and time of admission to the place of deprivation of liberty and the authority responsible for the place of deprivation of liberty; </w:t>
      </w:r>
      <w:r>
        <w:br/>
      </w:r>
      <w:r>
        <w:rPr>
          <w:rFonts w:ascii="Times New Roman"/>
          <w:b w:val="false"/>
          <w:i w:val="false"/>
          <w:color w:val="000000"/>
          <w:sz w:val="28"/>
        </w:rPr>
        <w:t>
</w:t>
      </w:r>
      <w:r>
        <w:rPr>
          <w:rFonts w:ascii="Times New Roman"/>
          <w:b w:val="false"/>
          <w:i w:val="false"/>
          <w:color w:val="000000"/>
          <w:sz w:val="28"/>
        </w:rPr>
        <w:t xml:space="preserve">
      ( f ) Elements relating to the state of health of the person deprived of liberty; </w:t>
      </w:r>
      <w:r>
        <w:br/>
      </w:r>
      <w:r>
        <w:rPr>
          <w:rFonts w:ascii="Times New Roman"/>
          <w:b w:val="false"/>
          <w:i w:val="false"/>
          <w:color w:val="000000"/>
          <w:sz w:val="28"/>
        </w:rPr>
        <w:t>
</w:t>
      </w:r>
      <w:r>
        <w:rPr>
          <w:rFonts w:ascii="Times New Roman"/>
          <w:b w:val="false"/>
          <w:i w:val="false"/>
          <w:color w:val="000000"/>
          <w:sz w:val="28"/>
        </w:rPr>
        <w:t xml:space="preserve">
      ( g ) In the event of death during the deprivation of liberty, the circumstances and cause of death and the destination of the remains; </w:t>
      </w:r>
      <w:r>
        <w:br/>
      </w:r>
      <w:r>
        <w:rPr>
          <w:rFonts w:ascii="Times New Roman"/>
          <w:b w:val="false"/>
          <w:i w:val="false"/>
          <w:color w:val="000000"/>
          <w:sz w:val="28"/>
        </w:rPr>
        <w:t>
</w:t>
      </w:r>
      <w:r>
        <w:rPr>
          <w:rFonts w:ascii="Times New Roman"/>
          <w:b w:val="false"/>
          <w:i w:val="false"/>
          <w:color w:val="000000"/>
          <w:sz w:val="28"/>
        </w:rPr>
        <w:t xml:space="preserve">
      ( h ) The date and time of release or transfer to another place of detention, the destination and the authority responsible for the transfer. </w:t>
      </w:r>
    </w:p>
    <w:bookmarkEnd w:id="39"/>
    <w:bookmarkStart w:name="z102" w:id="40"/>
    <w:p>
      <w:pPr>
        <w:spacing w:after="0"/>
        <w:ind w:left="0"/>
        <w:jc w:val="left"/>
      </w:pPr>
      <w:r>
        <w:rPr>
          <w:rFonts w:ascii="Times New Roman"/>
          <w:b/>
          <w:i w:val="false"/>
          <w:color w:val="000000"/>
        </w:rPr>
        <w:t xml:space="preserve"> 
Article 18 </w:t>
      </w:r>
    </w:p>
    <w:bookmarkEnd w:id="40"/>
    <w:bookmarkStart w:name="z103" w:id="41"/>
    <w:p>
      <w:pPr>
        <w:spacing w:after="0"/>
        <w:ind w:left="0"/>
        <w:jc w:val="both"/>
      </w:pPr>
      <w:r>
        <w:rPr>
          <w:rFonts w:ascii="Times New Roman"/>
          <w:b w:val="false"/>
          <w:i w:val="false"/>
          <w:color w:val="000000"/>
          <w:sz w:val="28"/>
        </w:rPr>
        <w:t>
      1. Subject to articles 19 </w:t>
      </w:r>
      <w:r>
        <w:rPr>
          <w:rFonts w:ascii="Times New Roman"/>
          <w:b w:val="false"/>
          <w:i w:val="false"/>
          <w:color w:val="000000"/>
          <w:sz w:val="28"/>
        </w:rPr>
        <w:t>and 20</w:t>
      </w:r>
      <w:r>
        <w:rPr>
          <w:rFonts w:ascii="Times New Roman"/>
          <w:b w:val="false"/>
          <w:i w:val="false"/>
          <w:color w:val="000000"/>
          <w:sz w:val="28"/>
        </w:rPr>
        <w:t xml:space="preserve">, each State Party shall guarantee to any person with a legitimate interest in this information, such as relatives of the person deprived of liberty, their representatives or their counsel, access to at least the following information: </w:t>
      </w:r>
      <w:r>
        <w:br/>
      </w:r>
      <w:r>
        <w:rPr>
          <w:rFonts w:ascii="Times New Roman"/>
          <w:b w:val="false"/>
          <w:i w:val="false"/>
          <w:color w:val="000000"/>
          <w:sz w:val="28"/>
        </w:rPr>
        <w:t>
</w:t>
      </w:r>
      <w:r>
        <w:rPr>
          <w:rFonts w:ascii="Times New Roman"/>
          <w:b w:val="false"/>
          <w:i w:val="false"/>
          <w:color w:val="000000"/>
          <w:sz w:val="28"/>
        </w:rPr>
        <w:t xml:space="preserve">
      ( a ) The authority that ordered the deprivation of liberty; </w:t>
      </w:r>
      <w:r>
        <w:br/>
      </w:r>
      <w:r>
        <w:rPr>
          <w:rFonts w:ascii="Times New Roman"/>
          <w:b w:val="false"/>
          <w:i w:val="false"/>
          <w:color w:val="000000"/>
          <w:sz w:val="28"/>
        </w:rPr>
        <w:t>
</w:t>
      </w:r>
      <w:r>
        <w:rPr>
          <w:rFonts w:ascii="Times New Roman"/>
          <w:b w:val="false"/>
          <w:i w:val="false"/>
          <w:color w:val="000000"/>
          <w:sz w:val="28"/>
        </w:rPr>
        <w:t xml:space="preserve">
      ( b ) The date, time and place where the person was deprived of liberty and admitted to the place of deprivation of liberty; </w:t>
      </w:r>
      <w:r>
        <w:br/>
      </w:r>
      <w:r>
        <w:rPr>
          <w:rFonts w:ascii="Times New Roman"/>
          <w:b w:val="false"/>
          <w:i w:val="false"/>
          <w:color w:val="000000"/>
          <w:sz w:val="28"/>
        </w:rPr>
        <w:t>
</w:t>
      </w:r>
      <w:r>
        <w:rPr>
          <w:rFonts w:ascii="Times New Roman"/>
          <w:b w:val="false"/>
          <w:i w:val="false"/>
          <w:color w:val="000000"/>
          <w:sz w:val="28"/>
        </w:rPr>
        <w:t xml:space="preserve">
      ( c ) The authority responsible for supervising the deprivation of liberty; </w:t>
      </w:r>
      <w:r>
        <w:br/>
      </w:r>
      <w:r>
        <w:rPr>
          <w:rFonts w:ascii="Times New Roman"/>
          <w:b w:val="false"/>
          <w:i w:val="false"/>
          <w:color w:val="000000"/>
          <w:sz w:val="28"/>
        </w:rPr>
        <w:t>
</w:t>
      </w:r>
      <w:r>
        <w:rPr>
          <w:rFonts w:ascii="Times New Roman"/>
          <w:b w:val="false"/>
          <w:i w:val="false"/>
          <w:color w:val="000000"/>
          <w:sz w:val="28"/>
        </w:rPr>
        <w:t xml:space="preserve">
      ( d ) The whereabouts of the person deprived of liberty, including, in the event of a transfer to another place of deprivation of liberty, the destination and the authority responsible for the transfer; </w:t>
      </w:r>
      <w:r>
        <w:br/>
      </w:r>
      <w:r>
        <w:rPr>
          <w:rFonts w:ascii="Times New Roman"/>
          <w:b w:val="false"/>
          <w:i w:val="false"/>
          <w:color w:val="000000"/>
          <w:sz w:val="28"/>
        </w:rPr>
        <w:t>
</w:t>
      </w:r>
      <w:r>
        <w:rPr>
          <w:rFonts w:ascii="Times New Roman"/>
          <w:b w:val="false"/>
          <w:i w:val="false"/>
          <w:color w:val="000000"/>
          <w:sz w:val="28"/>
        </w:rPr>
        <w:t xml:space="preserve">
      ( e ) The date, time and place of release; </w:t>
      </w:r>
      <w:r>
        <w:br/>
      </w:r>
      <w:r>
        <w:rPr>
          <w:rFonts w:ascii="Times New Roman"/>
          <w:b w:val="false"/>
          <w:i w:val="false"/>
          <w:color w:val="000000"/>
          <w:sz w:val="28"/>
        </w:rPr>
        <w:t>
</w:t>
      </w:r>
      <w:r>
        <w:rPr>
          <w:rFonts w:ascii="Times New Roman"/>
          <w:b w:val="false"/>
          <w:i w:val="false"/>
          <w:color w:val="000000"/>
          <w:sz w:val="28"/>
        </w:rPr>
        <w:t xml:space="preserve">
      ( f ) Elements relating to the state of health of the person deprived of liberty; </w:t>
      </w:r>
      <w:r>
        <w:br/>
      </w:r>
      <w:r>
        <w:rPr>
          <w:rFonts w:ascii="Times New Roman"/>
          <w:b w:val="false"/>
          <w:i w:val="false"/>
          <w:color w:val="000000"/>
          <w:sz w:val="28"/>
        </w:rPr>
        <w:t>
</w:t>
      </w:r>
      <w:r>
        <w:rPr>
          <w:rFonts w:ascii="Times New Roman"/>
          <w:b w:val="false"/>
          <w:i w:val="false"/>
          <w:color w:val="000000"/>
          <w:sz w:val="28"/>
        </w:rPr>
        <w:t xml:space="preserve">
      ( g ) In the event of death during the deprivation of liberty, the circumstances and cause of death and the destination of the remains. </w:t>
      </w:r>
      <w:r>
        <w:br/>
      </w:r>
      <w:r>
        <w:rPr>
          <w:rFonts w:ascii="Times New Roman"/>
          <w:b w:val="false"/>
          <w:i w:val="false"/>
          <w:color w:val="000000"/>
          <w:sz w:val="28"/>
        </w:rPr>
        <w:t>
</w:t>
      </w:r>
      <w:r>
        <w:rPr>
          <w:rFonts w:ascii="Times New Roman"/>
          <w:b w:val="false"/>
          <w:i w:val="false"/>
          <w:color w:val="000000"/>
          <w:sz w:val="28"/>
        </w:rPr>
        <w:t xml:space="preserve">
      2. Appropriate measures shall be taken, where necessary, to protect the persons referred to in paragraph 1 of this article, as well as persons participating in the investigation, from any ill-treatment, intimidation or sanction as a result of the search for information concerning a person deprived of liberty. </w:t>
      </w:r>
    </w:p>
    <w:bookmarkEnd w:id="41"/>
    <w:bookmarkStart w:name="z112" w:id="42"/>
    <w:p>
      <w:pPr>
        <w:spacing w:after="0"/>
        <w:ind w:left="0"/>
        <w:jc w:val="left"/>
      </w:pPr>
      <w:r>
        <w:rPr>
          <w:rFonts w:ascii="Times New Roman"/>
          <w:b/>
          <w:i w:val="false"/>
          <w:color w:val="000000"/>
        </w:rPr>
        <w:t xml:space="preserve"> 
Article 19 </w:t>
      </w:r>
    </w:p>
    <w:bookmarkEnd w:id="42"/>
    <w:bookmarkStart w:name="z113" w:id="43"/>
    <w:p>
      <w:pPr>
        <w:spacing w:after="0"/>
        <w:ind w:left="0"/>
        <w:jc w:val="both"/>
      </w:pPr>
      <w:r>
        <w:rPr>
          <w:rFonts w:ascii="Times New Roman"/>
          <w:b w:val="false"/>
          <w:i w:val="false"/>
          <w:color w:val="000000"/>
          <w:sz w:val="28"/>
        </w:rPr>
        <w:t xml:space="preserve">
      1. Personal information, including medical and genetic data, which is collected and/or transmitted within the framework of the search for a disappeared person shall not be used or made available for purposes other than the search for the disappeared person. This is without prejudice to the use of such information in criminal proceedings relating to an offence of enforced disappearance or the exercise of the right to obtain reparation. </w:t>
      </w:r>
      <w:r>
        <w:br/>
      </w:r>
      <w:r>
        <w:rPr>
          <w:rFonts w:ascii="Times New Roman"/>
          <w:b w:val="false"/>
          <w:i w:val="false"/>
          <w:color w:val="000000"/>
          <w:sz w:val="28"/>
        </w:rPr>
        <w:t>
</w:t>
      </w:r>
      <w:r>
        <w:rPr>
          <w:rFonts w:ascii="Times New Roman"/>
          <w:b w:val="false"/>
          <w:i w:val="false"/>
          <w:color w:val="000000"/>
          <w:sz w:val="28"/>
        </w:rPr>
        <w:t xml:space="preserve">
      2. The collection, processing, use and storage of personal information, including medical and genetic data, shall not infringe or have the effect of infringing the human rights, fundamental freedoms or human dignity of an individual. </w:t>
      </w:r>
    </w:p>
    <w:bookmarkEnd w:id="43"/>
    <w:bookmarkStart w:name="z115" w:id="44"/>
    <w:p>
      <w:pPr>
        <w:spacing w:after="0"/>
        <w:ind w:left="0"/>
        <w:jc w:val="left"/>
      </w:pPr>
      <w:r>
        <w:rPr>
          <w:rFonts w:ascii="Times New Roman"/>
          <w:b/>
          <w:i w:val="false"/>
          <w:color w:val="000000"/>
        </w:rPr>
        <w:t xml:space="preserve"> 
Article 20 </w:t>
      </w:r>
    </w:p>
    <w:bookmarkEnd w:id="44"/>
    <w:bookmarkStart w:name="z116" w:id="45"/>
    <w:p>
      <w:pPr>
        <w:spacing w:after="0"/>
        <w:ind w:left="0"/>
        <w:jc w:val="both"/>
      </w:pPr>
      <w:r>
        <w:rPr>
          <w:rFonts w:ascii="Times New Roman"/>
          <w:b w:val="false"/>
          <w:i w:val="false"/>
          <w:color w:val="000000"/>
          <w:sz w:val="28"/>
        </w:rPr>
        <w:t>
      1. Only where a person is under the protection of the law and the deprivation of liberty is subject to judicial control may the right to information referred to in </w:t>
      </w:r>
      <w:r>
        <w:rPr>
          <w:rFonts w:ascii="Times New Roman"/>
          <w:b w:val="false"/>
          <w:i w:val="false"/>
          <w:color w:val="000000"/>
          <w:sz w:val="28"/>
        </w:rPr>
        <w:t>article 18</w:t>
      </w:r>
      <w:r>
        <w:rPr>
          <w:rFonts w:ascii="Times New Roman"/>
          <w:b w:val="false"/>
          <w:i w:val="false"/>
          <w:color w:val="000000"/>
          <w:sz w:val="28"/>
        </w:rPr>
        <w:t xml:space="preserve"> be restricted, on an exceptional basis, where strictly necessary and where provided for by law, and if the transmission of the information would adversely affect the privacy or safety of the person, hinder a criminal investigation, or for other equivalent reasons in accordance with the law, and in conformity with applicable international law and with the objectives of this Convention. In no case shall there be restrictions on the right to information referred to in article 18 that could constitute conduct defined in </w:t>
      </w:r>
      <w:r>
        <w:rPr>
          <w:rFonts w:ascii="Times New Roman"/>
          <w:b w:val="false"/>
          <w:i w:val="false"/>
          <w:color w:val="000000"/>
          <w:sz w:val="28"/>
        </w:rPr>
        <w:t>article 2</w:t>
      </w:r>
      <w:r>
        <w:rPr>
          <w:rFonts w:ascii="Times New Roman"/>
          <w:b w:val="false"/>
          <w:i w:val="false"/>
          <w:color w:val="000000"/>
          <w:sz w:val="28"/>
        </w:rPr>
        <w:t xml:space="preserve"> or be in violation of </w:t>
      </w:r>
      <w:r>
        <w:rPr>
          <w:rFonts w:ascii="Times New Roman"/>
          <w:b w:val="false"/>
          <w:i w:val="false"/>
          <w:color w:val="000000"/>
          <w:sz w:val="28"/>
        </w:rPr>
        <w:t>article 17</w:t>
      </w:r>
      <w:r>
        <w:rPr>
          <w:rFonts w:ascii="Times New Roman"/>
          <w:b w:val="false"/>
          <w:i w:val="false"/>
          <w:color w:val="000000"/>
          <w:sz w:val="28"/>
        </w:rPr>
        <w:t xml:space="preserve">, paragraph 1. </w:t>
      </w:r>
      <w:r>
        <w:br/>
      </w:r>
      <w:r>
        <w:rPr>
          <w:rFonts w:ascii="Times New Roman"/>
          <w:b w:val="false"/>
          <w:i w:val="false"/>
          <w:color w:val="000000"/>
          <w:sz w:val="28"/>
        </w:rPr>
        <w:t>
</w:t>
      </w:r>
      <w:r>
        <w:rPr>
          <w:rFonts w:ascii="Times New Roman"/>
          <w:b w:val="false"/>
          <w:i w:val="false"/>
          <w:color w:val="000000"/>
          <w:sz w:val="28"/>
        </w:rPr>
        <w:t xml:space="preserve">
      2. Without prejudice to consideration of the lawfulness of the deprivation of a person's liberty, States Parties shall guarantee to the persons referred to in article 18, paragraph 1, the right to a prompt and effective judicial remedy as a means of obtaining without delay the information referred to in article 18, paragraph 1. This right to a remedy may not be suspended or restricted in any circumstances. </w:t>
      </w:r>
    </w:p>
    <w:bookmarkEnd w:id="45"/>
    <w:bookmarkStart w:name="z118" w:id="46"/>
    <w:p>
      <w:pPr>
        <w:spacing w:after="0"/>
        <w:ind w:left="0"/>
        <w:jc w:val="left"/>
      </w:pPr>
      <w:r>
        <w:rPr>
          <w:rFonts w:ascii="Times New Roman"/>
          <w:b/>
          <w:i w:val="false"/>
          <w:color w:val="000000"/>
        </w:rPr>
        <w:t xml:space="preserve"> 
Article 21 </w:t>
      </w:r>
    </w:p>
    <w:bookmarkEnd w:id="46"/>
    <w:bookmarkStart w:name="z119" w:id="47"/>
    <w:p>
      <w:pPr>
        <w:spacing w:after="0"/>
        <w:ind w:left="0"/>
        <w:jc w:val="both"/>
      </w:pPr>
      <w:r>
        <w:rPr>
          <w:rFonts w:ascii="Times New Roman"/>
          <w:b w:val="false"/>
          <w:i w:val="false"/>
          <w:color w:val="000000"/>
          <w:sz w:val="28"/>
        </w:rPr>
        <w:t xml:space="preserve">
      Each State Party shall take the necessary measures to ensure that persons deprived of liberty are released in a manner permitting reliable verification that they have actually been released. Each State Party shall also take the necessary measures to assure the physical integrity of such persons and their ability to exercise fully their rights at the time of release, without prejudice to any obligations to which such persons may be subject under national law. </w:t>
      </w:r>
    </w:p>
    <w:bookmarkEnd w:id="47"/>
    <w:bookmarkStart w:name="z120" w:id="48"/>
    <w:p>
      <w:pPr>
        <w:spacing w:after="0"/>
        <w:ind w:left="0"/>
        <w:jc w:val="left"/>
      </w:pPr>
      <w:r>
        <w:rPr>
          <w:rFonts w:ascii="Times New Roman"/>
          <w:b/>
          <w:i w:val="false"/>
          <w:color w:val="000000"/>
        </w:rPr>
        <w:t xml:space="preserve"> 
Article 22 </w:t>
      </w:r>
    </w:p>
    <w:bookmarkEnd w:id="48"/>
    <w:bookmarkStart w:name="z121" w:id="49"/>
    <w:p>
      <w:pPr>
        <w:spacing w:after="0"/>
        <w:ind w:left="0"/>
        <w:jc w:val="both"/>
      </w:pPr>
      <w:r>
        <w:rPr>
          <w:rFonts w:ascii="Times New Roman"/>
          <w:b w:val="false"/>
          <w:i w:val="false"/>
          <w:color w:val="000000"/>
          <w:sz w:val="28"/>
        </w:rPr>
        <w:t>
      Without prejudice to </w:t>
      </w:r>
      <w:r>
        <w:rPr>
          <w:rFonts w:ascii="Times New Roman"/>
          <w:b w:val="false"/>
          <w:i w:val="false"/>
          <w:color w:val="000000"/>
          <w:sz w:val="28"/>
        </w:rPr>
        <w:t>article 6</w:t>
      </w:r>
      <w:r>
        <w:rPr>
          <w:rFonts w:ascii="Times New Roman"/>
          <w:b w:val="false"/>
          <w:i w:val="false"/>
          <w:color w:val="000000"/>
          <w:sz w:val="28"/>
        </w:rPr>
        <w:t xml:space="preserve">, each State Party shall take the necessary measures to prevent and impose sanctions for the following conduct: </w:t>
      </w:r>
      <w:r>
        <w:br/>
      </w:r>
      <w:r>
        <w:rPr>
          <w:rFonts w:ascii="Times New Roman"/>
          <w:b w:val="false"/>
          <w:i w:val="false"/>
          <w:color w:val="000000"/>
          <w:sz w:val="28"/>
        </w:rPr>
        <w:t>
</w:t>
      </w:r>
      <w:r>
        <w:rPr>
          <w:rFonts w:ascii="Times New Roman"/>
          <w:b w:val="false"/>
          <w:i w:val="false"/>
          <w:color w:val="000000"/>
          <w:sz w:val="28"/>
        </w:rPr>
        <w:t>
      ( a ) Delaying or obstructing the remedies referred to in </w:t>
      </w:r>
      <w:r>
        <w:rPr>
          <w:rFonts w:ascii="Times New Roman"/>
          <w:b w:val="false"/>
          <w:i w:val="false"/>
          <w:color w:val="000000"/>
          <w:sz w:val="28"/>
        </w:rPr>
        <w:t>article 17</w:t>
      </w:r>
      <w:r>
        <w:rPr>
          <w:rFonts w:ascii="Times New Roman"/>
          <w:b w:val="false"/>
          <w:i w:val="false"/>
          <w:color w:val="000000"/>
          <w:sz w:val="28"/>
        </w:rPr>
        <w:t>, paragraph 2 ( f ), and </w:t>
      </w:r>
      <w:r>
        <w:rPr>
          <w:rFonts w:ascii="Times New Roman"/>
          <w:b w:val="false"/>
          <w:i w:val="false"/>
          <w:color w:val="000000"/>
          <w:sz w:val="28"/>
        </w:rPr>
        <w:t>article 20</w:t>
      </w:r>
      <w:r>
        <w:rPr>
          <w:rFonts w:ascii="Times New Roman"/>
          <w:b w:val="false"/>
          <w:i w:val="false"/>
          <w:color w:val="000000"/>
          <w:sz w:val="28"/>
        </w:rPr>
        <w:t xml:space="preserve">, paragraph 2; </w:t>
      </w:r>
      <w:r>
        <w:br/>
      </w:r>
      <w:r>
        <w:rPr>
          <w:rFonts w:ascii="Times New Roman"/>
          <w:b w:val="false"/>
          <w:i w:val="false"/>
          <w:color w:val="000000"/>
          <w:sz w:val="28"/>
        </w:rPr>
        <w:t>
</w:t>
      </w:r>
      <w:r>
        <w:rPr>
          <w:rFonts w:ascii="Times New Roman"/>
          <w:b w:val="false"/>
          <w:i w:val="false"/>
          <w:color w:val="000000"/>
          <w:sz w:val="28"/>
        </w:rPr>
        <w:t xml:space="preserve">
      ( b ) Failure to record the deprivation of liberty of any person, or the recording of any information which the official responsible for the official register knew or should have known to be inaccurate; </w:t>
      </w:r>
      <w:r>
        <w:br/>
      </w:r>
      <w:r>
        <w:rPr>
          <w:rFonts w:ascii="Times New Roman"/>
          <w:b w:val="false"/>
          <w:i w:val="false"/>
          <w:color w:val="000000"/>
          <w:sz w:val="28"/>
        </w:rPr>
        <w:t>
</w:t>
      </w:r>
      <w:r>
        <w:rPr>
          <w:rFonts w:ascii="Times New Roman"/>
          <w:b w:val="false"/>
          <w:i w:val="false"/>
          <w:color w:val="000000"/>
          <w:sz w:val="28"/>
        </w:rPr>
        <w:t xml:space="preserve">
      ( c ) Refusal to provide information on the deprivation of liberty of a person, or the provision of inaccurate information, even though the legal requirements for providing such information have been met. </w:t>
      </w:r>
    </w:p>
    <w:bookmarkEnd w:id="49"/>
    <w:bookmarkStart w:name="z125" w:id="50"/>
    <w:p>
      <w:pPr>
        <w:spacing w:after="0"/>
        <w:ind w:left="0"/>
        <w:jc w:val="left"/>
      </w:pPr>
      <w:r>
        <w:rPr>
          <w:rFonts w:ascii="Times New Roman"/>
          <w:b/>
          <w:i w:val="false"/>
          <w:color w:val="000000"/>
        </w:rPr>
        <w:t xml:space="preserve"> 
Article 23 </w:t>
      </w:r>
    </w:p>
    <w:bookmarkEnd w:id="50"/>
    <w:bookmarkStart w:name="z126" w:id="51"/>
    <w:p>
      <w:pPr>
        <w:spacing w:after="0"/>
        <w:ind w:left="0"/>
        <w:jc w:val="both"/>
      </w:pPr>
      <w:r>
        <w:rPr>
          <w:rFonts w:ascii="Times New Roman"/>
          <w:b w:val="false"/>
          <w:i w:val="false"/>
          <w:color w:val="000000"/>
          <w:sz w:val="28"/>
        </w:rPr>
        <w:t xml:space="preserve">
      1. Each State Party shall ensure that the training of law enforcement personnel, civil or military, medical personnel, public officials and other persons who may be involved in the custody or treatment of any person deprived of liberty includes the necessary education and information regarding the relevant provisions of this Convention, in order to: </w:t>
      </w:r>
      <w:r>
        <w:br/>
      </w:r>
      <w:r>
        <w:rPr>
          <w:rFonts w:ascii="Times New Roman"/>
          <w:b w:val="false"/>
          <w:i w:val="false"/>
          <w:color w:val="000000"/>
          <w:sz w:val="28"/>
        </w:rPr>
        <w:t>
</w:t>
      </w:r>
      <w:r>
        <w:rPr>
          <w:rFonts w:ascii="Times New Roman"/>
          <w:b w:val="false"/>
          <w:i w:val="false"/>
          <w:color w:val="000000"/>
          <w:sz w:val="28"/>
        </w:rPr>
        <w:t xml:space="preserve">
      ( a ) Prevent the involvement of such officials in enforced disappearances; </w:t>
      </w:r>
      <w:r>
        <w:br/>
      </w:r>
      <w:r>
        <w:rPr>
          <w:rFonts w:ascii="Times New Roman"/>
          <w:b w:val="false"/>
          <w:i w:val="false"/>
          <w:color w:val="000000"/>
          <w:sz w:val="28"/>
        </w:rPr>
        <w:t>
</w:t>
      </w:r>
      <w:r>
        <w:rPr>
          <w:rFonts w:ascii="Times New Roman"/>
          <w:b w:val="false"/>
          <w:i w:val="false"/>
          <w:color w:val="000000"/>
          <w:sz w:val="28"/>
        </w:rPr>
        <w:t xml:space="preserve">
      ( b ) Emphasize the importance of prevention and investigations in relation to enforced disappearances; </w:t>
      </w:r>
      <w:r>
        <w:br/>
      </w:r>
      <w:r>
        <w:rPr>
          <w:rFonts w:ascii="Times New Roman"/>
          <w:b w:val="false"/>
          <w:i w:val="false"/>
          <w:color w:val="000000"/>
          <w:sz w:val="28"/>
        </w:rPr>
        <w:t>
</w:t>
      </w:r>
      <w:r>
        <w:rPr>
          <w:rFonts w:ascii="Times New Roman"/>
          <w:b w:val="false"/>
          <w:i w:val="false"/>
          <w:color w:val="000000"/>
          <w:sz w:val="28"/>
        </w:rPr>
        <w:t xml:space="preserve">
      ( c ) Ensure that the urgent need to resolve cases of enforced disappearance is recognized. </w:t>
      </w:r>
      <w:r>
        <w:br/>
      </w:r>
      <w:r>
        <w:rPr>
          <w:rFonts w:ascii="Times New Roman"/>
          <w:b w:val="false"/>
          <w:i w:val="false"/>
          <w:color w:val="000000"/>
          <w:sz w:val="28"/>
        </w:rPr>
        <w:t>
</w:t>
      </w:r>
      <w:r>
        <w:rPr>
          <w:rFonts w:ascii="Times New Roman"/>
          <w:b w:val="false"/>
          <w:i w:val="false"/>
          <w:color w:val="000000"/>
          <w:sz w:val="28"/>
        </w:rPr>
        <w:t xml:space="preserve">
      2. Each State Party shall ensure that orders or instructions prescribing, authorizing or encouraging enforced disappearance are prohibited. Each State Party shall guarantee that a person who refuses to obey such an order will not be punished. </w:t>
      </w:r>
      <w:r>
        <w:br/>
      </w:r>
      <w:r>
        <w:rPr>
          <w:rFonts w:ascii="Times New Roman"/>
          <w:b w:val="false"/>
          <w:i w:val="false"/>
          <w:color w:val="000000"/>
          <w:sz w:val="28"/>
        </w:rPr>
        <w:t>
</w:t>
      </w:r>
      <w:r>
        <w:rPr>
          <w:rFonts w:ascii="Times New Roman"/>
          <w:b w:val="false"/>
          <w:i w:val="false"/>
          <w:color w:val="000000"/>
          <w:sz w:val="28"/>
        </w:rPr>
        <w:t xml:space="preserve">
      3. Each State Party shall take the necessary measures to ensure that the persons referred to in paragraph 1 of this article who have reason to believe that an enforced disappearance has occurred or is planned report the matter to their superiors and, where necessary, to the appropriate authorities or bodies vested with powers of review or remedy. </w:t>
      </w:r>
    </w:p>
    <w:bookmarkEnd w:id="51"/>
    <w:bookmarkStart w:name="z132" w:id="52"/>
    <w:p>
      <w:pPr>
        <w:spacing w:after="0"/>
        <w:ind w:left="0"/>
        <w:jc w:val="left"/>
      </w:pPr>
      <w:r>
        <w:rPr>
          <w:rFonts w:ascii="Times New Roman"/>
          <w:b/>
          <w:i w:val="false"/>
          <w:color w:val="000000"/>
        </w:rPr>
        <w:t xml:space="preserve"> 
Article 24 </w:t>
      </w:r>
    </w:p>
    <w:bookmarkEnd w:id="52"/>
    <w:bookmarkStart w:name="z133" w:id="53"/>
    <w:p>
      <w:pPr>
        <w:spacing w:after="0"/>
        <w:ind w:left="0"/>
        <w:jc w:val="both"/>
      </w:pPr>
      <w:r>
        <w:rPr>
          <w:rFonts w:ascii="Times New Roman"/>
          <w:b w:val="false"/>
          <w:i w:val="false"/>
          <w:color w:val="000000"/>
          <w:sz w:val="28"/>
        </w:rPr>
        <w:t xml:space="preserve">
      1. For the purposes of this Convention, "victim" means the disappeared person and any individual who has suffered harm as the direct result of an enforced disappearance. </w:t>
      </w:r>
      <w:r>
        <w:br/>
      </w:r>
      <w:r>
        <w:rPr>
          <w:rFonts w:ascii="Times New Roman"/>
          <w:b w:val="false"/>
          <w:i w:val="false"/>
          <w:color w:val="000000"/>
          <w:sz w:val="28"/>
        </w:rPr>
        <w:t>
</w:t>
      </w:r>
      <w:r>
        <w:rPr>
          <w:rFonts w:ascii="Times New Roman"/>
          <w:b w:val="false"/>
          <w:i w:val="false"/>
          <w:color w:val="000000"/>
          <w:sz w:val="28"/>
        </w:rPr>
        <w:t xml:space="preserve">
      2. Each victim has the right to know the truth regarding the circumstances of the enforced disappearance, the progress and results of the investigation and the fate of the disappeared person. Each State Party shall take appropriate measures in this regard. </w:t>
      </w:r>
      <w:r>
        <w:br/>
      </w:r>
      <w:r>
        <w:rPr>
          <w:rFonts w:ascii="Times New Roman"/>
          <w:b w:val="false"/>
          <w:i w:val="false"/>
          <w:color w:val="000000"/>
          <w:sz w:val="28"/>
        </w:rPr>
        <w:t>
</w:t>
      </w:r>
      <w:r>
        <w:rPr>
          <w:rFonts w:ascii="Times New Roman"/>
          <w:b w:val="false"/>
          <w:i w:val="false"/>
          <w:color w:val="000000"/>
          <w:sz w:val="28"/>
        </w:rPr>
        <w:t xml:space="preserve">
      3. Each State Party shall take all appropriate measures to search for, locate and release disappeared persons and, in the event of death, to locate, respect and return their remains. </w:t>
      </w:r>
      <w:r>
        <w:br/>
      </w:r>
      <w:r>
        <w:rPr>
          <w:rFonts w:ascii="Times New Roman"/>
          <w:b w:val="false"/>
          <w:i w:val="false"/>
          <w:color w:val="000000"/>
          <w:sz w:val="28"/>
        </w:rPr>
        <w:t>
</w:t>
      </w:r>
      <w:r>
        <w:rPr>
          <w:rFonts w:ascii="Times New Roman"/>
          <w:b w:val="false"/>
          <w:i w:val="false"/>
          <w:color w:val="000000"/>
          <w:sz w:val="28"/>
        </w:rPr>
        <w:t xml:space="preserve">
      4. Each State Party shall ensure in its legal system that the victims of enforced disappearance have the right to obtain reparation and prompt, fair and adequate compensation. </w:t>
      </w:r>
      <w:r>
        <w:br/>
      </w:r>
      <w:r>
        <w:rPr>
          <w:rFonts w:ascii="Times New Roman"/>
          <w:b w:val="false"/>
          <w:i w:val="false"/>
          <w:color w:val="000000"/>
          <w:sz w:val="28"/>
        </w:rPr>
        <w:t>
</w:t>
      </w:r>
      <w:r>
        <w:rPr>
          <w:rFonts w:ascii="Times New Roman"/>
          <w:b w:val="false"/>
          <w:i w:val="false"/>
          <w:color w:val="000000"/>
          <w:sz w:val="28"/>
        </w:rPr>
        <w:t xml:space="preserve">
      5. The right to obtain reparation referred to in paragraph 4 of this article covers material and moral damages and, where appropriate, other forms of reparation such as: </w:t>
      </w:r>
      <w:r>
        <w:br/>
      </w:r>
      <w:r>
        <w:rPr>
          <w:rFonts w:ascii="Times New Roman"/>
          <w:b w:val="false"/>
          <w:i w:val="false"/>
          <w:color w:val="000000"/>
          <w:sz w:val="28"/>
        </w:rPr>
        <w:t>
</w:t>
      </w:r>
      <w:r>
        <w:rPr>
          <w:rFonts w:ascii="Times New Roman"/>
          <w:b w:val="false"/>
          <w:i w:val="false"/>
          <w:color w:val="000000"/>
          <w:sz w:val="28"/>
        </w:rPr>
        <w:t xml:space="preserve">
      ( a ) Restitution; </w:t>
      </w:r>
      <w:r>
        <w:br/>
      </w:r>
      <w:r>
        <w:rPr>
          <w:rFonts w:ascii="Times New Roman"/>
          <w:b w:val="false"/>
          <w:i w:val="false"/>
          <w:color w:val="000000"/>
          <w:sz w:val="28"/>
        </w:rPr>
        <w:t>
</w:t>
      </w:r>
      <w:r>
        <w:rPr>
          <w:rFonts w:ascii="Times New Roman"/>
          <w:b w:val="false"/>
          <w:i w:val="false"/>
          <w:color w:val="000000"/>
          <w:sz w:val="28"/>
        </w:rPr>
        <w:t xml:space="preserve">
      ( b ) Rehabilitation; </w:t>
      </w:r>
      <w:r>
        <w:br/>
      </w:r>
      <w:r>
        <w:rPr>
          <w:rFonts w:ascii="Times New Roman"/>
          <w:b w:val="false"/>
          <w:i w:val="false"/>
          <w:color w:val="000000"/>
          <w:sz w:val="28"/>
        </w:rPr>
        <w:t>
</w:t>
      </w:r>
      <w:r>
        <w:rPr>
          <w:rFonts w:ascii="Times New Roman"/>
          <w:b w:val="false"/>
          <w:i w:val="false"/>
          <w:color w:val="000000"/>
          <w:sz w:val="28"/>
        </w:rPr>
        <w:t xml:space="preserve">
      ( c ) Satisfaction, including restoration of dignity and reputation; </w:t>
      </w:r>
      <w:r>
        <w:br/>
      </w:r>
      <w:r>
        <w:rPr>
          <w:rFonts w:ascii="Times New Roman"/>
          <w:b w:val="false"/>
          <w:i w:val="false"/>
          <w:color w:val="000000"/>
          <w:sz w:val="28"/>
        </w:rPr>
        <w:t>
</w:t>
      </w:r>
      <w:r>
        <w:rPr>
          <w:rFonts w:ascii="Times New Roman"/>
          <w:b w:val="false"/>
          <w:i w:val="false"/>
          <w:color w:val="000000"/>
          <w:sz w:val="28"/>
        </w:rPr>
        <w:t xml:space="preserve">
      ( d ) Guarantees of non-repetition. </w:t>
      </w:r>
      <w:r>
        <w:br/>
      </w:r>
      <w:r>
        <w:rPr>
          <w:rFonts w:ascii="Times New Roman"/>
          <w:b w:val="false"/>
          <w:i w:val="false"/>
          <w:color w:val="000000"/>
          <w:sz w:val="28"/>
        </w:rPr>
        <w:t>
</w:t>
      </w:r>
      <w:r>
        <w:rPr>
          <w:rFonts w:ascii="Times New Roman"/>
          <w:b w:val="false"/>
          <w:i w:val="false"/>
          <w:color w:val="000000"/>
          <w:sz w:val="28"/>
        </w:rPr>
        <w:t xml:space="preserve">
      6. Without prejudice to the obligation to continue the investigation until the fate of the disappeared person has been clarified, each State Party shall take the appropriate steps with regard to the legal situation of disappeared persons whose fate has not been clarified and that of their relatives, in fields such as social welfare, financial matters, family law and property rights. </w:t>
      </w:r>
      <w:r>
        <w:br/>
      </w:r>
      <w:r>
        <w:rPr>
          <w:rFonts w:ascii="Times New Roman"/>
          <w:b w:val="false"/>
          <w:i w:val="false"/>
          <w:color w:val="000000"/>
          <w:sz w:val="28"/>
        </w:rPr>
        <w:t>
</w:t>
      </w:r>
      <w:r>
        <w:rPr>
          <w:rFonts w:ascii="Times New Roman"/>
          <w:b w:val="false"/>
          <w:i w:val="false"/>
          <w:color w:val="000000"/>
          <w:sz w:val="28"/>
        </w:rPr>
        <w:t xml:space="preserve">
      7. Each State Party shall guarantee the right to form and participate freely in organizations and associations concerned with attempting to establish the circumstances of enforced disappearances and the fate of disappeared persons, and to assist victims of enforced disappearance. </w:t>
      </w:r>
    </w:p>
    <w:bookmarkEnd w:id="53"/>
    <w:bookmarkStart w:name="z144" w:id="54"/>
    <w:p>
      <w:pPr>
        <w:spacing w:after="0"/>
        <w:ind w:left="0"/>
        <w:jc w:val="left"/>
      </w:pPr>
      <w:r>
        <w:rPr>
          <w:rFonts w:ascii="Times New Roman"/>
          <w:b/>
          <w:i w:val="false"/>
          <w:color w:val="000000"/>
        </w:rPr>
        <w:t xml:space="preserve"> 
Article 25 </w:t>
      </w:r>
    </w:p>
    <w:bookmarkEnd w:id="54"/>
    <w:bookmarkStart w:name="z145" w:id="55"/>
    <w:p>
      <w:pPr>
        <w:spacing w:after="0"/>
        <w:ind w:left="0"/>
        <w:jc w:val="both"/>
      </w:pPr>
      <w:r>
        <w:rPr>
          <w:rFonts w:ascii="Times New Roman"/>
          <w:b w:val="false"/>
          <w:i w:val="false"/>
          <w:color w:val="000000"/>
          <w:sz w:val="28"/>
        </w:rPr>
        <w:t xml:space="preserve">
      1. Each State Party shall take the necessary measures to prevent and punish under its criminal law: </w:t>
      </w:r>
      <w:r>
        <w:br/>
      </w:r>
      <w:r>
        <w:rPr>
          <w:rFonts w:ascii="Times New Roman"/>
          <w:b w:val="false"/>
          <w:i w:val="false"/>
          <w:color w:val="000000"/>
          <w:sz w:val="28"/>
        </w:rPr>
        <w:t>
</w:t>
      </w:r>
      <w:r>
        <w:rPr>
          <w:rFonts w:ascii="Times New Roman"/>
          <w:b w:val="false"/>
          <w:i w:val="false"/>
          <w:color w:val="000000"/>
          <w:sz w:val="28"/>
        </w:rPr>
        <w:t xml:space="preserve">
      ( a ) The wrongful removal of children who are subjected to enforced disappearance, children whose father, mother or legal guardian is subjected to enforced disappearance or children born during the captivity of a mother subjected to enforced disappearance; </w:t>
      </w:r>
      <w:r>
        <w:br/>
      </w:r>
      <w:r>
        <w:rPr>
          <w:rFonts w:ascii="Times New Roman"/>
          <w:b w:val="false"/>
          <w:i w:val="false"/>
          <w:color w:val="000000"/>
          <w:sz w:val="28"/>
        </w:rPr>
        <w:t>
</w:t>
      </w:r>
      <w:r>
        <w:rPr>
          <w:rFonts w:ascii="Times New Roman"/>
          <w:b w:val="false"/>
          <w:i w:val="false"/>
          <w:color w:val="000000"/>
          <w:sz w:val="28"/>
        </w:rPr>
        <w:t xml:space="preserve">
      ( b ) The falsification, concealment or destruction of documents attesting to the true identity of the children referred to in subparagraph ( a ) above. </w:t>
      </w:r>
      <w:r>
        <w:br/>
      </w:r>
      <w:r>
        <w:rPr>
          <w:rFonts w:ascii="Times New Roman"/>
          <w:b w:val="false"/>
          <w:i w:val="false"/>
          <w:color w:val="000000"/>
          <w:sz w:val="28"/>
        </w:rPr>
        <w:t>
</w:t>
      </w:r>
      <w:r>
        <w:rPr>
          <w:rFonts w:ascii="Times New Roman"/>
          <w:b w:val="false"/>
          <w:i w:val="false"/>
          <w:color w:val="000000"/>
          <w:sz w:val="28"/>
        </w:rPr>
        <w:t xml:space="preserve">
      2. Each State Party shall take the necessary measures to search for and identify the children referred to in paragraph 1 ( a ) of this article and to return them to their families of origin, in accordance with legal procedures and applicable international agreements. </w:t>
      </w:r>
      <w:r>
        <w:br/>
      </w:r>
      <w:r>
        <w:rPr>
          <w:rFonts w:ascii="Times New Roman"/>
          <w:b w:val="false"/>
          <w:i w:val="false"/>
          <w:color w:val="000000"/>
          <w:sz w:val="28"/>
        </w:rPr>
        <w:t>
</w:t>
      </w:r>
      <w:r>
        <w:rPr>
          <w:rFonts w:ascii="Times New Roman"/>
          <w:b w:val="false"/>
          <w:i w:val="false"/>
          <w:color w:val="000000"/>
          <w:sz w:val="28"/>
        </w:rPr>
        <w:t xml:space="preserve">
      3. States Parties shall assist one another in searching for, identifying and locating the children referred to in paragraph 1 ( a ) of this article. </w:t>
      </w:r>
      <w:r>
        <w:br/>
      </w:r>
      <w:r>
        <w:rPr>
          <w:rFonts w:ascii="Times New Roman"/>
          <w:b w:val="false"/>
          <w:i w:val="false"/>
          <w:color w:val="000000"/>
          <w:sz w:val="28"/>
        </w:rPr>
        <w:t>
</w:t>
      </w:r>
      <w:r>
        <w:rPr>
          <w:rFonts w:ascii="Times New Roman"/>
          <w:b w:val="false"/>
          <w:i w:val="false"/>
          <w:color w:val="000000"/>
          <w:sz w:val="28"/>
        </w:rPr>
        <w:t xml:space="preserve">
      4. Given the need to protect the best interests of the children referred to in paragraph 1 ( a ) of this article and their right to preserve, or to have re-established, their identity, including their nationality, name and family relations as recognized by law, States Parties which recognize a system of adoption or other form of placement of children shall have legal procedures in place to review the adoption or placement procedure, and, where appropriate, to annul any adoption or placement of children that originated in an enforced disappearance. </w:t>
      </w:r>
      <w:r>
        <w:br/>
      </w:r>
      <w:r>
        <w:rPr>
          <w:rFonts w:ascii="Times New Roman"/>
          <w:b w:val="false"/>
          <w:i w:val="false"/>
          <w:color w:val="000000"/>
          <w:sz w:val="28"/>
        </w:rPr>
        <w:t>
</w:t>
      </w:r>
      <w:r>
        <w:rPr>
          <w:rFonts w:ascii="Times New Roman"/>
          <w:b w:val="false"/>
          <w:i w:val="false"/>
          <w:color w:val="000000"/>
          <w:sz w:val="28"/>
        </w:rPr>
        <w:t xml:space="preserve">
      5. In all cases, and in particular in all matters relating to this article, the best interests of the child shall be a primary consideration, and a child who is capable of forming his or her own views shall have the right to express those views freely, the views of the child being given due weight in accordance with the age and maturity of the child. </w:t>
      </w:r>
    </w:p>
    <w:bookmarkEnd w:id="55"/>
    <w:bookmarkStart w:name="z152" w:id="56"/>
    <w:p>
      <w:pPr>
        <w:spacing w:after="0"/>
        <w:ind w:left="0"/>
        <w:jc w:val="left"/>
      </w:pPr>
      <w:r>
        <w:rPr>
          <w:rFonts w:ascii="Times New Roman"/>
          <w:b/>
          <w:i w:val="false"/>
          <w:color w:val="000000"/>
        </w:rPr>
        <w:t xml:space="preserve"> 
PART II </w:t>
      </w:r>
    </w:p>
    <w:bookmarkEnd w:id="56"/>
    <w:bookmarkStart w:name="z153" w:id="57"/>
    <w:p>
      <w:pPr>
        <w:spacing w:after="0"/>
        <w:ind w:left="0"/>
        <w:jc w:val="left"/>
      </w:pPr>
      <w:r>
        <w:rPr>
          <w:rFonts w:ascii="Times New Roman"/>
          <w:b/>
          <w:i w:val="false"/>
          <w:color w:val="000000"/>
        </w:rPr>
        <w:t xml:space="preserve"> 
Article 26 </w:t>
      </w:r>
    </w:p>
    <w:bookmarkEnd w:id="57"/>
    <w:bookmarkStart w:name="z154" w:id="58"/>
    <w:p>
      <w:pPr>
        <w:spacing w:after="0"/>
        <w:ind w:left="0"/>
        <w:jc w:val="both"/>
      </w:pPr>
      <w:r>
        <w:rPr>
          <w:rFonts w:ascii="Times New Roman"/>
          <w:b w:val="false"/>
          <w:i w:val="false"/>
          <w:color w:val="000000"/>
          <w:sz w:val="28"/>
        </w:rPr>
        <w:t xml:space="preserve">
      1. A Committee on Enforced Disappearances (hereinafter referred to as "the Committee") shall be established to carry out the functions provided for under this Convention. The Committee shall consist of ten experts of high moral character and recognized competence in the field of human rights, who shall serve in their personal capacity and be independent and impartial. The members of the Committee shall be elected by the States Parties according to equitable geographical distribution. Due account shall be taken of the usefulness of the participation in the work of the Committee of persons having relevant legal experience and of balanced gender representation. </w:t>
      </w:r>
      <w:r>
        <w:br/>
      </w:r>
      <w:r>
        <w:rPr>
          <w:rFonts w:ascii="Times New Roman"/>
          <w:b w:val="false"/>
          <w:i w:val="false"/>
          <w:color w:val="000000"/>
          <w:sz w:val="28"/>
        </w:rPr>
        <w:t>
</w:t>
      </w:r>
      <w:r>
        <w:rPr>
          <w:rFonts w:ascii="Times New Roman"/>
          <w:b w:val="false"/>
          <w:i w:val="false"/>
          <w:color w:val="000000"/>
          <w:sz w:val="28"/>
        </w:rPr>
        <w:t xml:space="preserve">
      2. The members of the Committee shall be elected by secret ballot from a list of persons nominated by States Parties from among their nationals, at biennial meetings of the States Parties convened by the Secretary-General of the United Nations for this purpose. At those meetings, for which two thirds of the States Parties shall constitute a quorum, the persons elected to the Committee shall be those who obtain the largest number of votes and an absolute majority of the votes of the representatives of States Parties present and voting. </w:t>
      </w:r>
      <w:r>
        <w:br/>
      </w:r>
      <w:r>
        <w:rPr>
          <w:rFonts w:ascii="Times New Roman"/>
          <w:b w:val="false"/>
          <w:i w:val="false"/>
          <w:color w:val="000000"/>
          <w:sz w:val="28"/>
        </w:rPr>
        <w:t>
</w:t>
      </w:r>
      <w:r>
        <w:rPr>
          <w:rFonts w:ascii="Times New Roman"/>
          <w:b w:val="false"/>
          <w:i w:val="false"/>
          <w:color w:val="000000"/>
          <w:sz w:val="28"/>
        </w:rPr>
        <w:t xml:space="preserve">
      3. The initial election shall be held no later than six months after the date of entry into force of this Convention. Four months before the date of each election, the Secretary-General of the United Nations shall address a letter to the States Parties inviting them to submit nominations within three months. The Secretary-General shall prepare a list in alphabetical order of all persons thus nominated, indicating the State Party which nominated each candidate, and shall submit this list to all States Parties. </w:t>
      </w:r>
      <w:r>
        <w:br/>
      </w:r>
      <w:r>
        <w:rPr>
          <w:rFonts w:ascii="Times New Roman"/>
          <w:b w:val="false"/>
          <w:i w:val="false"/>
          <w:color w:val="000000"/>
          <w:sz w:val="28"/>
        </w:rPr>
        <w:t>
</w:t>
      </w:r>
      <w:r>
        <w:rPr>
          <w:rFonts w:ascii="Times New Roman"/>
          <w:b w:val="false"/>
          <w:i w:val="false"/>
          <w:color w:val="000000"/>
          <w:sz w:val="28"/>
        </w:rPr>
        <w:t xml:space="preserve">
      4. The members of the Committee shall be elected for a term of four years. They shall be eligible for re-election once. However, the term of five of the members elected at the first election shall expire at the end of two years; immediately after the first election, the names of these five members shall be chosen by lot by the chairman of the meeting referred to in paragraph 2 of this article. </w:t>
      </w:r>
      <w:r>
        <w:br/>
      </w:r>
      <w:r>
        <w:rPr>
          <w:rFonts w:ascii="Times New Roman"/>
          <w:b w:val="false"/>
          <w:i w:val="false"/>
          <w:color w:val="000000"/>
          <w:sz w:val="28"/>
        </w:rPr>
        <w:t>
</w:t>
      </w:r>
      <w:r>
        <w:rPr>
          <w:rFonts w:ascii="Times New Roman"/>
          <w:b w:val="false"/>
          <w:i w:val="false"/>
          <w:color w:val="000000"/>
          <w:sz w:val="28"/>
        </w:rPr>
        <w:t xml:space="preserve">
      5. If a member of the Committee dies or resigns or for any other reason can no longer perform his or her Committee duties, the State Party which nominated him or her shall, in accordance with the criteria set out in paragraph 1 of this article, appoint another candidate from among its nationals to serve out his or her term, subject to the approval of the majority of the States Parties. Such approval shall be considered to have been obtained unless half or more of the States Parties respond negatively within six weeks of having been informed by the Secretary-General of the United Nations of the proposed appointment. </w:t>
      </w:r>
      <w:r>
        <w:br/>
      </w:r>
      <w:r>
        <w:rPr>
          <w:rFonts w:ascii="Times New Roman"/>
          <w:b w:val="false"/>
          <w:i w:val="false"/>
          <w:color w:val="000000"/>
          <w:sz w:val="28"/>
        </w:rPr>
        <w:t>
</w:t>
      </w:r>
      <w:r>
        <w:rPr>
          <w:rFonts w:ascii="Times New Roman"/>
          <w:b w:val="false"/>
          <w:i w:val="false"/>
          <w:color w:val="000000"/>
          <w:sz w:val="28"/>
        </w:rPr>
        <w:t xml:space="preserve">
      6. The Committee shall establish its own rules of procedure. </w:t>
      </w:r>
      <w:r>
        <w:br/>
      </w:r>
      <w:r>
        <w:rPr>
          <w:rFonts w:ascii="Times New Roman"/>
          <w:b w:val="false"/>
          <w:i w:val="false"/>
          <w:color w:val="000000"/>
          <w:sz w:val="28"/>
        </w:rPr>
        <w:t>
</w:t>
      </w:r>
      <w:r>
        <w:rPr>
          <w:rFonts w:ascii="Times New Roman"/>
          <w:b w:val="false"/>
          <w:i w:val="false"/>
          <w:color w:val="000000"/>
          <w:sz w:val="28"/>
        </w:rPr>
        <w:t xml:space="preserve">
      7. The Secretary-General of the United Nations shall provide the Committee with the necessary means, staff and facilities for the effective performance of its functions. The Secretary-General of the United Nations shall convene the initial meeting of the Committee. </w:t>
      </w:r>
      <w:r>
        <w:br/>
      </w:r>
      <w:r>
        <w:rPr>
          <w:rFonts w:ascii="Times New Roman"/>
          <w:b w:val="false"/>
          <w:i w:val="false"/>
          <w:color w:val="000000"/>
          <w:sz w:val="28"/>
        </w:rPr>
        <w:t>
</w:t>
      </w:r>
      <w:r>
        <w:rPr>
          <w:rFonts w:ascii="Times New Roman"/>
          <w:b w:val="false"/>
          <w:i w:val="false"/>
          <w:color w:val="000000"/>
          <w:sz w:val="28"/>
        </w:rPr>
        <w:t xml:space="preserve">
      8. The members of the Committee shall be entitled to the facilities, privileges and immunities of experts on mission for the United Nations, as laid down in the relevant sections of the Convention on the Privileges and Immunities of the United Nations. </w:t>
      </w:r>
      <w:r>
        <w:br/>
      </w:r>
      <w:r>
        <w:rPr>
          <w:rFonts w:ascii="Times New Roman"/>
          <w:b w:val="false"/>
          <w:i w:val="false"/>
          <w:color w:val="000000"/>
          <w:sz w:val="28"/>
        </w:rPr>
        <w:t>
</w:t>
      </w:r>
      <w:r>
        <w:rPr>
          <w:rFonts w:ascii="Times New Roman"/>
          <w:b w:val="false"/>
          <w:i w:val="false"/>
          <w:color w:val="000000"/>
          <w:sz w:val="28"/>
        </w:rPr>
        <w:t xml:space="preserve">
      9. Each State Party shall cooperate with the Committee and assist its members in the fulfilment of their mandate, to the extent of the Committee's functions that the State Party has accepted. </w:t>
      </w:r>
    </w:p>
    <w:bookmarkEnd w:id="58"/>
    <w:bookmarkStart w:name="z163" w:id="59"/>
    <w:p>
      <w:pPr>
        <w:spacing w:after="0"/>
        <w:ind w:left="0"/>
        <w:jc w:val="left"/>
      </w:pPr>
      <w:r>
        <w:rPr>
          <w:rFonts w:ascii="Times New Roman"/>
          <w:b/>
          <w:i w:val="false"/>
          <w:color w:val="000000"/>
        </w:rPr>
        <w:t xml:space="preserve"> 
Article 27 </w:t>
      </w:r>
    </w:p>
    <w:bookmarkEnd w:id="59"/>
    <w:bookmarkStart w:name="z164" w:id="60"/>
    <w:p>
      <w:pPr>
        <w:spacing w:after="0"/>
        <w:ind w:left="0"/>
        <w:jc w:val="both"/>
      </w:pPr>
      <w:r>
        <w:rPr>
          <w:rFonts w:ascii="Times New Roman"/>
          <w:b w:val="false"/>
          <w:i w:val="false"/>
          <w:color w:val="000000"/>
          <w:sz w:val="28"/>
        </w:rPr>
        <w:t>
      A Conference of the States Parties will take place at the earliest four years and at the latest six years following the entry into force of this Convention to evaluate the functioning of the Committee and to decide, in accordance with the procedure described in </w:t>
      </w:r>
      <w:r>
        <w:rPr>
          <w:rFonts w:ascii="Times New Roman"/>
          <w:b w:val="false"/>
          <w:i w:val="false"/>
          <w:color w:val="000000"/>
          <w:sz w:val="28"/>
        </w:rPr>
        <w:t>article 44</w:t>
      </w:r>
      <w:r>
        <w:rPr>
          <w:rFonts w:ascii="Times New Roman"/>
          <w:b w:val="false"/>
          <w:i w:val="false"/>
          <w:color w:val="000000"/>
          <w:sz w:val="28"/>
        </w:rPr>
        <w:t xml:space="preserve">, paragraph 2, whether it is appropriate to transfer to another body - without excluding any possibility - the monitoring of this Convention, in accordance with the functions defined in articles 28 to 36. </w:t>
      </w:r>
    </w:p>
    <w:bookmarkEnd w:id="60"/>
    <w:bookmarkStart w:name="z165" w:id="61"/>
    <w:p>
      <w:pPr>
        <w:spacing w:after="0"/>
        <w:ind w:left="0"/>
        <w:jc w:val="left"/>
      </w:pPr>
      <w:r>
        <w:rPr>
          <w:rFonts w:ascii="Times New Roman"/>
          <w:b/>
          <w:i w:val="false"/>
          <w:color w:val="000000"/>
        </w:rPr>
        <w:t xml:space="preserve"> 
Article 28 </w:t>
      </w:r>
    </w:p>
    <w:bookmarkEnd w:id="61"/>
    <w:bookmarkStart w:name="z166" w:id="62"/>
    <w:p>
      <w:pPr>
        <w:spacing w:after="0"/>
        <w:ind w:left="0"/>
        <w:jc w:val="both"/>
      </w:pPr>
      <w:r>
        <w:rPr>
          <w:rFonts w:ascii="Times New Roman"/>
          <w:b w:val="false"/>
          <w:i w:val="false"/>
          <w:color w:val="000000"/>
          <w:sz w:val="28"/>
        </w:rPr>
        <w:t xml:space="preserve">
      1. In the framework of the competencies granted by this Convention, the Committee shall cooperate with all relevant organs, offices and specialized agencies and funds of the United Nations, with the treaty bodies instituted by international instruments, with the special procedures of the United Nations and with the relevant regional intergovernmental organizations or bodies, as well as with all relevant State institutions, agencies or offices working towards the protection of all persons against enforced disappearances. </w:t>
      </w:r>
      <w:r>
        <w:br/>
      </w:r>
      <w:r>
        <w:rPr>
          <w:rFonts w:ascii="Times New Roman"/>
          <w:b w:val="false"/>
          <w:i w:val="false"/>
          <w:color w:val="000000"/>
          <w:sz w:val="28"/>
        </w:rPr>
        <w:t>
</w:t>
      </w:r>
      <w:r>
        <w:rPr>
          <w:rFonts w:ascii="Times New Roman"/>
          <w:b w:val="false"/>
          <w:i w:val="false"/>
          <w:color w:val="000000"/>
          <w:sz w:val="28"/>
        </w:rPr>
        <w:t xml:space="preserve">
      2. As it discharges its mandate, the Committee shall consult other treaty bodies instituted by relevant international human rights instruments, in particular the Human Rights Committee instituted by the International Covenant on Civil and Political Rights, with a view to ensuring the consistency of their respective observations and recommendations. </w:t>
      </w:r>
    </w:p>
    <w:bookmarkEnd w:id="62"/>
    <w:bookmarkStart w:name="z168" w:id="63"/>
    <w:p>
      <w:pPr>
        <w:spacing w:after="0"/>
        <w:ind w:left="0"/>
        <w:jc w:val="left"/>
      </w:pPr>
      <w:r>
        <w:rPr>
          <w:rFonts w:ascii="Times New Roman"/>
          <w:b/>
          <w:i w:val="false"/>
          <w:color w:val="000000"/>
        </w:rPr>
        <w:t xml:space="preserve"> 
Article 29 </w:t>
      </w:r>
    </w:p>
    <w:bookmarkEnd w:id="63"/>
    <w:bookmarkStart w:name="z169" w:id="64"/>
    <w:p>
      <w:pPr>
        <w:spacing w:after="0"/>
        <w:ind w:left="0"/>
        <w:jc w:val="both"/>
      </w:pPr>
      <w:r>
        <w:rPr>
          <w:rFonts w:ascii="Times New Roman"/>
          <w:b w:val="false"/>
          <w:i w:val="false"/>
          <w:color w:val="000000"/>
          <w:sz w:val="28"/>
        </w:rPr>
        <w:t xml:space="preserve">
      1. Each State Party shall submit to the Committee, through the Secretary-General of the United Nations, a report on the measures taken to give effect to its obligations under this Convention, within two years after the entry into force of this Convention for the State Party concerned.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make this report available to all States Parties. </w:t>
      </w:r>
      <w:r>
        <w:br/>
      </w:r>
      <w:r>
        <w:rPr>
          <w:rFonts w:ascii="Times New Roman"/>
          <w:b w:val="false"/>
          <w:i w:val="false"/>
          <w:color w:val="000000"/>
          <w:sz w:val="28"/>
        </w:rPr>
        <w:t>
</w:t>
      </w:r>
      <w:r>
        <w:rPr>
          <w:rFonts w:ascii="Times New Roman"/>
          <w:b w:val="false"/>
          <w:i w:val="false"/>
          <w:color w:val="000000"/>
          <w:sz w:val="28"/>
        </w:rPr>
        <w:t xml:space="preserve">
      3. Each report shall be considered by the Committee, which shall issue such comments, observations or recommendations as it may deem appropriate. The comments, observations or recommendations shall be communicated to the State Party concerned, which may respond to them, on its own initiative or at the request of the Committee. </w:t>
      </w:r>
      <w:r>
        <w:br/>
      </w:r>
      <w:r>
        <w:rPr>
          <w:rFonts w:ascii="Times New Roman"/>
          <w:b w:val="false"/>
          <w:i w:val="false"/>
          <w:color w:val="000000"/>
          <w:sz w:val="28"/>
        </w:rPr>
        <w:t>
</w:t>
      </w:r>
      <w:r>
        <w:rPr>
          <w:rFonts w:ascii="Times New Roman"/>
          <w:b w:val="false"/>
          <w:i w:val="false"/>
          <w:color w:val="000000"/>
          <w:sz w:val="28"/>
        </w:rPr>
        <w:t xml:space="preserve">
      4. The Committee may also request States Parties to provide additional information on the implementation of this Convention. </w:t>
      </w:r>
    </w:p>
    <w:bookmarkEnd w:id="64"/>
    <w:bookmarkStart w:name="z173" w:id="65"/>
    <w:p>
      <w:pPr>
        <w:spacing w:after="0"/>
        <w:ind w:left="0"/>
        <w:jc w:val="left"/>
      </w:pPr>
      <w:r>
        <w:rPr>
          <w:rFonts w:ascii="Times New Roman"/>
          <w:b/>
          <w:i w:val="false"/>
          <w:color w:val="000000"/>
        </w:rPr>
        <w:t xml:space="preserve"> 
Article 30 </w:t>
      </w:r>
    </w:p>
    <w:bookmarkEnd w:id="65"/>
    <w:bookmarkStart w:name="z174" w:id="66"/>
    <w:p>
      <w:pPr>
        <w:spacing w:after="0"/>
        <w:ind w:left="0"/>
        <w:jc w:val="both"/>
      </w:pPr>
      <w:r>
        <w:rPr>
          <w:rFonts w:ascii="Times New Roman"/>
          <w:b w:val="false"/>
          <w:i w:val="false"/>
          <w:color w:val="000000"/>
          <w:sz w:val="28"/>
        </w:rPr>
        <w:t xml:space="preserve">
      1. A request that a disappeared person should be sought and found may be submitted to the Committee, as a matter of urgency, by relatives of the disappeared person or their legal representatives, their counsel or any person authorized by them, as well as by any other person having a legitimate interest. </w:t>
      </w:r>
      <w:r>
        <w:br/>
      </w:r>
      <w:r>
        <w:rPr>
          <w:rFonts w:ascii="Times New Roman"/>
          <w:b w:val="false"/>
          <w:i w:val="false"/>
          <w:color w:val="000000"/>
          <w:sz w:val="28"/>
        </w:rPr>
        <w:t>
</w:t>
      </w:r>
      <w:r>
        <w:rPr>
          <w:rFonts w:ascii="Times New Roman"/>
          <w:b w:val="false"/>
          <w:i w:val="false"/>
          <w:color w:val="000000"/>
          <w:sz w:val="28"/>
        </w:rPr>
        <w:t xml:space="preserve">
      2. If the Committee considers that a request for urgent action submitted in pursuance of paragraph 1 of this article: </w:t>
      </w:r>
      <w:r>
        <w:br/>
      </w:r>
      <w:r>
        <w:rPr>
          <w:rFonts w:ascii="Times New Roman"/>
          <w:b w:val="false"/>
          <w:i w:val="false"/>
          <w:color w:val="000000"/>
          <w:sz w:val="28"/>
        </w:rPr>
        <w:t>
</w:t>
      </w:r>
      <w:r>
        <w:rPr>
          <w:rFonts w:ascii="Times New Roman"/>
          <w:b w:val="false"/>
          <w:i w:val="false"/>
          <w:color w:val="000000"/>
          <w:sz w:val="28"/>
        </w:rPr>
        <w:t xml:space="preserve">
      ( a ) Is not manifestly unfounded; </w:t>
      </w:r>
      <w:r>
        <w:br/>
      </w:r>
      <w:r>
        <w:rPr>
          <w:rFonts w:ascii="Times New Roman"/>
          <w:b w:val="false"/>
          <w:i w:val="false"/>
          <w:color w:val="000000"/>
          <w:sz w:val="28"/>
        </w:rPr>
        <w:t>
</w:t>
      </w:r>
      <w:r>
        <w:rPr>
          <w:rFonts w:ascii="Times New Roman"/>
          <w:b w:val="false"/>
          <w:i w:val="false"/>
          <w:color w:val="000000"/>
          <w:sz w:val="28"/>
        </w:rPr>
        <w:t xml:space="preserve">
      ( b ) Does not constitute an abuse of the right of submission of such requests; </w:t>
      </w:r>
      <w:r>
        <w:br/>
      </w:r>
      <w:r>
        <w:rPr>
          <w:rFonts w:ascii="Times New Roman"/>
          <w:b w:val="false"/>
          <w:i w:val="false"/>
          <w:color w:val="000000"/>
          <w:sz w:val="28"/>
        </w:rPr>
        <w:t>
</w:t>
      </w:r>
      <w:r>
        <w:rPr>
          <w:rFonts w:ascii="Times New Roman"/>
          <w:b w:val="false"/>
          <w:i w:val="false"/>
          <w:color w:val="000000"/>
          <w:sz w:val="28"/>
        </w:rPr>
        <w:t xml:space="preserve">
      ( c ) Has already been duly presented to the competent bodies of the State Party concerned, such as those authorized to undertake investigations, where such a possibility exists; </w:t>
      </w:r>
      <w:r>
        <w:br/>
      </w:r>
      <w:r>
        <w:rPr>
          <w:rFonts w:ascii="Times New Roman"/>
          <w:b w:val="false"/>
          <w:i w:val="false"/>
          <w:color w:val="000000"/>
          <w:sz w:val="28"/>
        </w:rPr>
        <w:t>
</w:t>
      </w:r>
      <w:r>
        <w:rPr>
          <w:rFonts w:ascii="Times New Roman"/>
          <w:b w:val="false"/>
          <w:i w:val="false"/>
          <w:color w:val="000000"/>
          <w:sz w:val="28"/>
        </w:rPr>
        <w:t xml:space="preserve">
      ( d ) Is not incompatible with the provisions of this Convention; and </w:t>
      </w:r>
      <w:r>
        <w:br/>
      </w:r>
      <w:r>
        <w:rPr>
          <w:rFonts w:ascii="Times New Roman"/>
          <w:b w:val="false"/>
          <w:i w:val="false"/>
          <w:color w:val="000000"/>
          <w:sz w:val="28"/>
        </w:rPr>
        <w:t>
</w:t>
      </w:r>
      <w:r>
        <w:rPr>
          <w:rFonts w:ascii="Times New Roman"/>
          <w:b w:val="false"/>
          <w:i w:val="false"/>
          <w:color w:val="000000"/>
          <w:sz w:val="28"/>
        </w:rPr>
        <w:t xml:space="preserve">
      ( e ) The same matter is not being examined under another procedure of international investigation or settlement of the same nature; </w:t>
      </w:r>
      <w:r>
        <w:br/>
      </w:r>
      <w:r>
        <w:rPr>
          <w:rFonts w:ascii="Times New Roman"/>
          <w:b w:val="false"/>
          <w:i w:val="false"/>
          <w:color w:val="000000"/>
          <w:sz w:val="28"/>
        </w:rPr>
        <w:t>
</w:t>
      </w:r>
      <w:r>
        <w:rPr>
          <w:rFonts w:ascii="Times New Roman"/>
          <w:b w:val="false"/>
          <w:i w:val="false"/>
          <w:color w:val="000000"/>
          <w:sz w:val="28"/>
        </w:rPr>
        <w:t xml:space="preserve">
      it shall request the State Party concerned to provide it with information on the situation of the persons sought, within a time limit set by the Committee. </w:t>
      </w:r>
      <w:r>
        <w:br/>
      </w:r>
      <w:r>
        <w:rPr>
          <w:rFonts w:ascii="Times New Roman"/>
          <w:b w:val="false"/>
          <w:i w:val="false"/>
          <w:color w:val="000000"/>
          <w:sz w:val="28"/>
        </w:rPr>
        <w:t>
</w:t>
      </w:r>
      <w:r>
        <w:rPr>
          <w:rFonts w:ascii="Times New Roman"/>
          <w:b w:val="false"/>
          <w:i w:val="false"/>
          <w:color w:val="000000"/>
          <w:sz w:val="28"/>
        </w:rPr>
        <w:t xml:space="preserve">
      3. In the light of the information provided by the State Party concerned in accordance with paragraph 2 of this article, the Committee may transmit recommendations to the State Party, including a request that the State Party should take all the necessary measures, including interim measures, to locate and protect the person concerned in accordance with this Convention and to inform the Committee, within a specified period of time, of measures taken, taking into account the urgency of the situation. The Committee shall inform the person submitting the urgent action request of its recommendations and of the information provided to it by the State as it becomes available. </w:t>
      </w:r>
      <w:r>
        <w:br/>
      </w:r>
      <w:r>
        <w:rPr>
          <w:rFonts w:ascii="Times New Roman"/>
          <w:b w:val="false"/>
          <w:i w:val="false"/>
          <w:color w:val="000000"/>
          <w:sz w:val="28"/>
        </w:rPr>
        <w:t>
</w:t>
      </w:r>
      <w:r>
        <w:rPr>
          <w:rFonts w:ascii="Times New Roman"/>
          <w:b w:val="false"/>
          <w:i w:val="false"/>
          <w:color w:val="000000"/>
          <w:sz w:val="28"/>
        </w:rPr>
        <w:t xml:space="preserve">
      4. The Committee shall continue its efforts to work with the State Party concerned for as long as the fate of the person sought remains unresolved. The person presenting the request shall be kept informed. </w:t>
      </w:r>
    </w:p>
    <w:bookmarkEnd w:id="66"/>
    <w:bookmarkStart w:name="z184" w:id="67"/>
    <w:p>
      <w:pPr>
        <w:spacing w:after="0"/>
        <w:ind w:left="0"/>
        <w:jc w:val="left"/>
      </w:pPr>
      <w:r>
        <w:rPr>
          <w:rFonts w:ascii="Times New Roman"/>
          <w:b/>
          <w:i w:val="false"/>
          <w:color w:val="000000"/>
        </w:rPr>
        <w:t xml:space="preserve"> 
Article 31 </w:t>
      </w:r>
    </w:p>
    <w:bookmarkEnd w:id="67"/>
    <w:bookmarkStart w:name="z185" w:id="68"/>
    <w:p>
      <w:pPr>
        <w:spacing w:after="0"/>
        <w:ind w:left="0"/>
        <w:jc w:val="both"/>
      </w:pPr>
      <w:r>
        <w:rPr>
          <w:rFonts w:ascii="Times New Roman"/>
          <w:b w:val="false"/>
          <w:i w:val="false"/>
          <w:color w:val="000000"/>
          <w:sz w:val="28"/>
        </w:rPr>
        <w:t xml:space="preserve">
      1. A State Party may at the time of ratification of this Convention or at any time afterwards declare that it recognizes the competence of the Committee to receive and consider communications from or on behalf of individuals subject to its jurisdiction claiming to be victims of a violation by this State Party of provisions of this Convention. The Committee shall not admit any communication concerning a State Party which has not made such a declaration. </w:t>
      </w:r>
      <w:r>
        <w:br/>
      </w:r>
      <w:r>
        <w:rPr>
          <w:rFonts w:ascii="Times New Roman"/>
          <w:b w:val="false"/>
          <w:i w:val="false"/>
          <w:color w:val="000000"/>
          <w:sz w:val="28"/>
        </w:rPr>
        <w:t>
</w:t>
      </w:r>
      <w:r>
        <w:rPr>
          <w:rFonts w:ascii="Times New Roman"/>
          <w:b w:val="false"/>
          <w:i w:val="false"/>
          <w:color w:val="000000"/>
          <w:sz w:val="28"/>
        </w:rPr>
        <w:t xml:space="preserve">
      2. The Committee shall consider a communication inadmissible where: </w:t>
      </w:r>
      <w:r>
        <w:br/>
      </w:r>
      <w:r>
        <w:rPr>
          <w:rFonts w:ascii="Times New Roman"/>
          <w:b w:val="false"/>
          <w:i w:val="false"/>
          <w:color w:val="000000"/>
          <w:sz w:val="28"/>
        </w:rPr>
        <w:t>
</w:t>
      </w:r>
      <w:r>
        <w:rPr>
          <w:rFonts w:ascii="Times New Roman"/>
          <w:b w:val="false"/>
          <w:i w:val="false"/>
          <w:color w:val="000000"/>
          <w:sz w:val="28"/>
        </w:rPr>
        <w:t xml:space="preserve">
      ( a ) The communication is anonymous; </w:t>
      </w:r>
      <w:r>
        <w:br/>
      </w:r>
      <w:r>
        <w:rPr>
          <w:rFonts w:ascii="Times New Roman"/>
          <w:b w:val="false"/>
          <w:i w:val="false"/>
          <w:color w:val="000000"/>
          <w:sz w:val="28"/>
        </w:rPr>
        <w:t>
</w:t>
      </w:r>
      <w:r>
        <w:rPr>
          <w:rFonts w:ascii="Times New Roman"/>
          <w:b w:val="false"/>
          <w:i w:val="false"/>
          <w:color w:val="000000"/>
          <w:sz w:val="28"/>
        </w:rPr>
        <w:t xml:space="preserve">
      ( b ) The communication constitutes an abuse of the right of submission of such communications or is incompatible with the provisions of this Convention; </w:t>
      </w:r>
      <w:r>
        <w:br/>
      </w:r>
      <w:r>
        <w:rPr>
          <w:rFonts w:ascii="Times New Roman"/>
          <w:b w:val="false"/>
          <w:i w:val="false"/>
          <w:color w:val="000000"/>
          <w:sz w:val="28"/>
        </w:rPr>
        <w:t>
</w:t>
      </w:r>
      <w:r>
        <w:rPr>
          <w:rFonts w:ascii="Times New Roman"/>
          <w:b w:val="false"/>
          <w:i w:val="false"/>
          <w:color w:val="000000"/>
          <w:sz w:val="28"/>
        </w:rPr>
        <w:t xml:space="preserve">
      ( c ) The same matter is being examined under another procedure of international investigation or settlement of the same nature; or where </w:t>
      </w:r>
      <w:r>
        <w:br/>
      </w:r>
      <w:r>
        <w:rPr>
          <w:rFonts w:ascii="Times New Roman"/>
          <w:b w:val="false"/>
          <w:i w:val="false"/>
          <w:color w:val="000000"/>
          <w:sz w:val="28"/>
        </w:rPr>
        <w:t>
</w:t>
      </w:r>
      <w:r>
        <w:rPr>
          <w:rFonts w:ascii="Times New Roman"/>
          <w:b w:val="false"/>
          <w:i w:val="false"/>
          <w:color w:val="000000"/>
          <w:sz w:val="28"/>
        </w:rPr>
        <w:t xml:space="preserve">
      ( d ) All effective available domestic remedies have not been exhausted. This rule shall not apply where the application of the remedies is unreasonably prolonged. </w:t>
      </w:r>
      <w:r>
        <w:br/>
      </w:r>
      <w:r>
        <w:rPr>
          <w:rFonts w:ascii="Times New Roman"/>
          <w:b w:val="false"/>
          <w:i w:val="false"/>
          <w:color w:val="000000"/>
          <w:sz w:val="28"/>
        </w:rPr>
        <w:t>
</w:t>
      </w:r>
      <w:r>
        <w:rPr>
          <w:rFonts w:ascii="Times New Roman"/>
          <w:b w:val="false"/>
          <w:i w:val="false"/>
          <w:color w:val="000000"/>
          <w:sz w:val="28"/>
        </w:rPr>
        <w:t xml:space="preserve">
      3. If the Committee considers that the communication meets the requirements set out in paragraph 2 of this article, it shall transmit the communication to the State Party concerned, requesting it to provide observations and comments within a time limit set by the Committee. </w:t>
      </w:r>
      <w:r>
        <w:br/>
      </w:r>
      <w:r>
        <w:rPr>
          <w:rFonts w:ascii="Times New Roman"/>
          <w:b w:val="false"/>
          <w:i w:val="false"/>
          <w:color w:val="000000"/>
          <w:sz w:val="28"/>
        </w:rPr>
        <w:t>
</w:t>
      </w:r>
      <w:r>
        <w:rPr>
          <w:rFonts w:ascii="Times New Roman"/>
          <w:b w:val="false"/>
          <w:i w:val="false"/>
          <w:color w:val="000000"/>
          <w:sz w:val="28"/>
        </w:rPr>
        <w:t xml:space="preserve">
      4. At any time after the receipt of a communication and before a determination on the merits has been reached, the Committee may transmit to the State Party concerned for its urgent consideration a request that the State Party will take such interim measures as may be necessary to avoid possible irreparable damage to the victims of the alleged violation. Where the Committee exercises its discretion, this does not imply a determination on admissibility or on the merits of the communication. </w:t>
      </w:r>
      <w:r>
        <w:br/>
      </w:r>
      <w:r>
        <w:rPr>
          <w:rFonts w:ascii="Times New Roman"/>
          <w:b w:val="false"/>
          <w:i w:val="false"/>
          <w:color w:val="000000"/>
          <w:sz w:val="28"/>
        </w:rPr>
        <w:t>
</w:t>
      </w:r>
      <w:r>
        <w:rPr>
          <w:rFonts w:ascii="Times New Roman"/>
          <w:b w:val="false"/>
          <w:i w:val="false"/>
          <w:color w:val="000000"/>
          <w:sz w:val="28"/>
        </w:rPr>
        <w:t xml:space="preserve">
      5. The Committee shall hold closed meetings when examining communications under the present article. It shall inform the author of a communication of the responses provided by the State Party concerned. When the Committee decides to finalize the procedure, it shall communicate its views to the State Party and to the author of the communication. </w:t>
      </w:r>
    </w:p>
    <w:bookmarkEnd w:id="68"/>
    <w:bookmarkStart w:name="z194" w:id="69"/>
    <w:p>
      <w:pPr>
        <w:spacing w:after="0"/>
        <w:ind w:left="0"/>
        <w:jc w:val="left"/>
      </w:pPr>
      <w:r>
        <w:rPr>
          <w:rFonts w:ascii="Times New Roman"/>
          <w:b/>
          <w:i w:val="false"/>
          <w:color w:val="000000"/>
        </w:rPr>
        <w:t xml:space="preserve"> 
Article 32 </w:t>
      </w:r>
    </w:p>
    <w:bookmarkEnd w:id="69"/>
    <w:bookmarkStart w:name="z195" w:id="70"/>
    <w:p>
      <w:pPr>
        <w:spacing w:after="0"/>
        <w:ind w:left="0"/>
        <w:jc w:val="both"/>
      </w:pPr>
      <w:r>
        <w:rPr>
          <w:rFonts w:ascii="Times New Roman"/>
          <w:b w:val="false"/>
          <w:i w:val="false"/>
          <w:color w:val="000000"/>
          <w:sz w:val="28"/>
        </w:rPr>
        <w:t xml:space="preserve">
      A State Party to this Convention may at any time declare that it recognizes the competence of the Committee to receive and consider communications in which a State Party claims that another State Party is not fulfilling its obligations under this Convention. The Committee shall not receive communications concerning a State Party which has not made such a declaration, nor communications from a State Party which has not made such a declaration. </w:t>
      </w:r>
    </w:p>
    <w:bookmarkEnd w:id="70"/>
    <w:bookmarkStart w:name="z196" w:id="71"/>
    <w:p>
      <w:pPr>
        <w:spacing w:after="0"/>
        <w:ind w:left="0"/>
        <w:jc w:val="left"/>
      </w:pPr>
      <w:r>
        <w:rPr>
          <w:rFonts w:ascii="Times New Roman"/>
          <w:b/>
          <w:i w:val="false"/>
          <w:color w:val="000000"/>
        </w:rPr>
        <w:t xml:space="preserve"> 
Article 33 </w:t>
      </w:r>
    </w:p>
    <w:bookmarkEnd w:id="71"/>
    <w:bookmarkStart w:name="z197" w:id="72"/>
    <w:p>
      <w:pPr>
        <w:spacing w:after="0"/>
        <w:ind w:left="0"/>
        <w:jc w:val="both"/>
      </w:pPr>
      <w:r>
        <w:rPr>
          <w:rFonts w:ascii="Times New Roman"/>
          <w:b w:val="false"/>
          <w:i w:val="false"/>
          <w:color w:val="000000"/>
          <w:sz w:val="28"/>
        </w:rPr>
        <w:t xml:space="preserve">
      1. If the Committee receives reliable information indicating that a State Party is seriously violating the provisions of this Convention, it may, after consultation with the State Party concerned, request one or more of its members to undertake a visit and report back to it without delay. </w:t>
      </w:r>
      <w:r>
        <w:br/>
      </w:r>
      <w:r>
        <w:rPr>
          <w:rFonts w:ascii="Times New Roman"/>
          <w:b w:val="false"/>
          <w:i w:val="false"/>
          <w:color w:val="000000"/>
          <w:sz w:val="28"/>
        </w:rPr>
        <w:t>
</w:t>
      </w:r>
      <w:r>
        <w:rPr>
          <w:rFonts w:ascii="Times New Roman"/>
          <w:b w:val="false"/>
          <w:i w:val="false"/>
          <w:color w:val="000000"/>
          <w:sz w:val="28"/>
        </w:rPr>
        <w:t xml:space="preserve">
      2. The Committee shall notify the State Party concerned, in writing, of its intention to organize a visit, indicating the composition of the delegation and the purpose of the visit. The State Party shall answer the Committee within a reasonable time. </w:t>
      </w:r>
      <w:r>
        <w:br/>
      </w:r>
      <w:r>
        <w:rPr>
          <w:rFonts w:ascii="Times New Roman"/>
          <w:b w:val="false"/>
          <w:i w:val="false"/>
          <w:color w:val="000000"/>
          <w:sz w:val="28"/>
        </w:rPr>
        <w:t>
</w:t>
      </w:r>
      <w:r>
        <w:rPr>
          <w:rFonts w:ascii="Times New Roman"/>
          <w:b w:val="false"/>
          <w:i w:val="false"/>
          <w:color w:val="000000"/>
          <w:sz w:val="28"/>
        </w:rPr>
        <w:t xml:space="preserve">
      3. Upon a substantiated request by the State Party, the Committee may decide to postpone or cancel its visit. </w:t>
      </w:r>
      <w:r>
        <w:br/>
      </w:r>
      <w:r>
        <w:rPr>
          <w:rFonts w:ascii="Times New Roman"/>
          <w:b w:val="false"/>
          <w:i w:val="false"/>
          <w:color w:val="000000"/>
          <w:sz w:val="28"/>
        </w:rPr>
        <w:t>
</w:t>
      </w:r>
      <w:r>
        <w:rPr>
          <w:rFonts w:ascii="Times New Roman"/>
          <w:b w:val="false"/>
          <w:i w:val="false"/>
          <w:color w:val="000000"/>
          <w:sz w:val="28"/>
        </w:rPr>
        <w:t xml:space="preserve">
      4. If the State Party agrees to the visit, the Committee and the State Party concerned shall work together to define the modalities of the visit and the State Party shall provide the Committee with all the facilities needed for the successful completion of the visit. </w:t>
      </w:r>
      <w:r>
        <w:br/>
      </w:r>
      <w:r>
        <w:rPr>
          <w:rFonts w:ascii="Times New Roman"/>
          <w:b w:val="false"/>
          <w:i w:val="false"/>
          <w:color w:val="000000"/>
          <w:sz w:val="28"/>
        </w:rPr>
        <w:t>
</w:t>
      </w:r>
      <w:r>
        <w:rPr>
          <w:rFonts w:ascii="Times New Roman"/>
          <w:b w:val="false"/>
          <w:i w:val="false"/>
          <w:color w:val="000000"/>
          <w:sz w:val="28"/>
        </w:rPr>
        <w:t xml:space="preserve">
      5. Following its visit, the Committee shall communicate to the State Party concerned its observations and recommendations. </w:t>
      </w:r>
    </w:p>
    <w:bookmarkEnd w:id="72"/>
    <w:bookmarkStart w:name="z202" w:id="73"/>
    <w:p>
      <w:pPr>
        <w:spacing w:after="0"/>
        <w:ind w:left="0"/>
        <w:jc w:val="left"/>
      </w:pPr>
      <w:r>
        <w:rPr>
          <w:rFonts w:ascii="Times New Roman"/>
          <w:b/>
          <w:i w:val="false"/>
          <w:color w:val="000000"/>
        </w:rPr>
        <w:t xml:space="preserve"> 
Article 34 </w:t>
      </w:r>
    </w:p>
    <w:bookmarkEnd w:id="73"/>
    <w:bookmarkStart w:name="z203" w:id="74"/>
    <w:p>
      <w:pPr>
        <w:spacing w:after="0"/>
        <w:ind w:left="0"/>
        <w:jc w:val="both"/>
      </w:pPr>
      <w:r>
        <w:rPr>
          <w:rFonts w:ascii="Times New Roman"/>
          <w:b w:val="false"/>
          <w:i w:val="false"/>
          <w:color w:val="000000"/>
          <w:sz w:val="28"/>
        </w:rPr>
        <w:t xml:space="preserve">
      If the Committee receives information which appears to it to contain well-founded indications that enforced disappearance is being practised on a widespread or systematic basis in the territory under the jurisdiction of a State Party, it may, after seeking from the State Party concerned all relevant information on the situation, urgently bring the matter to the attention of the General Assembly of the United Nations, through the Secretary-General of the United Nations. </w:t>
      </w:r>
    </w:p>
    <w:bookmarkEnd w:id="74"/>
    <w:bookmarkStart w:name="z204" w:id="75"/>
    <w:p>
      <w:pPr>
        <w:spacing w:after="0"/>
        <w:ind w:left="0"/>
        <w:jc w:val="left"/>
      </w:pPr>
      <w:r>
        <w:rPr>
          <w:rFonts w:ascii="Times New Roman"/>
          <w:b/>
          <w:i w:val="false"/>
          <w:color w:val="000000"/>
        </w:rPr>
        <w:t xml:space="preserve"> 
Article 35 </w:t>
      </w:r>
    </w:p>
    <w:bookmarkEnd w:id="75"/>
    <w:bookmarkStart w:name="z205" w:id="76"/>
    <w:p>
      <w:pPr>
        <w:spacing w:after="0"/>
        <w:ind w:left="0"/>
        <w:jc w:val="both"/>
      </w:pPr>
      <w:r>
        <w:rPr>
          <w:rFonts w:ascii="Times New Roman"/>
          <w:b w:val="false"/>
          <w:i w:val="false"/>
          <w:color w:val="000000"/>
          <w:sz w:val="28"/>
        </w:rPr>
        <w:t xml:space="preserve">
      1. The Committee shall have competence solely in respect of enforced disappearances which commenced after the entry into force of this Convention. </w:t>
      </w:r>
      <w:r>
        <w:br/>
      </w:r>
      <w:r>
        <w:rPr>
          <w:rFonts w:ascii="Times New Roman"/>
          <w:b w:val="false"/>
          <w:i w:val="false"/>
          <w:color w:val="000000"/>
          <w:sz w:val="28"/>
        </w:rPr>
        <w:t>
</w:t>
      </w:r>
      <w:r>
        <w:rPr>
          <w:rFonts w:ascii="Times New Roman"/>
          <w:b w:val="false"/>
          <w:i w:val="false"/>
          <w:color w:val="000000"/>
          <w:sz w:val="28"/>
        </w:rPr>
        <w:t xml:space="preserve">
      2. If a State becomes a party to this Convention after its entry into force, the obligations of that State vis-а-vis the Committee shall relate only to enforced disappearances which commenced after the entry into force of this Convention for the State concerned. </w:t>
      </w:r>
    </w:p>
    <w:bookmarkEnd w:id="76"/>
    <w:bookmarkStart w:name="z207" w:id="77"/>
    <w:p>
      <w:pPr>
        <w:spacing w:after="0"/>
        <w:ind w:left="0"/>
        <w:jc w:val="left"/>
      </w:pPr>
      <w:r>
        <w:rPr>
          <w:rFonts w:ascii="Times New Roman"/>
          <w:b/>
          <w:i w:val="false"/>
          <w:color w:val="000000"/>
        </w:rPr>
        <w:t xml:space="preserve"> 
Article 36 </w:t>
      </w:r>
    </w:p>
    <w:bookmarkEnd w:id="77"/>
    <w:bookmarkStart w:name="z208" w:id="78"/>
    <w:p>
      <w:pPr>
        <w:spacing w:after="0"/>
        <w:ind w:left="0"/>
        <w:jc w:val="both"/>
      </w:pPr>
      <w:r>
        <w:rPr>
          <w:rFonts w:ascii="Times New Roman"/>
          <w:b w:val="false"/>
          <w:i w:val="false"/>
          <w:color w:val="000000"/>
          <w:sz w:val="28"/>
        </w:rPr>
        <w:t xml:space="preserve">
      1. The Committee shall submit an annual report on its activities under this Convention to the States Parties and to the General Assembly of the United Nations. </w:t>
      </w:r>
      <w:r>
        <w:br/>
      </w:r>
      <w:r>
        <w:rPr>
          <w:rFonts w:ascii="Times New Roman"/>
          <w:b w:val="false"/>
          <w:i w:val="false"/>
          <w:color w:val="000000"/>
          <w:sz w:val="28"/>
        </w:rPr>
        <w:t>
</w:t>
      </w:r>
      <w:r>
        <w:rPr>
          <w:rFonts w:ascii="Times New Roman"/>
          <w:b w:val="false"/>
          <w:i w:val="false"/>
          <w:color w:val="000000"/>
          <w:sz w:val="28"/>
        </w:rPr>
        <w:t xml:space="preserve">
      2. Before an observation on a State Party is published in the annual report, the State Party concerned shall be informed in advance and shall be given reasonable time to answer. This State Party may request the publication of its comments or observations in the report. </w:t>
      </w:r>
    </w:p>
    <w:bookmarkEnd w:id="78"/>
    <w:bookmarkStart w:name="z210" w:id="79"/>
    <w:p>
      <w:pPr>
        <w:spacing w:after="0"/>
        <w:ind w:left="0"/>
        <w:jc w:val="left"/>
      </w:pPr>
      <w:r>
        <w:rPr>
          <w:rFonts w:ascii="Times New Roman"/>
          <w:b/>
          <w:i w:val="false"/>
          <w:color w:val="000000"/>
        </w:rPr>
        <w:t xml:space="preserve"> 
PART III </w:t>
      </w:r>
    </w:p>
    <w:bookmarkEnd w:id="79"/>
    <w:bookmarkStart w:name="z211" w:id="80"/>
    <w:p>
      <w:pPr>
        <w:spacing w:after="0"/>
        <w:ind w:left="0"/>
        <w:jc w:val="left"/>
      </w:pPr>
      <w:r>
        <w:rPr>
          <w:rFonts w:ascii="Times New Roman"/>
          <w:b/>
          <w:i w:val="false"/>
          <w:color w:val="000000"/>
        </w:rPr>
        <w:t xml:space="preserve"> 
Article 37 </w:t>
      </w:r>
    </w:p>
    <w:bookmarkEnd w:id="80"/>
    <w:bookmarkStart w:name="z212" w:id="81"/>
    <w:p>
      <w:pPr>
        <w:spacing w:after="0"/>
        <w:ind w:left="0"/>
        <w:jc w:val="both"/>
      </w:pPr>
      <w:r>
        <w:rPr>
          <w:rFonts w:ascii="Times New Roman"/>
          <w:b w:val="false"/>
          <w:i w:val="false"/>
          <w:color w:val="000000"/>
          <w:sz w:val="28"/>
        </w:rPr>
        <w:t xml:space="preserve">
      Nothing in this Convention shall affect any provisions which are more conducive to the protection of all persons from enforced disappearance and which may be contained in: </w:t>
      </w:r>
      <w:r>
        <w:br/>
      </w:r>
      <w:r>
        <w:rPr>
          <w:rFonts w:ascii="Times New Roman"/>
          <w:b w:val="false"/>
          <w:i w:val="false"/>
          <w:color w:val="000000"/>
          <w:sz w:val="28"/>
        </w:rPr>
        <w:t>
</w:t>
      </w:r>
      <w:r>
        <w:rPr>
          <w:rFonts w:ascii="Times New Roman"/>
          <w:b w:val="false"/>
          <w:i w:val="false"/>
          <w:color w:val="000000"/>
          <w:sz w:val="28"/>
        </w:rPr>
        <w:t xml:space="preserve">
      ( a ) The law of a State Party; </w:t>
      </w:r>
      <w:r>
        <w:br/>
      </w:r>
      <w:r>
        <w:rPr>
          <w:rFonts w:ascii="Times New Roman"/>
          <w:b w:val="false"/>
          <w:i w:val="false"/>
          <w:color w:val="000000"/>
          <w:sz w:val="28"/>
        </w:rPr>
        <w:t>
</w:t>
      </w:r>
      <w:r>
        <w:rPr>
          <w:rFonts w:ascii="Times New Roman"/>
          <w:b w:val="false"/>
          <w:i w:val="false"/>
          <w:color w:val="000000"/>
          <w:sz w:val="28"/>
        </w:rPr>
        <w:t xml:space="preserve">
      ( b ) International law in force for that State. </w:t>
      </w:r>
    </w:p>
    <w:bookmarkEnd w:id="81"/>
    <w:bookmarkStart w:name="z215" w:id="82"/>
    <w:p>
      <w:pPr>
        <w:spacing w:after="0"/>
        <w:ind w:left="0"/>
        <w:jc w:val="left"/>
      </w:pPr>
      <w:r>
        <w:rPr>
          <w:rFonts w:ascii="Times New Roman"/>
          <w:b/>
          <w:i w:val="false"/>
          <w:color w:val="000000"/>
        </w:rPr>
        <w:t xml:space="preserve"> 
Article 38 </w:t>
      </w:r>
    </w:p>
    <w:bookmarkEnd w:id="82"/>
    <w:bookmarkStart w:name="z216" w:id="83"/>
    <w:p>
      <w:pPr>
        <w:spacing w:after="0"/>
        <w:ind w:left="0"/>
        <w:jc w:val="both"/>
      </w:pPr>
      <w:r>
        <w:rPr>
          <w:rFonts w:ascii="Times New Roman"/>
          <w:b w:val="false"/>
          <w:i w:val="false"/>
          <w:color w:val="000000"/>
          <w:sz w:val="28"/>
        </w:rPr>
        <w:t xml:space="preserve">
      1. This Convention is open for signature by all Member States of the United Nations. </w:t>
      </w:r>
      <w:r>
        <w:br/>
      </w:r>
      <w:r>
        <w:rPr>
          <w:rFonts w:ascii="Times New Roman"/>
          <w:b w:val="false"/>
          <w:i w:val="false"/>
          <w:color w:val="000000"/>
          <w:sz w:val="28"/>
        </w:rPr>
        <w:t>
</w:t>
      </w:r>
      <w:r>
        <w:rPr>
          <w:rFonts w:ascii="Times New Roman"/>
          <w:b w:val="false"/>
          <w:i w:val="false"/>
          <w:color w:val="000000"/>
          <w:sz w:val="28"/>
        </w:rPr>
        <w:t xml:space="preserve">
      2. This Convention is subject to ratification by all Member States of the United Nations.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This Convention is open to accession by all Member States of the United Nations. Accession shall be effected by the deposit of an instrument of accession with the Secretary-General. </w:t>
      </w:r>
    </w:p>
    <w:bookmarkEnd w:id="83"/>
    <w:bookmarkStart w:name="z219" w:id="84"/>
    <w:p>
      <w:pPr>
        <w:spacing w:after="0"/>
        <w:ind w:left="0"/>
        <w:jc w:val="left"/>
      </w:pPr>
      <w:r>
        <w:rPr>
          <w:rFonts w:ascii="Times New Roman"/>
          <w:b/>
          <w:i w:val="false"/>
          <w:color w:val="000000"/>
        </w:rPr>
        <w:t xml:space="preserve"> 
Article 39 </w:t>
      </w:r>
    </w:p>
    <w:bookmarkEnd w:id="84"/>
    <w:bookmarkStart w:name="z220" w:id="85"/>
    <w:p>
      <w:pPr>
        <w:spacing w:after="0"/>
        <w:ind w:left="0"/>
        <w:jc w:val="both"/>
      </w:pPr>
      <w:r>
        <w:rPr>
          <w:rFonts w:ascii="Times New Roman"/>
          <w:b w:val="false"/>
          <w:i w:val="false"/>
          <w:color w:val="000000"/>
          <w:sz w:val="28"/>
        </w:rPr>
        <w:t xml:space="preserve">
      1. This Convention shall enter into force on the thirtieth day after the date of deposit with the Secretary-General of the United Nations of the twentieth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or acceding to this Convention after the deposit of the twentieth instrument of ratification or accession, this Convention shall enter into force on the thirtieth day after the date of the deposit of that State's instrument of ratification or accession. </w:t>
      </w:r>
    </w:p>
    <w:bookmarkEnd w:id="85"/>
    <w:bookmarkStart w:name="z222" w:id="86"/>
    <w:p>
      <w:pPr>
        <w:spacing w:after="0"/>
        <w:ind w:left="0"/>
        <w:jc w:val="left"/>
      </w:pPr>
      <w:r>
        <w:rPr>
          <w:rFonts w:ascii="Times New Roman"/>
          <w:b/>
          <w:i w:val="false"/>
          <w:color w:val="000000"/>
        </w:rPr>
        <w:t xml:space="preserve"> 
Article 40 </w:t>
      </w:r>
    </w:p>
    <w:bookmarkEnd w:id="86"/>
    <w:bookmarkStart w:name="z223" w:id="87"/>
    <w:p>
      <w:pPr>
        <w:spacing w:after="0"/>
        <w:ind w:left="0"/>
        <w:jc w:val="both"/>
      </w:pPr>
      <w:r>
        <w:rPr>
          <w:rFonts w:ascii="Times New Roman"/>
          <w:b w:val="false"/>
          <w:i w:val="false"/>
          <w:color w:val="000000"/>
          <w:sz w:val="28"/>
        </w:rPr>
        <w:t xml:space="preserve">
      The Secretary-General of the United Nations shall notify all States Members of the United Nations and all States which have signed or acceded to this Convention of the following: </w:t>
      </w:r>
      <w:r>
        <w:br/>
      </w:r>
      <w:r>
        <w:rPr>
          <w:rFonts w:ascii="Times New Roman"/>
          <w:b w:val="false"/>
          <w:i w:val="false"/>
          <w:color w:val="000000"/>
          <w:sz w:val="28"/>
        </w:rPr>
        <w:t>
</w:t>
      </w:r>
      <w:r>
        <w:rPr>
          <w:rFonts w:ascii="Times New Roman"/>
          <w:b w:val="false"/>
          <w:i w:val="false"/>
          <w:color w:val="000000"/>
          <w:sz w:val="28"/>
        </w:rPr>
        <w:t xml:space="preserve">
      ( a ) Signatures, ratifications and accessions under article 38; </w:t>
      </w:r>
      <w:r>
        <w:br/>
      </w:r>
      <w:r>
        <w:rPr>
          <w:rFonts w:ascii="Times New Roman"/>
          <w:b w:val="false"/>
          <w:i w:val="false"/>
          <w:color w:val="000000"/>
          <w:sz w:val="28"/>
        </w:rPr>
        <w:t>
</w:t>
      </w:r>
      <w:r>
        <w:rPr>
          <w:rFonts w:ascii="Times New Roman"/>
          <w:b w:val="false"/>
          <w:i w:val="false"/>
          <w:color w:val="000000"/>
          <w:sz w:val="28"/>
        </w:rPr>
        <w:t xml:space="preserve">
      ( b ) The date of entry into force of this Convention under article 39. </w:t>
      </w:r>
    </w:p>
    <w:bookmarkEnd w:id="87"/>
    <w:bookmarkStart w:name="z226" w:id="88"/>
    <w:p>
      <w:pPr>
        <w:spacing w:after="0"/>
        <w:ind w:left="0"/>
        <w:jc w:val="left"/>
      </w:pPr>
      <w:r>
        <w:rPr>
          <w:rFonts w:ascii="Times New Roman"/>
          <w:b/>
          <w:i w:val="false"/>
          <w:color w:val="000000"/>
        </w:rPr>
        <w:t xml:space="preserve"> 
Article 41 </w:t>
      </w:r>
    </w:p>
    <w:bookmarkEnd w:id="88"/>
    <w:bookmarkStart w:name="z227" w:id="89"/>
    <w:p>
      <w:pPr>
        <w:spacing w:after="0"/>
        <w:ind w:left="0"/>
        <w:jc w:val="both"/>
      </w:pPr>
      <w:r>
        <w:rPr>
          <w:rFonts w:ascii="Times New Roman"/>
          <w:b w:val="false"/>
          <w:i w:val="false"/>
          <w:color w:val="000000"/>
          <w:sz w:val="28"/>
        </w:rPr>
        <w:t xml:space="preserve">
      The provisions of this Convention shall apply to all parts of federal States without any limitations or exceptions. </w:t>
      </w:r>
    </w:p>
    <w:bookmarkEnd w:id="89"/>
    <w:bookmarkStart w:name="z228" w:id="90"/>
    <w:p>
      <w:pPr>
        <w:spacing w:after="0"/>
        <w:ind w:left="0"/>
        <w:jc w:val="left"/>
      </w:pPr>
      <w:r>
        <w:rPr>
          <w:rFonts w:ascii="Times New Roman"/>
          <w:b/>
          <w:i w:val="false"/>
          <w:color w:val="000000"/>
        </w:rPr>
        <w:t xml:space="preserve"> 
Article 42 </w:t>
      </w:r>
    </w:p>
    <w:bookmarkEnd w:id="90"/>
    <w:bookmarkStart w:name="z229" w:id="91"/>
    <w:p>
      <w:pPr>
        <w:spacing w:after="0"/>
        <w:ind w:left="0"/>
        <w:jc w:val="both"/>
      </w:pPr>
      <w:r>
        <w:rPr>
          <w:rFonts w:ascii="Times New Roman"/>
          <w:b w:val="false"/>
          <w:i w:val="false"/>
          <w:color w:val="000000"/>
          <w:sz w:val="28"/>
        </w:rPr>
        <w:t xml:space="preserve">
      1. Any dispute between two or more States Parties concerning the interpretation or application of this Convention which cannot be settled through negotiation or by the procedures expressly provided for in this Convention shall, at the request of one of them, be submitted to arbitration. If within six months from the date of the request for arbitration the Parties are unable to agree on the organization of the arbitration, any one of those Parties may refer the dispute to the International Court of Justice by request in conformity with the Statute of the Court. </w:t>
      </w:r>
      <w:r>
        <w:br/>
      </w:r>
      <w:r>
        <w:rPr>
          <w:rFonts w:ascii="Times New Roman"/>
          <w:b w:val="false"/>
          <w:i w:val="false"/>
          <w:color w:val="000000"/>
          <w:sz w:val="28"/>
        </w:rPr>
        <w:t>
</w:t>
      </w:r>
      <w:r>
        <w:rPr>
          <w:rFonts w:ascii="Times New Roman"/>
          <w:b w:val="false"/>
          <w:i w:val="false"/>
          <w:color w:val="000000"/>
          <w:sz w:val="28"/>
        </w:rPr>
        <w:t xml:space="preserve">
      2. A State may, at the time of signature or ratification of this Convention or accession thereto, declare that it does not consider itself bound by paragraph 1 of this article. The other States Parties shall not be bound by paragraph 1 of this article with respect to any State Party having made such a declaration. </w:t>
      </w:r>
      <w:r>
        <w:br/>
      </w:r>
      <w:r>
        <w:rPr>
          <w:rFonts w:ascii="Times New Roman"/>
          <w:b w:val="false"/>
          <w:i w:val="false"/>
          <w:color w:val="000000"/>
          <w:sz w:val="28"/>
        </w:rPr>
        <w:t>
</w:t>
      </w:r>
      <w:r>
        <w:rPr>
          <w:rFonts w:ascii="Times New Roman"/>
          <w:b w:val="false"/>
          <w:i w:val="false"/>
          <w:color w:val="000000"/>
          <w:sz w:val="28"/>
        </w:rPr>
        <w:t xml:space="preserve">
      3. Any State Party having made a declaration in accordance with the provisions of paragraph 2 of this article may at any time withdraw this declaration by notification to the Secretary-General of the United Nations. </w:t>
      </w:r>
    </w:p>
    <w:bookmarkEnd w:id="91"/>
    <w:bookmarkStart w:name="z232" w:id="92"/>
    <w:p>
      <w:pPr>
        <w:spacing w:after="0"/>
        <w:ind w:left="0"/>
        <w:jc w:val="left"/>
      </w:pPr>
      <w:r>
        <w:rPr>
          <w:rFonts w:ascii="Times New Roman"/>
          <w:b/>
          <w:i w:val="false"/>
          <w:color w:val="000000"/>
        </w:rPr>
        <w:t xml:space="preserve"> 
Article 43 </w:t>
      </w:r>
    </w:p>
    <w:bookmarkEnd w:id="92"/>
    <w:bookmarkStart w:name="z233" w:id="93"/>
    <w:p>
      <w:pPr>
        <w:spacing w:after="0"/>
        <w:ind w:left="0"/>
        <w:jc w:val="both"/>
      </w:pPr>
      <w:r>
        <w:rPr>
          <w:rFonts w:ascii="Times New Roman"/>
          <w:b w:val="false"/>
          <w:i w:val="false"/>
          <w:color w:val="000000"/>
          <w:sz w:val="28"/>
        </w:rPr>
        <w:t xml:space="preserve">
      This Convention is without prejudice to the provisions of international humanitarian law, including the obligations of the High Contracting Parties to the four Geneva Conventions of 12 August 1949 and the two Additional Protocols thereto of 8 June 1977, or to the opportunity available to any State Party to authorize the International Committee of the Red Cross to visit places of detention in situations not covered by international humanitarian law. </w:t>
      </w:r>
    </w:p>
    <w:bookmarkEnd w:id="93"/>
    <w:bookmarkStart w:name="z234" w:id="94"/>
    <w:p>
      <w:pPr>
        <w:spacing w:after="0"/>
        <w:ind w:left="0"/>
        <w:jc w:val="left"/>
      </w:pPr>
      <w:r>
        <w:rPr>
          <w:rFonts w:ascii="Times New Roman"/>
          <w:b/>
          <w:i w:val="false"/>
          <w:color w:val="000000"/>
        </w:rPr>
        <w:t xml:space="preserve"> 
Article 44 </w:t>
      </w:r>
    </w:p>
    <w:bookmarkEnd w:id="94"/>
    <w:bookmarkStart w:name="z235" w:id="95"/>
    <w:p>
      <w:pPr>
        <w:spacing w:after="0"/>
        <w:ind w:left="0"/>
        <w:jc w:val="both"/>
      </w:pPr>
      <w:r>
        <w:rPr>
          <w:rFonts w:ascii="Times New Roman"/>
          <w:b w:val="false"/>
          <w:i w:val="false"/>
          <w:color w:val="000000"/>
          <w:sz w:val="28"/>
        </w:rPr>
        <w:t xml:space="preserve">
      1. Any State Party to this Convention may propose an amendment and file it with the Secretary-General of the United Nations. The Secretary-General shall thereupon communicate the proposed amendment to the States Parties to this Convention with a request that they indicate whether they favour a conference of States Parties for the purpose of considering and voting upon the proposal. In the event that within four months from the date of such communication at least one third of the States Parties favour such a conference, the Secretary-General shall convene the conference under the auspices of the United Nations. </w:t>
      </w:r>
      <w:r>
        <w:br/>
      </w:r>
      <w:r>
        <w:rPr>
          <w:rFonts w:ascii="Times New Roman"/>
          <w:b w:val="false"/>
          <w:i w:val="false"/>
          <w:color w:val="000000"/>
          <w:sz w:val="28"/>
        </w:rPr>
        <w:t>
</w:t>
      </w:r>
      <w:r>
        <w:rPr>
          <w:rFonts w:ascii="Times New Roman"/>
          <w:b w:val="false"/>
          <w:i w:val="false"/>
          <w:color w:val="000000"/>
          <w:sz w:val="28"/>
        </w:rPr>
        <w:t xml:space="preserve">
      2. Any amendment adopted by a majority of two thirds of the States Parties present and voting at the conference shall be submitted by the Secretary-General of the United Nations to all the States Parties for acceptance. </w:t>
      </w:r>
      <w:r>
        <w:br/>
      </w:r>
      <w:r>
        <w:rPr>
          <w:rFonts w:ascii="Times New Roman"/>
          <w:b w:val="false"/>
          <w:i w:val="false"/>
          <w:color w:val="000000"/>
          <w:sz w:val="28"/>
        </w:rPr>
        <w:t xml:space="preserve">
      3. An amendment adopted in accordance with paragraph 2 of this article shall enter into force when two thirds of the States Parties to this Convention have accepted it in accordance with their respective constitutional processes. </w:t>
      </w:r>
      <w:r>
        <w:br/>
      </w:r>
      <w:r>
        <w:rPr>
          <w:rFonts w:ascii="Times New Roman"/>
          <w:b w:val="false"/>
          <w:i w:val="false"/>
          <w:color w:val="000000"/>
          <w:sz w:val="28"/>
        </w:rPr>
        <w:t>
</w:t>
      </w:r>
      <w:r>
        <w:rPr>
          <w:rFonts w:ascii="Times New Roman"/>
          <w:b w:val="false"/>
          <w:i w:val="false"/>
          <w:color w:val="000000"/>
          <w:sz w:val="28"/>
        </w:rPr>
        <w:t xml:space="preserve">
      4. When amendments enter into force, they shall be binding on those States Parties which have accepted them, other States Parties still being bound by the provisions of this Convention and any earlier amendment which they have accepted. </w:t>
      </w:r>
    </w:p>
    <w:bookmarkEnd w:id="95"/>
    <w:bookmarkStart w:name="z238" w:id="96"/>
    <w:p>
      <w:pPr>
        <w:spacing w:after="0"/>
        <w:ind w:left="0"/>
        <w:jc w:val="left"/>
      </w:pPr>
      <w:r>
        <w:rPr>
          <w:rFonts w:ascii="Times New Roman"/>
          <w:b/>
          <w:i w:val="false"/>
          <w:color w:val="000000"/>
        </w:rPr>
        <w:t xml:space="preserve"> 
Article 45 </w:t>
      </w:r>
    </w:p>
    <w:bookmarkEnd w:id="96"/>
    <w:bookmarkStart w:name="z239" w:id="97"/>
    <w:p>
      <w:pPr>
        <w:spacing w:after="0"/>
        <w:ind w:left="0"/>
        <w:jc w:val="both"/>
      </w:pPr>
      <w:r>
        <w:rPr>
          <w:rFonts w:ascii="Times New Roman"/>
          <w:b w:val="false"/>
          <w:i w:val="false"/>
          <w:color w:val="000000"/>
          <w:sz w:val="28"/>
        </w:rPr>
        <w:t xml:space="preserve">
      1. This Convention, of which the Arabic, Chinese, English, French, Russian and Spanish texts are equally authentic,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2. The Secretary-General of the United Nations shall transmit certified copies of this Convention to all States referred to in </w:t>
      </w:r>
      <w:r>
        <w:rPr>
          <w:rFonts w:ascii="Times New Roman"/>
          <w:b w:val="false"/>
          <w:i w:val="false"/>
          <w:color w:val="000000"/>
          <w:sz w:val="28"/>
        </w:rPr>
        <w:t>article 38</w:t>
      </w:r>
      <w:r>
        <w:rPr>
          <w:rFonts w:ascii="Times New Roman"/>
          <w:b w:val="false"/>
          <w:i w:val="false"/>
          <w:color w:val="000000"/>
          <w:sz w:val="28"/>
        </w:rPr>
        <w:t xml:space="preserve">. </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