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c0b6c" w14:textId="c3c0b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On Introduction of Amendments and Supplements to the Constitutional Law of the Republic of Kazakhstan "On State Symbols of the Republic of Kazakhstan"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Unofficial translation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Constitutional Law of the Republic of Kazakhstan dated July 4, 2008 N 56-IV.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Unofficial translation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</w:t>
      </w:r>
      <w:r>
        <w:rPr>
          <w:rFonts w:ascii="Times New Roman"/>
          <w:b/>
          <w:i w:val="false"/>
          <w:color w:val="000000"/>
          <w:sz w:val="28"/>
        </w:rPr>
        <w:t>Article 1.</w:t>
      </w:r>
      <w:r>
        <w:rPr>
          <w:rFonts w:ascii="Times New Roman"/>
          <w:b w:val="false"/>
          <w:i w:val="false"/>
          <w:color w:val="000000"/>
          <w:sz w:val="28"/>
        </w:rPr>
        <w:t xml:space="preserve"> The Constitutional Law of the Republic of Kazakhstan dated June 4, 2007 "On State symbols of the Republic of Kazakhstan" (Bulletin of the Parliament of the Republic of Kazakhstan, 2007, N 11, Art. 72) should be amended and supplemented as follows: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The heading and text in state language should be amended; the heading and text in Russian should remain unchanged.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</w:t>
      </w:r>
      <w:r>
        <w:rPr>
          <w:rFonts w:ascii="Times New Roman"/>
          <w:b/>
          <w:i w:val="false"/>
          <w:color w:val="000000"/>
          <w:sz w:val="28"/>
        </w:rPr>
        <w:t>Article 2.</w:t>
      </w:r>
      <w:r>
        <w:rPr>
          <w:rFonts w:ascii="Times New Roman"/>
          <w:b w:val="false"/>
          <w:i w:val="false"/>
          <w:color w:val="000000"/>
          <w:sz w:val="28"/>
        </w:rPr>
        <w:t xml:space="preserve"> This Constitutional Law shall be enforced from the day of its first official publication.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President of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the Republic of Kazakhstan N.              Nazarbayev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«Institute of legislation and legal information of the Republic of Kazakhstan» of the Ministry of Justice of the Republic of Kazakhstan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