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b1b2" w14:textId="581b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On Introduction of Amendments and Supplements to the Constitutional Law of the Republic of Kazakhstan “On Elections in the Republic of Kazakhstan”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Unofficial translation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Constitutional Law of the Republic of Kazakhstan dated December 22, 2006 N 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Unofficial translation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The Constitutional Law of the Republic of Kazakhstan dated September 28, 1995 "On Elections in the Republic of Kazakhstan" (Bulletin of the Supreme Council of the Republic of Kazakhstan, 1995, N 17-18, Art. 114, Bulletin of the Parliament of the Republic of Kazakhstan, 1997, N 12, Art. 192; 1998, N 7-8, Art. 71; N 22, art. 290; 1999, N 10, art. 340; N 15, art. 593; 2004, N 7, Art. 45, 2005, N 7-8, Art. 17) should be amended as follows: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item 6 of Article 44 shal be excluded.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President of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the Republic of Kazakhstan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«Institute of legislation and legal information of the Republic of Kazakhstan» of the Ministry of Justice of the Republic of Kazakhstan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