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4b1e" w14:textId="1ef4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Supplements and Amendments to Some of the Constitutional Laws of the Republic of Kazakhstan on the Issues of Its Adjustments in accordance with the Norms of the Constitution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December 11, 2006. N 200</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Supplements and amendments should be introduced to the following Constitutional Laws of the Republic of Kazakhstan:</w:t>
      </w:r>
      <w:r>
        <w:br/>
      </w:r>
      <w:r>
        <w:rPr>
          <w:rFonts w:ascii="Times New Roman"/>
          <w:b w:val="false"/>
          <w:i w:val="false"/>
          <w:color w:val="000000"/>
          <w:sz w:val="28"/>
        </w:rPr>
        <w:t>
</w:t>
      </w:r>
      <w:r>
        <w:rPr>
          <w:rFonts w:ascii="Times New Roman"/>
          <w:b w:val="false"/>
          <w:i w:val="false"/>
          <w:color w:val="000000"/>
          <w:sz w:val="28"/>
        </w:rPr>
        <w:t>
      1. To the Constitutional Law of the Republic of Kazakhstan "On the Parliament of the Republic of Kazakhstan and the status of its deputies" dated October 19, 1995, (Bulletin of Supreme Council of the Republic of Kazakhstan, 1995, N21, art. 94; Bulletin of the Parliament of the Republic of Kazakhstan, 1997, N 7, art.78; 1999, N 4, art.100; N 10, art.342):</w:t>
      </w:r>
      <w:r>
        <w:br/>
      </w:r>
      <w:r>
        <w:rPr>
          <w:rFonts w:ascii="Times New Roman"/>
          <w:b w:val="false"/>
          <w:i w:val="false"/>
          <w:color w:val="000000"/>
          <w:sz w:val="28"/>
        </w:rPr>
        <w:t>
      1) In item 6 of article 11 the words "make a decision" should be substituted for the words "issue rulings".</w:t>
      </w:r>
      <w:r>
        <w:br/>
      </w:r>
      <w:r>
        <w:rPr>
          <w:rFonts w:ascii="Times New Roman"/>
          <w:b w:val="false"/>
          <w:i w:val="false"/>
          <w:color w:val="000000"/>
          <w:sz w:val="28"/>
        </w:rPr>
        <w:t>
      2) Article 13:</w:t>
      </w:r>
      <w:r>
        <w:br/>
      </w:r>
      <w:r>
        <w:rPr>
          <w:rFonts w:ascii="Times New Roman"/>
          <w:b w:val="false"/>
          <w:i w:val="false"/>
          <w:color w:val="000000"/>
          <w:sz w:val="28"/>
        </w:rPr>
        <w:t>
      in item 1 the words "individual" and "distinctiveness" should be excluded.</w:t>
      </w:r>
      <w:r>
        <w:br/>
      </w:r>
      <w:r>
        <w:rPr>
          <w:rFonts w:ascii="Times New Roman"/>
          <w:b w:val="false"/>
          <w:i w:val="false"/>
          <w:color w:val="000000"/>
          <w:sz w:val="28"/>
        </w:rPr>
        <w:t>
      in item 5 the words "accidence into legal force" should be substituted for the word: "implementation".</w:t>
      </w:r>
      <w:r>
        <w:br/>
      </w:r>
      <w:r>
        <w:rPr>
          <w:rFonts w:ascii="Times New Roman"/>
          <w:b w:val="false"/>
          <w:i w:val="false"/>
          <w:color w:val="000000"/>
          <w:sz w:val="28"/>
        </w:rPr>
        <w:t>
</w:t>
      </w:r>
      <w:r>
        <w:rPr>
          <w:rFonts w:ascii="Times New Roman"/>
          <w:b w:val="false"/>
          <w:i w:val="false"/>
          <w:color w:val="000000"/>
          <w:sz w:val="28"/>
        </w:rPr>
        <w:t>
      2. To the Constitutional Law of the Republic of Kazakhstan "On the President of the Republic of Kazakhstan" dated December 26, 1995 (Bulletin of Supreme Council of the Republic of Kazakhstan, 1995, N24, art. 172; Bulletin of the Parliament of the Republic of Kazakhstan, 1999, N 10, art.343):</w:t>
      </w:r>
      <w:r>
        <w:br/>
      </w:r>
      <w:r>
        <w:rPr>
          <w:rFonts w:ascii="Times New Roman"/>
          <w:b w:val="false"/>
          <w:i w:val="false"/>
          <w:color w:val="000000"/>
          <w:sz w:val="28"/>
        </w:rPr>
        <w:t>
      In sub-item 10 of article 9 the words "to propose an announcement of measure to the parliament" should be substituted for the words "to announce measures".</w:t>
      </w:r>
    </w:p>
    <w:bookmarkEnd w:id="0"/>
    <w:bookmarkStart w:name="z4"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xml:space="preserve"> This Constitutional Law shall come into force from the date of its first publication.</w:t>
      </w:r>
    </w:p>
    <w:bookmarkEnd w:id="1"/>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