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a3f2a" w14:textId="f7a3f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Introduction of Amendments and Supplements to the Constitutional Law of the Republic of Kazakhstan "On Judicial System and Status of Judges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Constitutional Law of the Republic of Kazakhstan dated December 11, 2006 N 199</w:t>
      </w:r>
    </w:p>
    <w:p>
      <w:pPr>
        <w:spacing w:after="0"/>
        <w:ind w:left="0"/>
        <w:jc w:val="both"/>
      </w:pPr>
      <w:r>
        <w:rPr>
          <w:rFonts w:ascii="Times New Roman"/>
          <w:b w:val="false"/>
          <w:i w:val="false"/>
          <w:color w:val="ff0000"/>
          <w:sz w:val="28"/>
        </w:rPr>
        <w:t>Unofficial translation</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Article 1.</w:t>
      </w:r>
      <w:r>
        <w:rPr>
          <w:rFonts w:ascii="Times New Roman"/>
          <w:b w:val="false"/>
          <w:i w:val="false"/>
          <w:color w:val="000000"/>
          <w:sz w:val="28"/>
        </w:rPr>
        <w:t xml:space="preserve"> Constitutional Law of the Republic of Kazakhstan "On Judicial System and Status of Judges of the Republic of Kazakhstan" dated December 25, 2000 (Bulletin of the Parliament of the Republic of Kazakhstan, 2000, N 23, Article 410) should be introduced with the following amendments and supplements:</w:t>
      </w:r>
      <w:r>
        <w:br/>
      </w:r>
      <w:r>
        <w:rPr>
          <w:rFonts w:ascii="Times New Roman"/>
          <w:b w:val="false"/>
          <w:i w:val="false"/>
          <w:color w:val="000000"/>
          <w:sz w:val="28"/>
        </w:rPr>
        <w:t>
      1) in item 3 of Article 1:</w:t>
      </w:r>
      <w:r>
        <w:br/>
      </w:r>
      <w:r>
        <w:rPr>
          <w:rFonts w:ascii="Times New Roman"/>
          <w:b w:val="false"/>
          <w:i w:val="false"/>
          <w:color w:val="000000"/>
          <w:sz w:val="28"/>
        </w:rPr>
        <w:t>
      part two should be worded as follows:</w:t>
      </w:r>
      <w:r>
        <w:br/>
      </w:r>
      <w:r>
        <w:rPr>
          <w:rFonts w:ascii="Times New Roman"/>
          <w:b w:val="false"/>
          <w:i w:val="false"/>
          <w:color w:val="000000"/>
          <w:sz w:val="28"/>
        </w:rPr>
        <w:t>
      "Any interference in the court's activity concerning administration of justice shall not be allowed and shall entail liability pursuant to the law. Judges shall not be accountable for specific cases. Petitions on court cases filed against the established order legal proceedings, as well as on matters not within the competence of the court, shall be left by the court without consideration or they shall be sent to the corresponding agencies.</w:t>
      </w:r>
      <w:r>
        <w:br/>
      </w:r>
      <w:r>
        <w:rPr>
          <w:rFonts w:ascii="Times New Roman"/>
          <w:b w:val="false"/>
          <w:i w:val="false"/>
          <w:color w:val="000000"/>
          <w:sz w:val="28"/>
        </w:rPr>
        <w:t>
      Contempt of court or judge shall entail liability stipulated by the law";</w:t>
      </w:r>
      <w:r>
        <w:br/>
      </w:r>
      <w:r>
        <w:rPr>
          <w:rFonts w:ascii="Times New Roman"/>
          <w:b w:val="false"/>
          <w:i w:val="false"/>
          <w:color w:val="000000"/>
          <w:sz w:val="28"/>
        </w:rPr>
        <w:t>
      in part three the words "decisions" and "of the decisions" should be substituted for the words "acts" and "of the acts";</w:t>
      </w:r>
      <w:r>
        <w:br/>
      </w:r>
      <w:r>
        <w:rPr>
          <w:rFonts w:ascii="Times New Roman"/>
          <w:b w:val="false"/>
          <w:i w:val="false"/>
          <w:color w:val="000000"/>
          <w:sz w:val="28"/>
        </w:rPr>
        <w:t>
      2) Article 3:</w:t>
      </w:r>
      <w:r>
        <w:br/>
      </w:r>
      <w:r>
        <w:rPr>
          <w:rFonts w:ascii="Times New Roman"/>
          <w:b w:val="false"/>
          <w:i w:val="false"/>
          <w:color w:val="000000"/>
          <w:sz w:val="28"/>
        </w:rPr>
        <w:t>
      in sub-item 1) of item 2 the words "The Martial Court of Forces of the Republic of Kazakhstan" should be substituted for the words "The Martial Court of the Republic of Kazakhstan, specialised financial courts";</w:t>
      </w:r>
      <w:r>
        <w:br/>
      </w:r>
      <w:r>
        <w:rPr>
          <w:rFonts w:ascii="Times New Roman"/>
          <w:b w:val="false"/>
          <w:i w:val="false"/>
          <w:color w:val="000000"/>
          <w:sz w:val="28"/>
        </w:rPr>
        <w:t>
      in item 3 the word "martial" should be supplemented with the word "financial";</w:t>
      </w:r>
      <w:r>
        <w:br/>
      </w:r>
      <w:r>
        <w:rPr>
          <w:rFonts w:ascii="Times New Roman"/>
          <w:b w:val="false"/>
          <w:i w:val="false"/>
          <w:color w:val="000000"/>
          <w:sz w:val="28"/>
        </w:rPr>
        <w:t>
      3) item 2 of Article 7 should be deleted;</w:t>
      </w:r>
      <w:r>
        <w:br/>
      </w:r>
      <w:r>
        <w:rPr>
          <w:rFonts w:ascii="Times New Roman"/>
          <w:b w:val="false"/>
          <w:i w:val="false"/>
          <w:color w:val="000000"/>
          <w:sz w:val="28"/>
        </w:rPr>
        <w:t>
      4) sub-item 2) of item 2 of Article 8 should be deleted;</w:t>
      </w:r>
      <w:r>
        <w:br/>
      </w:r>
      <w:r>
        <w:rPr>
          <w:rFonts w:ascii="Times New Roman"/>
          <w:b w:val="false"/>
          <w:i w:val="false"/>
          <w:color w:val="000000"/>
          <w:sz w:val="28"/>
        </w:rPr>
        <w:t>
      5) sub-item 5) of item 1 of Article 9 should be worded as follows:</w:t>
      </w:r>
      <w:r>
        <w:br/>
      </w:r>
      <w:r>
        <w:rPr>
          <w:rFonts w:ascii="Times New Roman"/>
          <w:b w:val="false"/>
          <w:i w:val="false"/>
          <w:color w:val="000000"/>
          <w:sz w:val="28"/>
        </w:rPr>
        <w:t>
      "5) provide the work on anti-corruption and compliance with the rules of judicial ethics";</w:t>
      </w:r>
      <w:r>
        <w:br/>
      </w:r>
      <w:r>
        <w:rPr>
          <w:rFonts w:ascii="Times New Roman"/>
          <w:b w:val="false"/>
          <w:i w:val="false"/>
          <w:color w:val="000000"/>
          <w:sz w:val="28"/>
        </w:rPr>
        <w:t>
      6) sub-item 2) of Article 12 should be deleted;</w:t>
      </w:r>
      <w:r>
        <w:br/>
      </w:r>
      <w:r>
        <w:rPr>
          <w:rFonts w:ascii="Times New Roman"/>
          <w:b w:val="false"/>
          <w:i w:val="false"/>
          <w:color w:val="000000"/>
          <w:sz w:val="28"/>
        </w:rPr>
        <w:t>
      7) in item 1 of Article 14:</w:t>
      </w:r>
      <w:r>
        <w:br/>
      </w:r>
      <w:r>
        <w:rPr>
          <w:rFonts w:ascii="Times New Roman"/>
          <w:b w:val="false"/>
          <w:i w:val="false"/>
          <w:color w:val="000000"/>
          <w:sz w:val="28"/>
        </w:rPr>
        <w:t>
      sub-item 6) should be worded as follows:</w:t>
      </w:r>
      <w:r>
        <w:br/>
      </w:r>
      <w:r>
        <w:rPr>
          <w:rFonts w:ascii="Times New Roman"/>
          <w:b w:val="false"/>
          <w:i w:val="false"/>
          <w:color w:val="000000"/>
          <w:sz w:val="28"/>
        </w:rPr>
        <w:t>
      "6) provide the work on anti-corruption and compliance with the rules of judicial ethics";</w:t>
      </w:r>
      <w:r>
        <w:br/>
      </w:r>
      <w:r>
        <w:rPr>
          <w:rFonts w:ascii="Times New Roman"/>
          <w:b w:val="false"/>
          <w:i w:val="false"/>
          <w:color w:val="000000"/>
          <w:sz w:val="28"/>
        </w:rPr>
        <w:t>
      in sub-item 8) the words "keeping of judicial statistics," should be deleted;</w:t>
      </w:r>
      <w:r>
        <w:br/>
      </w:r>
      <w:r>
        <w:rPr>
          <w:rFonts w:ascii="Times New Roman"/>
          <w:b w:val="false"/>
          <w:i w:val="false"/>
          <w:color w:val="000000"/>
          <w:sz w:val="28"/>
        </w:rPr>
        <w:t>
      8) in sub-item 4) of item 1 of Article 15 the words "and analysis of judicial statistics" should be deleted;</w:t>
      </w:r>
      <w:r>
        <w:br/>
      </w:r>
      <w:r>
        <w:rPr>
          <w:rFonts w:ascii="Times New Roman"/>
          <w:b w:val="false"/>
          <w:i w:val="false"/>
          <w:color w:val="000000"/>
          <w:sz w:val="28"/>
        </w:rPr>
        <w:t>
      9) Article 16 should be supplemented with the following sub-item 9-1):</w:t>
      </w:r>
      <w:r>
        <w:br/>
      </w:r>
      <w:r>
        <w:rPr>
          <w:rFonts w:ascii="Times New Roman"/>
          <w:b w:val="false"/>
          <w:i w:val="false"/>
          <w:color w:val="000000"/>
          <w:sz w:val="28"/>
        </w:rPr>
        <w:t>
      "9-1) discuss the issue of transfer of the materials in the Trial Jury against the judge, who has low rates on administration of justice, or two and more disciplinary penalties for violation of the law in considering of legal cases, and issue corresponding decisions based on the results of discussion";</w:t>
      </w:r>
      <w:r>
        <w:br/>
      </w:r>
      <w:r>
        <w:rPr>
          <w:rFonts w:ascii="Times New Roman"/>
          <w:b w:val="false"/>
          <w:i w:val="false"/>
          <w:color w:val="000000"/>
          <w:sz w:val="28"/>
        </w:rPr>
        <w:t>
      10) Article 19 should be worded as follows:</w:t>
      </w:r>
      <w:r>
        <w:br/>
      </w:r>
      <w:r>
        <w:rPr>
          <w:rFonts w:ascii="Times New Roman"/>
          <w:b w:val="false"/>
          <w:i w:val="false"/>
          <w:color w:val="000000"/>
          <w:sz w:val="28"/>
        </w:rPr>
        <w:t>
      "Article 19. The Collegiums of the Supreme Court</w:t>
      </w:r>
      <w:r>
        <w:br/>
      </w:r>
      <w:r>
        <w:rPr>
          <w:rFonts w:ascii="Times New Roman"/>
          <w:b w:val="false"/>
          <w:i w:val="false"/>
          <w:color w:val="000000"/>
          <w:sz w:val="28"/>
        </w:rPr>
        <w:t>
      1. The supervisory collegium, the collegium for civil cases and the collegium for criminal cases of the Supreme Court shall be headed by the chairmen of the collegiums.</w:t>
      </w:r>
      <w:r>
        <w:br/>
      </w:r>
      <w:r>
        <w:rPr>
          <w:rFonts w:ascii="Times New Roman"/>
          <w:b w:val="false"/>
          <w:i w:val="false"/>
          <w:color w:val="000000"/>
          <w:sz w:val="28"/>
        </w:rPr>
        <w:t>
      2. The number of judges in each collegium shall be established on a plenary session pursuant to the proposal of the Chairman of the Supreme Court.</w:t>
      </w:r>
      <w:r>
        <w:br/>
      </w:r>
      <w:r>
        <w:rPr>
          <w:rFonts w:ascii="Times New Roman"/>
          <w:b w:val="false"/>
          <w:i w:val="false"/>
          <w:color w:val="000000"/>
          <w:sz w:val="28"/>
        </w:rPr>
        <w:t>
      3. The Chairman of the Supreme Court may form specialised panels in the collegiums";</w:t>
      </w:r>
      <w:r>
        <w:br/>
      </w:r>
      <w:r>
        <w:rPr>
          <w:rFonts w:ascii="Times New Roman"/>
          <w:b w:val="false"/>
          <w:i w:val="false"/>
          <w:color w:val="000000"/>
          <w:sz w:val="28"/>
        </w:rPr>
        <w:t>
      11) Article 20:</w:t>
      </w:r>
      <w:r>
        <w:br/>
      </w:r>
      <w:r>
        <w:rPr>
          <w:rFonts w:ascii="Times New Roman"/>
          <w:b w:val="false"/>
          <w:i w:val="false"/>
          <w:color w:val="000000"/>
          <w:sz w:val="28"/>
        </w:rPr>
        <w:t>
      item 1:</w:t>
      </w:r>
      <w:r>
        <w:br/>
      </w:r>
      <w:r>
        <w:rPr>
          <w:rFonts w:ascii="Times New Roman"/>
          <w:b w:val="false"/>
          <w:i w:val="false"/>
          <w:color w:val="000000"/>
          <w:sz w:val="28"/>
        </w:rPr>
        <w:t>
      in sub-item 2) the words " head the supervisory collegium," should be deleted;</w:t>
      </w:r>
      <w:r>
        <w:br/>
      </w:r>
      <w:r>
        <w:rPr>
          <w:rFonts w:ascii="Times New Roman"/>
          <w:b w:val="false"/>
          <w:i w:val="false"/>
          <w:color w:val="000000"/>
          <w:sz w:val="28"/>
        </w:rPr>
        <w:t>
      in sub-item 4) the words "application of the legislation in judicial practice" should be substituted for the words "of judicial practice and proposal for the reconsideration of judicial acts in the order of supervision on the grounds stipulated by law";</w:t>
      </w:r>
      <w:r>
        <w:br/>
      </w:r>
      <w:r>
        <w:rPr>
          <w:rFonts w:ascii="Times New Roman"/>
          <w:b w:val="false"/>
          <w:i w:val="false"/>
          <w:color w:val="000000"/>
          <w:sz w:val="28"/>
        </w:rPr>
        <w:t>
      in sub-item 6) the words "(except for the supervisory collegium)" should be deleted;</w:t>
      </w:r>
      <w:r>
        <w:br/>
      </w:r>
      <w:r>
        <w:rPr>
          <w:rFonts w:ascii="Times New Roman"/>
          <w:b w:val="false"/>
          <w:i w:val="false"/>
          <w:color w:val="000000"/>
          <w:sz w:val="28"/>
        </w:rPr>
        <w:t>
      sub-item 8) of item 2 should be deleted;</w:t>
      </w:r>
      <w:r>
        <w:br/>
      </w:r>
      <w:r>
        <w:rPr>
          <w:rFonts w:ascii="Times New Roman"/>
          <w:b w:val="false"/>
          <w:i w:val="false"/>
          <w:color w:val="000000"/>
          <w:sz w:val="28"/>
        </w:rPr>
        <w:t>
      12) sub-item 2) of item 1 of Article 21 should be worded as follows:</w:t>
      </w:r>
      <w:r>
        <w:br/>
      </w:r>
      <w:r>
        <w:rPr>
          <w:rFonts w:ascii="Times New Roman"/>
          <w:b w:val="false"/>
          <w:i w:val="false"/>
          <w:color w:val="000000"/>
          <w:sz w:val="28"/>
        </w:rPr>
        <w:t>
      "2) organize work on studying and summarising the judicial practice";</w:t>
      </w:r>
      <w:r>
        <w:br/>
      </w:r>
      <w:r>
        <w:rPr>
          <w:rFonts w:ascii="Times New Roman"/>
          <w:b w:val="false"/>
          <w:i w:val="false"/>
          <w:color w:val="000000"/>
          <w:sz w:val="28"/>
        </w:rPr>
        <w:t>
      13) in item 1 of Article 22:</w:t>
      </w:r>
      <w:r>
        <w:br/>
      </w:r>
      <w:r>
        <w:rPr>
          <w:rFonts w:ascii="Times New Roman"/>
          <w:b w:val="false"/>
          <w:i w:val="false"/>
          <w:color w:val="000000"/>
          <w:sz w:val="28"/>
        </w:rPr>
        <w:t>
      sub-item 1) should be worded as follows:</w:t>
      </w:r>
      <w:r>
        <w:br/>
      </w:r>
      <w:r>
        <w:rPr>
          <w:rFonts w:ascii="Times New Roman"/>
          <w:b w:val="false"/>
          <w:i w:val="false"/>
          <w:color w:val="000000"/>
          <w:sz w:val="28"/>
        </w:rPr>
        <w:t>
      "1) establish the numerical and personnel membership of the collegiums";</w:t>
      </w:r>
      <w:r>
        <w:br/>
      </w:r>
      <w:r>
        <w:rPr>
          <w:rFonts w:ascii="Times New Roman"/>
          <w:b w:val="false"/>
          <w:i w:val="false"/>
          <w:color w:val="000000"/>
          <w:sz w:val="28"/>
        </w:rPr>
        <w:t>
      in sub-item 3) the words "application of the legislation in judicial practice" should be substituted for the words "of judicial practice and submit proposals to improve the legislation"; and</w:t>
      </w:r>
      <w:r>
        <w:br/>
      </w:r>
      <w:r>
        <w:rPr>
          <w:rFonts w:ascii="Times New Roman"/>
          <w:b w:val="false"/>
          <w:i w:val="false"/>
          <w:color w:val="000000"/>
          <w:sz w:val="28"/>
        </w:rPr>
        <w:t>
      should be supplemented with the following sub-item 3-1):</w:t>
      </w:r>
      <w:r>
        <w:br/>
      </w:r>
      <w:r>
        <w:rPr>
          <w:rFonts w:ascii="Times New Roman"/>
          <w:b w:val="false"/>
          <w:i w:val="false"/>
          <w:color w:val="000000"/>
          <w:sz w:val="28"/>
        </w:rPr>
        <w:t>
      "3-1) consider legal cases in the order of supervision in accordance with the law";</w:t>
      </w:r>
      <w:r>
        <w:br/>
      </w:r>
      <w:r>
        <w:rPr>
          <w:rFonts w:ascii="Times New Roman"/>
          <w:b w:val="false"/>
          <w:i w:val="false"/>
          <w:color w:val="000000"/>
          <w:sz w:val="28"/>
        </w:rPr>
        <w:t>
      sub-item 7) should be supplemented with the words "and elect by secret ballot the Trial Jury"; and</w:t>
      </w:r>
      <w:r>
        <w:br/>
      </w:r>
      <w:r>
        <w:rPr>
          <w:rFonts w:ascii="Times New Roman"/>
          <w:b w:val="false"/>
          <w:i w:val="false"/>
          <w:color w:val="000000"/>
          <w:sz w:val="28"/>
        </w:rPr>
        <w:t>
      should be supplemented with the following sub-item 7-1):</w:t>
      </w:r>
      <w:r>
        <w:br/>
      </w:r>
      <w:r>
        <w:rPr>
          <w:rFonts w:ascii="Times New Roman"/>
          <w:b w:val="false"/>
          <w:i w:val="false"/>
          <w:color w:val="000000"/>
          <w:sz w:val="28"/>
        </w:rPr>
        <w:t>
      "7-1) discuss the issue of transfer of the materials in the Trial Jury against the judge, who has low rates on administration of justice, or two and more disciplinary penalties for violation of the law in considering of legal cases, and issue corresponding decisions based on the results of discussion";</w:t>
      </w:r>
      <w:r>
        <w:br/>
      </w:r>
      <w:r>
        <w:rPr>
          <w:rFonts w:ascii="Times New Roman"/>
          <w:b w:val="false"/>
          <w:i w:val="false"/>
          <w:color w:val="000000"/>
          <w:sz w:val="28"/>
        </w:rPr>
        <w:t>
      14) item 4 of Article 25, the word "financial" should be supplemented with the words "and social";</w:t>
      </w:r>
      <w:r>
        <w:br/>
      </w:r>
      <w:r>
        <w:rPr>
          <w:rFonts w:ascii="Times New Roman"/>
          <w:b w:val="false"/>
          <w:i w:val="false"/>
          <w:color w:val="000000"/>
          <w:sz w:val="28"/>
        </w:rPr>
        <w:t>
      15) part one of item 2 of Article 26 should be worded as follows:</w:t>
      </w:r>
      <w:r>
        <w:br/>
      </w:r>
      <w:r>
        <w:rPr>
          <w:rFonts w:ascii="Times New Roman"/>
          <w:b w:val="false"/>
          <w:i w:val="false"/>
          <w:color w:val="000000"/>
          <w:sz w:val="28"/>
        </w:rPr>
        <w:t>
      "2. Judges, members of their family and their property shall be under the protection of the state. Agencies of Internal Affairs shall take timely and exhaustive measures to provide for the security of a judge and members of his family and the safety of their property, if the judge files the corresponding application";</w:t>
      </w:r>
      <w:r>
        <w:br/>
      </w:r>
      <w:r>
        <w:rPr>
          <w:rFonts w:ascii="Times New Roman"/>
          <w:b w:val="false"/>
          <w:i w:val="false"/>
          <w:color w:val="000000"/>
          <w:sz w:val="28"/>
        </w:rPr>
        <w:t>
      16) in Article 27:</w:t>
      </w:r>
      <w:r>
        <w:br/>
      </w:r>
      <w:r>
        <w:rPr>
          <w:rFonts w:ascii="Times New Roman"/>
          <w:b w:val="false"/>
          <w:i w:val="false"/>
          <w:color w:val="000000"/>
          <w:sz w:val="28"/>
        </w:rPr>
        <w:t>
      item 1 should be supplemented with the following sentence:</w:t>
      </w:r>
      <w:r>
        <w:br/>
      </w:r>
      <w:r>
        <w:rPr>
          <w:rFonts w:ascii="Times New Roman"/>
          <w:b w:val="false"/>
          <w:i w:val="false"/>
          <w:color w:val="000000"/>
          <w:sz w:val="28"/>
        </w:rPr>
        <w:t>
      "Immunity of a judge includes the inviolability of his person, property, residential and office premises occupied by him, personal and official vehicles used by him, documents, baggage and other property belonging to him";</w:t>
      </w:r>
      <w:r>
        <w:br/>
      </w:r>
      <w:r>
        <w:rPr>
          <w:rFonts w:ascii="Times New Roman"/>
          <w:b w:val="false"/>
          <w:i w:val="false"/>
          <w:color w:val="000000"/>
          <w:sz w:val="28"/>
        </w:rPr>
        <w:t>
      item 2 should be supplemented with the following sentence:</w:t>
      </w:r>
      <w:r>
        <w:br/>
      </w:r>
      <w:r>
        <w:rPr>
          <w:rFonts w:ascii="Times New Roman"/>
          <w:b w:val="false"/>
          <w:i w:val="false"/>
          <w:color w:val="000000"/>
          <w:sz w:val="28"/>
        </w:rPr>
        <w:t>
      "Special operational search measures against a judge may be held only with the approval of the prosecutor";</w:t>
      </w:r>
      <w:r>
        <w:br/>
      </w:r>
      <w:r>
        <w:rPr>
          <w:rFonts w:ascii="Times New Roman"/>
          <w:b w:val="false"/>
          <w:i w:val="false"/>
          <w:color w:val="000000"/>
          <w:sz w:val="28"/>
        </w:rPr>
        <w:t>
      17) in item 1 of Article 28:</w:t>
      </w:r>
      <w:r>
        <w:br/>
      </w:r>
      <w:r>
        <w:rPr>
          <w:rFonts w:ascii="Times New Roman"/>
          <w:b w:val="false"/>
          <w:i w:val="false"/>
          <w:color w:val="000000"/>
          <w:sz w:val="28"/>
        </w:rPr>
        <w:t>
      sub-item 1) should be supplemented with the words ", be faithful to the oath of the judge";</w:t>
      </w:r>
      <w:r>
        <w:br/>
      </w:r>
      <w:r>
        <w:rPr>
          <w:rFonts w:ascii="Times New Roman"/>
          <w:b w:val="false"/>
          <w:i w:val="false"/>
          <w:color w:val="000000"/>
          <w:sz w:val="28"/>
        </w:rPr>
        <w:t>
      sub-item 2) the words "cause doubt about his" should be supplemented with the words "honesty, fairness";</w:t>
      </w:r>
      <w:r>
        <w:br/>
      </w:r>
      <w:r>
        <w:rPr>
          <w:rFonts w:ascii="Times New Roman"/>
          <w:b w:val="false"/>
          <w:i w:val="false"/>
          <w:color w:val="000000"/>
          <w:sz w:val="28"/>
        </w:rPr>
        <w:t>
      sub-item 3) the word "any" should be supplemented with the words "attempts of corruption and";</w:t>
      </w:r>
      <w:r>
        <w:br/>
      </w:r>
      <w:r>
        <w:rPr>
          <w:rFonts w:ascii="Times New Roman"/>
          <w:b w:val="false"/>
          <w:i w:val="false"/>
          <w:color w:val="000000"/>
          <w:sz w:val="28"/>
        </w:rPr>
        <w:t>
      18) Article 29 should be worded as follows:</w:t>
      </w:r>
      <w:r>
        <w:br/>
      </w:r>
      <w:r>
        <w:rPr>
          <w:rFonts w:ascii="Times New Roman"/>
          <w:b w:val="false"/>
          <w:i w:val="false"/>
          <w:color w:val="000000"/>
          <w:sz w:val="28"/>
        </w:rPr>
        <w:t>
      "Article 29. Requirements for Candidate Judges</w:t>
      </w:r>
      <w:r>
        <w:br/>
      </w:r>
      <w:r>
        <w:rPr>
          <w:rFonts w:ascii="Times New Roman"/>
          <w:b w:val="false"/>
          <w:i w:val="false"/>
          <w:color w:val="000000"/>
          <w:sz w:val="28"/>
        </w:rPr>
        <w:t>
      1. A citizen of the Republic of Kazakhstan may be appointed as a judge of a district court who:</w:t>
      </w:r>
      <w:r>
        <w:br/>
      </w:r>
      <w:r>
        <w:rPr>
          <w:rFonts w:ascii="Times New Roman"/>
          <w:b w:val="false"/>
          <w:i w:val="false"/>
          <w:color w:val="000000"/>
          <w:sz w:val="28"/>
        </w:rPr>
        <w:t>
      is at least twenty-five years of age;</w:t>
      </w:r>
      <w:r>
        <w:br/>
      </w:r>
      <w:r>
        <w:rPr>
          <w:rFonts w:ascii="Times New Roman"/>
          <w:b w:val="false"/>
          <w:i w:val="false"/>
          <w:color w:val="000000"/>
          <w:sz w:val="28"/>
        </w:rPr>
        <w:t>
      has a higher education in Law, an impeccable reputation and has a working</w:t>
      </w:r>
      <w:r>
        <w:br/>
      </w:r>
      <w:r>
        <w:rPr>
          <w:rFonts w:ascii="Times New Roman"/>
          <w:b w:val="false"/>
          <w:i w:val="false"/>
          <w:color w:val="000000"/>
          <w:sz w:val="28"/>
        </w:rPr>
        <w:t>
      experience in legal profession of not less than two years;</w:t>
      </w:r>
      <w:r>
        <w:br/>
      </w:r>
      <w:r>
        <w:rPr>
          <w:rFonts w:ascii="Times New Roman"/>
          <w:b w:val="false"/>
          <w:i w:val="false"/>
          <w:color w:val="000000"/>
          <w:sz w:val="28"/>
        </w:rPr>
        <w:t>
      has passed the qualifying examination in the Qualification Collegium of Justice or in a specialised magistracy;</w:t>
      </w:r>
      <w:r>
        <w:br/>
      </w:r>
      <w:r>
        <w:rPr>
          <w:rFonts w:ascii="Times New Roman"/>
          <w:b w:val="false"/>
          <w:i w:val="false"/>
          <w:color w:val="000000"/>
          <w:sz w:val="28"/>
        </w:rPr>
        <w:t>
      has passed a medical examination confirming the absence of diseases preventing the execution of professional duties of a judge;</w:t>
      </w:r>
      <w:r>
        <w:br/>
      </w:r>
      <w:r>
        <w:rPr>
          <w:rFonts w:ascii="Times New Roman"/>
          <w:b w:val="false"/>
          <w:i w:val="false"/>
          <w:color w:val="000000"/>
          <w:sz w:val="28"/>
        </w:rPr>
        <w:t>
      has successfully passed an internship in court and received a positive opinion of a plenary session of a court. Persons who have completed education in a specialised magistracy shall not be required to pass an internship.</w:t>
      </w:r>
      <w:r>
        <w:br/>
      </w:r>
      <w:r>
        <w:rPr>
          <w:rFonts w:ascii="Times New Roman"/>
          <w:b w:val="false"/>
          <w:i w:val="false"/>
          <w:color w:val="000000"/>
          <w:sz w:val="28"/>
        </w:rPr>
        <w:t>
      2. A citizen who meets the requirements of item 1 of this Article and has a working experience in the legal profession of not less than ten years of which not less than five years as a judge may be appointed as a judge of a regional court.</w:t>
      </w:r>
      <w:r>
        <w:br/>
      </w:r>
      <w:r>
        <w:rPr>
          <w:rFonts w:ascii="Times New Roman"/>
          <w:b w:val="false"/>
          <w:i w:val="false"/>
          <w:color w:val="000000"/>
          <w:sz w:val="28"/>
        </w:rPr>
        <w:t>
      3. A citizen who meets the requirements of item 1 of this Article and has a working experience in the legal profession of not less than fifteen years of which not less than ten years as a judge may be appointed as a judge of the Supreme Court.</w:t>
      </w:r>
      <w:r>
        <w:br/>
      </w:r>
      <w:r>
        <w:rPr>
          <w:rFonts w:ascii="Times New Roman"/>
          <w:b w:val="false"/>
          <w:i w:val="false"/>
          <w:color w:val="000000"/>
          <w:sz w:val="28"/>
        </w:rPr>
        <w:t>
      4. The conditions and procedure of passing an internship by a candidate judge shall be determined by the Regulation to be approved by the President of the Republic of Kazakhstan.</w:t>
      </w:r>
      <w:r>
        <w:br/>
      </w:r>
      <w:r>
        <w:rPr>
          <w:rFonts w:ascii="Times New Roman"/>
          <w:b w:val="false"/>
          <w:i w:val="false"/>
          <w:color w:val="000000"/>
          <w:sz w:val="28"/>
        </w:rPr>
        <w:t>
      19) should be supplemented with the following Article 29-1:</w:t>
      </w:r>
      <w:r>
        <w:br/>
      </w:r>
      <w:r>
        <w:rPr>
          <w:rFonts w:ascii="Times New Roman"/>
          <w:b w:val="false"/>
          <w:i w:val="false"/>
          <w:color w:val="000000"/>
          <w:sz w:val="28"/>
        </w:rPr>
        <w:t>
      "Article 29-1. Medical Examination of a Candidate for the Position of a Judge</w:t>
      </w:r>
      <w:r>
        <w:br/>
      </w:r>
      <w:r>
        <w:rPr>
          <w:rFonts w:ascii="Times New Roman"/>
          <w:b w:val="false"/>
          <w:i w:val="false"/>
          <w:color w:val="000000"/>
          <w:sz w:val="28"/>
        </w:rPr>
        <w:t>
      1. To confirm that a candidate to be a judge does not have diseases which prevent the execution of the professional duties of a judge, he shall pass a medical examination.</w:t>
      </w:r>
      <w:r>
        <w:br/>
      </w:r>
      <w:r>
        <w:rPr>
          <w:rFonts w:ascii="Times New Roman"/>
          <w:b w:val="false"/>
          <w:i w:val="false"/>
          <w:color w:val="000000"/>
          <w:sz w:val="28"/>
        </w:rPr>
        <w:t>
      2. The list of diseases, which prevent the execution of professional duties of a judge, shall be established by the joint regulatory legal act of the authorised agency for organisational and material support of the local courts, and the authorised agency in health care";</w:t>
      </w:r>
      <w:r>
        <w:br/>
      </w:r>
      <w:r>
        <w:rPr>
          <w:rFonts w:ascii="Times New Roman"/>
          <w:b w:val="false"/>
          <w:i w:val="false"/>
          <w:color w:val="000000"/>
          <w:sz w:val="28"/>
        </w:rPr>
        <w:t>
      20) in part two of item 2, part one of item 4 and part one of item 5 of Article 30 the words "subject to" should be supplemented with the words "a positive";</w:t>
      </w:r>
      <w:r>
        <w:br/>
      </w:r>
      <w:r>
        <w:rPr>
          <w:rFonts w:ascii="Times New Roman"/>
          <w:b w:val="false"/>
          <w:i w:val="false"/>
          <w:color w:val="000000"/>
          <w:sz w:val="28"/>
        </w:rPr>
        <w:t>
      21) in Article 31:</w:t>
      </w:r>
      <w:r>
        <w:br/>
      </w:r>
      <w:r>
        <w:rPr>
          <w:rFonts w:ascii="Times New Roman"/>
          <w:b w:val="false"/>
          <w:i w:val="false"/>
          <w:color w:val="000000"/>
          <w:sz w:val="28"/>
        </w:rPr>
        <w:t>
      item 7 should be supplemented with the following part two:</w:t>
      </w:r>
      <w:r>
        <w:br/>
      </w:r>
      <w:r>
        <w:rPr>
          <w:rFonts w:ascii="Times New Roman"/>
          <w:b w:val="false"/>
          <w:i w:val="false"/>
          <w:color w:val="000000"/>
          <w:sz w:val="28"/>
        </w:rPr>
        <w:t>
      "In the absence of vacant positions of judges in the corresponding court, chairman and chairman of the collegium which have not been repeatedly elected or appointed to a similar position, based on their consent judges of an equivalent or lower court shall be submitted for appointment to the position without a competition";</w:t>
      </w:r>
      <w:r>
        <w:br/>
      </w:r>
      <w:r>
        <w:rPr>
          <w:rFonts w:ascii="Times New Roman"/>
          <w:b w:val="false"/>
          <w:i w:val="false"/>
          <w:color w:val="000000"/>
          <w:sz w:val="28"/>
        </w:rPr>
        <w:t>
      should be supplemented with the following item 8:</w:t>
      </w:r>
      <w:r>
        <w:br/>
      </w:r>
      <w:r>
        <w:rPr>
          <w:rFonts w:ascii="Times New Roman"/>
          <w:b w:val="false"/>
          <w:i w:val="false"/>
          <w:color w:val="000000"/>
          <w:sz w:val="28"/>
        </w:rPr>
        <w:t>
      In reorganising or abolishing of a court, the judges of this court may be submitted with their consent for appointment to the position of a judge of an equivalent or lower court without a competition";</w:t>
      </w:r>
      <w:r>
        <w:br/>
      </w:r>
      <w:r>
        <w:rPr>
          <w:rFonts w:ascii="Times New Roman"/>
          <w:b w:val="false"/>
          <w:i w:val="false"/>
          <w:color w:val="000000"/>
          <w:sz w:val="28"/>
        </w:rPr>
        <w:t>
      22) item 1 of Article 33 should be supplemented with the following sub-item 3-1):</w:t>
      </w:r>
      <w:r>
        <w:br/>
      </w:r>
      <w:r>
        <w:rPr>
          <w:rFonts w:ascii="Times New Roman"/>
          <w:b w:val="false"/>
          <w:i w:val="false"/>
          <w:color w:val="000000"/>
          <w:sz w:val="28"/>
        </w:rPr>
        <w:t>
      "3-1) there is a decision of the Disciplinary Qualification Collegium on the necessity of termination of the powers of a judge on the grounds provided by item 2 of Article 34 of this Constitutional Law;</w:t>
      </w:r>
      <w:r>
        <w:br/>
      </w:r>
      <w:r>
        <w:rPr>
          <w:rFonts w:ascii="Times New Roman"/>
          <w:b w:val="false"/>
          <w:i w:val="false"/>
          <w:color w:val="000000"/>
          <w:sz w:val="28"/>
        </w:rPr>
        <w:t>
      23) Article 34:</w:t>
      </w:r>
      <w:r>
        <w:br/>
      </w:r>
      <w:r>
        <w:rPr>
          <w:rFonts w:ascii="Times New Roman"/>
          <w:b w:val="false"/>
          <w:i w:val="false"/>
          <w:color w:val="000000"/>
          <w:sz w:val="28"/>
        </w:rPr>
        <w:t>
      in item 1:</w:t>
      </w:r>
      <w:r>
        <w:br/>
      </w:r>
      <w:r>
        <w:rPr>
          <w:rFonts w:ascii="Times New Roman"/>
          <w:b w:val="false"/>
          <w:i w:val="false"/>
          <w:color w:val="000000"/>
          <w:sz w:val="28"/>
        </w:rPr>
        <w:t>
      sub-item 1) should be worded as follows:</w:t>
      </w:r>
      <w:r>
        <w:br/>
      </w:r>
      <w:r>
        <w:rPr>
          <w:rFonts w:ascii="Times New Roman"/>
          <w:b w:val="false"/>
          <w:i w:val="false"/>
          <w:color w:val="000000"/>
          <w:sz w:val="28"/>
        </w:rPr>
        <w:t>
      "1) judge’s resignation"; and</w:t>
      </w:r>
      <w:r>
        <w:br/>
      </w:r>
      <w:r>
        <w:rPr>
          <w:rFonts w:ascii="Times New Roman"/>
          <w:b w:val="false"/>
          <w:i w:val="false"/>
          <w:color w:val="000000"/>
          <w:sz w:val="28"/>
        </w:rPr>
        <w:t>
      should be supplemented with the following sub-item 1-1):"discharge from judge’s office pursuant to his own wish";</w:t>
      </w:r>
      <w:r>
        <w:br/>
      </w:r>
      <w:r>
        <w:rPr>
          <w:rFonts w:ascii="Times New Roman"/>
          <w:b w:val="false"/>
          <w:i w:val="false"/>
          <w:color w:val="000000"/>
          <w:sz w:val="28"/>
        </w:rPr>
        <w:t>
      in sub-item 5) the word "loss" should be substituted for the word "termination";</w:t>
      </w:r>
      <w:r>
        <w:br/>
      </w:r>
      <w:r>
        <w:rPr>
          <w:rFonts w:ascii="Times New Roman"/>
          <w:b w:val="false"/>
          <w:i w:val="false"/>
          <w:color w:val="000000"/>
          <w:sz w:val="28"/>
        </w:rPr>
        <w:t>
      should be supplemented with the following sub-items 9) and 10):</w:t>
      </w:r>
      <w:r>
        <w:br/>
      </w:r>
      <w:r>
        <w:rPr>
          <w:rFonts w:ascii="Times New Roman"/>
          <w:b w:val="false"/>
          <w:i w:val="false"/>
          <w:color w:val="000000"/>
          <w:sz w:val="28"/>
        </w:rPr>
        <w:t>
      "9) the opinion of the Trial Jury;</w:t>
      </w:r>
      <w:r>
        <w:br/>
      </w:r>
      <w:r>
        <w:rPr>
          <w:rFonts w:ascii="Times New Roman"/>
          <w:b w:val="false"/>
          <w:i w:val="false"/>
          <w:color w:val="000000"/>
          <w:sz w:val="28"/>
        </w:rPr>
        <w:t>
      10) reaching of the retirement age";</w:t>
      </w:r>
      <w:r>
        <w:br/>
      </w:r>
      <w:r>
        <w:rPr>
          <w:rFonts w:ascii="Times New Roman"/>
          <w:b w:val="false"/>
          <w:i w:val="false"/>
          <w:color w:val="000000"/>
          <w:sz w:val="28"/>
        </w:rPr>
        <w:t>
      item 6 after numbers "3)-7)" should be supplemented with numbers ",9) and 10)";</w:t>
      </w:r>
      <w:r>
        <w:br/>
      </w:r>
      <w:r>
        <w:rPr>
          <w:rFonts w:ascii="Times New Roman"/>
          <w:b w:val="false"/>
          <w:i w:val="false"/>
          <w:color w:val="000000"/>
          <w:sz w:val="28"/>
        </w:rPr>
        <w:t>
      24) Article 35 should be worded as follows:</w:t>
      </w:r>
      <w:r>
        <w:br/>
      </w:r>
      <w:r>
        <w:rPr>
          <w:rFonts w:ascii="Times New Roman"/>
          <w:b w:val="false"/>
          <w:i w:val="false"/>
          <w:color w:val="000000"/>
          <w:sz w:val="28"/>
        </w:rPr>
        <w:t>
      "Article 35. Resignation of a Judge</w:t>
      </w:r>
      <w:r>
        <w:br/>
      </w:r>
      <w:r>
        <w:rPr>
          <w:rFonts w:ascii="Times New Roman"/>
          <w:b w:val="false"/>
          <w:i w:val="false"/>
          <w:color w:val="000000"/>
          <w:sz w:val="28"/>
        </w:rPr>
        <w:t>
      1. Resignation shall be recognised as a special form of termination of powers of the judge who has an impeccable reputation and experience of judicial work for not less than fifteen years, retaining the title of a judge, belonging to the judicial community, with guarantees of personal inviolability and other material and social guarantees stipulated by this Constitutional Law.</w:t>
      </w:r>
      <w:r>
        <w:br/>
      </w:r>
      <w:r>
        <w:rPr>
          <w:rFonts w:ascii="Times New Roman"/>
          <w:b w:val="false"/>
          <w:i w:val="false"/>
          <w:color w:val="000000"/>
          <w:sz w:val="28"/>
        </w:rPr>
        <w:t>
      Discharge from office in the form of resignation shall be carried out on the grounds provided by sub-items 1-1), 2) 8) and 10) of item 1 of Article 34 of this Constitutional Law.</w:t>
      </w:r>
      <w:r>
        <w:br/>
      </w:r>
      <w:r>
        <w:rPr>
          <w:rFonts w:ascii="Times New Roman"/>
          <w:b w:val="false"/>
          <w:i w:val="false"/>
          <w:color w:val="000000"/>
          <w:sz w:val="28"/>
        </w:rPr>
        <w:t>
      2. When retiring a judge shall be paid a lump-sum severance allowance in the amount of twenty-four months official salary with the experience of judicial work for twenty or more years, with the experience of judicial work from fifteen to twenty years in the amount of eighteen-months official salary according to the latest position.</w:t>
      </w:r>
      <w:r>
        <w:br/>
      </w:r>
      <w:r>
        <w:rPr>
          <w:rFonts w:ascii="Times New Roman"/>
          <w:b w:val="false"/>
          <w:i w:val="false"/>
          <w:color w:val="000000"/>
          <w:sz w:val="28"/>
        </w:rPr>
        <w:t>
      3. A judge's resignation shall be effective in the following cases:</w:t>
      </w:r>
      <w:r>
        <w:br/>
      </w:r>
      <w:r>
        <w:rPr>
          <w:rFonts w:ascii="Times New Roman"/>
          <w:b w:val="false"/>
          <w:i w:val="false"/>
          <w:color w:val="000000"/>
          <w:sz w:val="28"/>
        </w:rPr>
        <w:t>
      - carrying out an entrepreneurial activity, being a member of an administrative agency or supervisory board of a commercial organisation and taking up a paid position, except for teaching, research or another creative activity.</w:t>
      </w:r>
      <w:r>
        <w:br/>
      </w:r>
      <w:r>
        <w:rPr>
          <w:rFonts w:ascii="Times New Roman"/>
          <w:b w:val="false"/>
          <w:i w:val="false"/>
          <w:color w:val="000000"/>
          <w:sz w:val="28"/>
        </w:rPr>
        <w:t>
      - commission of a crime or misdemeanor which brings the authority of the judiciary into disrepute;</w:t>
      </w:r>
      <w:r>
        <w:br/>
      </w:r>
      <w:r>
        <w:rPr>
          <w:rFonts w:ascii="Times New Roman"/>
          <w:b w:val="false"/>
          <w:i w:val="false"/>
          <w:color w:val="000000"/>
          <w:sz w:val="28"/>
        </w:rPr>
        <w:t>
      - on his own request;</w:t>
      </w:r>
      <w:r>
        <w:br/>
      </w:r>
      <w:r>
        <w:rPr>
          <w:rFonts w:ascii="Times New Roman"/>
          <w:b w:val="false"/>
          <w:i w:val="false"/>
          <w:color w:val="000000"/>
          <w:sz w:val="28"/>
        </w:rPr>
        <w:t>
      - termination of citizenship of the Republic of Kazakhstan;</w:t>
      </w:r>
      <w:r>
        <w:br/>
      </w:r>
      <w:r>
        <w:rPr>
          <w:rFonts w:ascii="Times New Roman"/>
          <w:b w:val="false"/>
          <w:i w:val="false"/>
          <w:color w:val="000000"/>
          <w:sz w:val="28"/>
        </w:rPr>
        <w:t>
      - death or the entering into legal force of a court decision to declare him deceased;</w:t>
      </w:r>
      <w:r>
        <w:br/>
      </w:r>
      <w:r>
        <w:rPr>
          <w:rFonts w:ascii="Times New Roman"/>
          <w:b w:val="false"/>
          <w:i w:val="false"/>
          <w:color w:val="000000"/>
          <w:sz w:val="28"/>
        </w:rPr>
        <w:t>
      4. In the event of termination of resignation the judge shall be deprived of the guarantees of personal inviolability and the guarantees stipulated by Articles 51, 53 and 55 of this Constitutional Law";</w:t>
      </w:r>
      <w:r>
        <w:br/>
      </w:r>
      <w:r>
        <w:rPr>
          <w:rFonts w:ascii="Times New Roman"/>
          <w:b w:val="false"/>
          <w:i w:val="false"/>
          <w:color w:val="000000"/>
          <w:sz w:val="28"/>
        </w:rPr>
        <w:t>
      25) should be supplemented with the following Article 35-1:</w:t>
      </w:r>
      <w:r>
        <w:br/>
      </w:r>
      <w:r>
        <w:rPr>
          <w:rFonts w:ascii="Times New Roman"/>
          <w:b w:val="false"/>
          <w:i w:val="false"/>
          <w:color w:val="000000"/>
          <w:sz w:val="28"/>
        </w:rPr>
        <w:t>
      "Article 35-1. Pension Provision of a Judge</w:t>
      </w:r>
      <w:r>
        <w:br/>
      </w:r>
      <w:r>
        <w:rPr>
          <w:rFonts w:ascii="Times New Roman"/>
          <w:b w:val="false"/>
          <w:i w:val="false"/>
          <w:color w:val="000000"/>
          <w:sz w:val="28"/>
        </w:rPr>
        <w:t>
      1. Pension provision of a judge shall be carried out following the procedure and conditions stipulated by the legislation of the Republic of Kazakhstan on Pension Provision.</w:t>
      </w:r>
      <w:r>
        <w:br/>
      </w:r>
      <w:r>
        <w:rPr>
          <w:rFonts w:ascii="Times New Roman"/>
          <w:b w:val="false"/>
          <w:i w:val="false"/>
          <w:color w:val="000000"/>
          <w:sz w:val="28"/>
        </w:rPr>
        <w:t>
      2. Compulsory pension contributions shall be established additionally for judges from the national budget in the amount stipulated by the legislation of the Republic of Kazakhstan on Pension Provision.</w:t>
      </w:r>
      <w:r>
        <w:br/>
      </w:r>
      <w:r>
        <w:rPr>
          <w:rFonts w:ascii="Times New Roman"/>
          <w:b w:val="false"/>
          <w:i w:val="false"/>
          <w:color w:val="000000"/>
          <w:sz w:val="28"/>
        </w:rPr>
        <w:t>
      When discharging a judge from office on negative grounds, the referred contributions shall be referred to the national budget";</w:t>
      </w:r>
      <w:r>
        <w:br/>
      </w:r>
      <w:r>
        <w:rPr>
          <w:rFonts w:ascii="Times New Roman"/>
          <w:b w:val="false"/>
          <w:i w:val="false"/>
          <w:color w:val="000000"/>
          <w:sz w:val="28"/>
        </w:rPr>
        <w:t>
      26) part one of Article 38 after the words "qualificationes," should be supplemented with the words "approval of the judge’s right on resignation and its termination";</w:t>
      </w:r>
      <w:r>
        <w:br/>
      </w:r>
      <w:r>
        <w:rPr>
          <w:rFonts w:ascii="Times New Roman"/>
          <w:b w:val="false"/>
          <w:i w:val="false"/>
          <w:color w:val="000000"/>
          <w:sz w:val="28"/>
        </w:rPr>
        <w:t>
      27) should be supplemented with the following Article 38-1:</w:t>
      </w:r>
      <w:r>
        <w:br/>
      </w:r>
      <w:r>
        <w:rPr>
          <w:rFonts w:ascii="Times New Roman"/>
          <w:b w:val="false"/>
          <w:i w:val="false"/>
          <w:color w:val="000000"/>
          <w:sz w:val="28"/>
        </w:rPr>
        <w:t>
      "Article 38-1. Trial Jury</w:t>
      </w:r>
      <w:r>
        <w:br/>
      </w:r>
      <w:r>
        <w:rPr>
          <w:rFonts w:ascii="Times New Roman"/>
          <w:b w:val="false"/>
          <w:i w:val="false"/>
          <w:color w:val="000000"/>
          <w:sz w:val="28"/>
        </w:rPr>
        <w:t>
      1. The Trial Jury consisting of 7 judges shall be formed in order to determine the professional competence of the current judge.</w:t>
      </w:r>
      <w:r>
        <w:br/>
      </w:r>
      <w:r>
        <w:rPr>
          <w:rFonts w:ascii="Times New Roman"/>
          <w:b w:val="false"/>
          <w:i w:val="false"/>
          <w:color w:val="000000"/>
          <w:sz w:val="28"/>
        </w:rPr>
        <w:t>
      2. The grounds for consideration of the materials by the Trial Jury against a judge shall be the decision of the plenary session of the regional or the Supreme Court.</w:t>
      </w:r>
      <w:r>
        <w:br/>
      </w:r>
      <w:r>
        <w:rPr>
          <w:rFonts w:ascii="Times New Roman"/>
          <w:b w:val="false"/>
          <w:i w:val="false"/>
          <w:color w:val="000000"/>
          <w:sz w:val="28"/>
        </w:rPr>
        <w:t>
      The procedure for consideration of the materials in the Trial Jury shall be determined by the Regulation approved by the President of the Republic of Kazakhstan";</w:t>
      </w:r>
      <w:r>
        <w:br/>
      </w:r>
      <w:r>
        <w:rPr>
          <w:rFonts w:ascii="Times New Roman"/>
          <w:b w:val="false"/>
          <w:i w:val="false"/>
          <w:color w:val="000000"/>
          <w:sz w:val="28"/>
        </w:rPr>
        <w:t>
      28) Article 41 should be worded as follows:</w:t>
      </w:r>
      <w:r>
        <w:br/>
      </w:r>
      <w:r>
        <w:rPr>
          <w:rFonts w:ascii="Times New Roman"/>
          <w:b w:val="false"/>
          <w:i w:val="false"/>
          <w:color w:val="000000"/>
          <w:sz w:val="28"/>
        </w:rPr>
        <w:t>
      "Article 41. Right to Initiate Disciplinary Proceedings</w:t>
      </w:r>
      <w:r>
        <w:br/>
      </w:r>
      <w:r>
        <w:rPr>
          <w:rFonts w:ascii="Times New Roman"/>
          <w:b w:val="false"/>
          <w:i w:val="false"/>
          <w:color w:val="000000"/>
          <w:sz w:val="28"/>
        </w:rPr>
        <w:t>
      The right to initiate disciplinary proceedings shall belong to the:</w:t>
      </w:r>
      <w:r>
        <w:br/>
      </w:r>
      <w:r>
        <w:rPr>
          <w:rFonts w:ascii="Times New Roman"/>
          <w:b w:val="false"/>
          <w:i w:val="false"/>
          <w:color w:val="000000"/>
          <w:sz w:val="28"/>
        </w:rPr>
        <w:t>
      1) National Disciplinary Qualification Collegium against any judge of the Republic of Kazakhstan;</w:t>
      </w:r>
      <w:r>
        <w:br/>
      </w:r>
      <w:r>
        <w:rPr>
          <w:rFonts w:ascii="Times New Roman"/>
          <w:b w:val="false"/>
          <w:i w:val="false"/>
          <w:color w:val="000000"/>
          <w:sz w:val="28"/>
        </w:rPr>
        <w:t>
      2) regional disciplinary qualification collegiums against the judge of a regional court, the chairman and the judge of a district court";</w:t>
      </w:r>
      <w:r>
        <w:br/>
      </w:r>
      <w:r>
        <w:rPr>
          <w:rFonts w:ascii="Times New Roman"/>
          <w:b w:val="false"/>
          <w:i w:val="false"/>
          <w:color w:val="000000"/>
          <w:sz w:val="28"/>
        </w:rPr>
        <w:t>
      29) in Article 43:</w:t>
      </w:r>
      <w:r>
        <w:br/>
      </w:r>
      <w:r>
        <w:rPr>
          <w:rFonts w:ascii="Times New Roman"/>
          <w:b w:val="false"/>
          <w:i w:val="false"/>
          <w:color w:val="000000"/>
          <w:sz w:val="28"/>
        </w:rPr>
        <w:t>
      item 1 after the words "collegiums shall consider" should be supplemented with the words "the issue on initiation of disciplinary proceedings";</w:t>
      </w:r>
      <w:r>
        <w:br/>
      </w:r>
      <w:r>
        <w:rPr>
          <w:rFonts w:ascii="Times New Roman"/>
          <w:b w:val="false"/>
          <w:i w:val="false"/>
          <w:color w:val="000000"/>
          <w:sz w:val="28"/>
        </w:rPr>
        <w:t>
      item 2 after the words "collegiums shall consider" should be supplemented with the words "the issue on initiation of disciplinary proceedings";</w:t>
      </w:r>
      <w:r>
        <w:br/>
      </w:r>
      <w:r>
        <w:rPr>
          <w:rFonts w:ascii="Times New Roman"/>
          <w:b w:val="false"/>
          <w:i w:val="false"/>
          <w:color w:val="000000"/>
          <w:sz w:val="28"/>
        </w:rPr>
        <w:t>
      30) in Article 44:</w:t>
      </w:r>
      <w:r>
        <w:br/>
      </w:r>
      <w:r>
        <w:rPr>
          <w:rFonts w:ascii="Times New Roman"/>
          <w:b w:val="false"/>
          <w:i w:val="false"/>
          <w:color w:val="000000"/>
          <w:sz w:val="28"/>
        </w:rPr>
        <w:t>
      sub-item 1) should be worded as follows:</w:t>
      </w:r>
      <w:r>
        <w:br/>
      </w:r>
      <w:r>
        <w:rPr>
          <w:rFonts w:ascii="Times New Roman"/>
          <w:b w:val="false"/>
          <w:i w:val="false"/>
          <w:color w:val="000000"/>
          <w:sz w:val="28"/>
        </w:rPr>
        <w:t>
      "1) on imposing of a disciplinary penalty provided by item 1 of Article 40 of this Constitutional Law";</w:t>
      </w:r>
      <w:r>
        <w:br/>
      </w:r>
      <w:r>
        <w:rPr>
          <w:rFonts w:ascii="Times New Roman"/>
          <w:b w:val="false"/>
          <w:i w:val="false"/>
          <w:color w:val="000000"/>
          <w:sz w:val="28"/>
        </w:rPr>
        <w:t>
      sub-item 3) should be deleted;</w:t>
      </w:r>
      <w:r>
        <w:br/>
      </w:r>
      <w:r>
        <w:rPr>
          <w:rFonts w:ascii="Times New Roman"/>
          <w:b w:val="false"/>
          <w:i w:val="false"/>
          <w:color w:val="000000"/>
          <w:sz w:val="28"/>
        </w:rPr>
        <w:t>
      sub-item 4) should be supplemented with the words ",or on the leaving the decision without a change";</w:t>
      </w:r>
      <w:r>
        <w:br/>
      </w:r>
      <w:r>
        <w:rPr>
          <w:rFonts w:ascii="Times New Roman"/>
          <w:b w:val="false"/>
          <w:i w:val="false"/>
          <w:color w:val="000000"/>
          <w:sz w:val="28"/>
        </w:rPr>
        <w:t>
      31) item 2 of Article 47 should be supplemented with the words "subject to the status of a judge, procedure of his appointment or selection and functions carried out by him";</w:t>
      </w:r>
      <w:r>
        <w:br/>
      </w:r>
      <w:r>
        <w:rPr>
          <w:rFonts w:ascii="Times New Roman"/>
          <w:b w:val="false"/>
          <w:i w:val="false"/>
          <w:color w:val="000000"/>
          <w:sz w:val="28"/>
        </w:rPr>
        <w:t>
      32) Article 54 should be worded as follows:</w:t>
      </w:r>
      <w:r>
        <w:br/>
      </w:r>
      <w:r>
        <w:rPr>
          <w:rFonts w:ascii="Times New Roman"/>
          <w:b w:val="false"/>
          <w:i w:val="false"/>
          <w:color w:val="000000"/>
          <w:sz w:val="28"/>
        </w:rPr>
        <w:t>
      "Article 54 Compensations in case of injury (trauma, wound, contusion, and professional disease) or fate (death) of a judge</w:t>
      </w:r>
      <w:r>
        <w:br/>
      </w:r>
      <w:r>
        <w:rPr>
          <w:rFonts w:ascii="Times New Roman"/>
          <w:b w:val="false"/>
          <w:i w:val="false"/>
          <w:color w:val="000000"/>
          <w:sz w:val="28"/>
        </w:rPr>
        <w:t>
      1. If a judge receives an injury (trauma, wound, contusion, and professional disease) while performing his official duties he shall be paid lump-sum compensation in the amount established by this article.</w:t>
      </w:r>
      <w:r>
        <w:br/>
      </w:r>
      <w:r>
        <w:rPr>
          <w:rFonts w:ascii="Times New Roman"/>
          <w:b w:val="false"/>
          <w:i w:val="false"/>
          <w:color w:val="000000"/>
          <w:sz w:val="28"/>
        </w:rPr>
        <w:t>
      2. In the event of fate (death) of a judge while performing official duties or within one year after termination of the judge’s powers due to injury (trauma, wound, contusion, and professional disease), which has been received while performing official duties, the persons entitled to compensation shall be paid a lump sum compensation in the amount of sixty months official salary according to the latest occupied position.</w:t>
      </w:r>
      <w:r>
        <w:br/>
      </w:r>
      <w:r>
        <w:rPr>
          <w:rFonts w:ascii="Times New Roman"/>
          <w:b w:val="false"/>
          <w:i w:val="false"/>
          <w:color w:val="000000"/>
          <w:sz w:val="28"/>
        </w:rPr>
        <w:t>
      3. In determining disability to a judge, which occurred as a result of injury (trauma, wound, contusion, and professional disease), which has been received while performing official duties, he shall be paid a lump sum compensation in the following amounts:</w:t>
      </w:r>
      <w:r>
        <w:br/>
      </w:r>
      <w:r>
        <w:rPr>
          <w:rFonts w:ascii="Times New Roman"/>
          <w:b w:val="false"/>
          <w:i w:val="false"/>
          <w:color w:val="000000"/>
          <w:sz w:val="28"/>
        </w:rPr>
        <w:t>
      1) for the disabled person of the Group I - thirty months official salary;</w:t>
      </w:r>
      <w:r>
        <w:br/>
      </w:r>
      <w:r>
        <w:rPr>
          <w:rFonts w:ascii="Times New Roman"/>
          <w:b w:val="false"/>
          <w:i w:val="false"/>
          <w:color w:val="000000"/>
          <w:sz w:val="28"/>
        </w:rPr>
        <w:t>
      2) for the disabled person of the Group II - eighteen months official salary;</w:t>
      </w:r>
      <w:r>
        <w:br/>
      </w:r>
      <w:r>
        <w:rPr>
          <w:rFonts w:ascii="Times New Roman"/>
          <w:b w:val="false"/>
          <w:i w:val="false"/>
          <w:color w:val="000000"/>
          <w:sz w:val="28"/>
        </w:rPr>
        <w:t>
      3) for the disabled person of the Group III - six months official salary.</w:t>
      </w:r>
      <w:r>
        <w:br/>
      </w:r>
      <w:r>
        <w:rPr>
          <w:rFonts w:ascii="Times New Roman"/>
          <w:b w:val="false"/>
          <w:i w:val="false"/>
          <w:color w:val="000000"/>
          <w:sz w:val="28"/>
        </w:rPr>
        <w:t>
      4. If a judge while performing his official duties receives a serious injury (trauma, wound, contusion, and professional disease) which has not entailed the establishment of disability, he shall be paid lump sum compensation in the amount of six weeks official salary and for slight injury - a half months official salary.</w:t>
      </w:r>
      <w:r>
        <w:br/>
      </w:r>
      <w:r>
        <w:rPr>
          <w:rFonts w:ascii="Times New Roman"/>
          <w:b w:val="false"/>
          <w:i w:val="false"/>
          <w:color w:val="000000"/>
          <w:sz w:val="28"/>
        </w:rPr>
        <w:t>
      5. The payment procedure of lump-sum compensation shall be determined by the Government of the Republic of Kazakhstan.</w:t>
      </w:r>
      <w:r>
        <w:br/>
      </w:r>
      <w:r>
        <w:rPr>
          <w:rFonts w:ascii="Times New Roman"/>
          <w:b w:val="false"/>
          <w:i w:val="false"/>
          <w:color w:val="000000"/>
          <w:sz w:val="28"/>
        </w:rPr>
        <w:t>
      6. Lump-sum compensation shall not be paid if in the procedure established by legislation of the Republic of Kazakhstan it is proved that injury (trauma, wound, contusion, and professional disease) or fate (death) of the judge occurred due to circumstances irrelevant to the performance of official duties.</w:t>
      </w:r>
      <w:r>
        <w:br/>
      </w:r>
      <w:r>
        <w:rPr>
          <w:rFonts w:ascii="Times New Roman"/>
          <w:b w:val="false"/>
          <w:i w:val="false"/>
          <w:color w:val="000000"/>
          <w:sz w:val="28"/>
        </w:rPr>
        <w:t>
      33) should be supplemented with the following Article 55-1:</w:t>
      </w:r>
      <w:r>
        <w:br/>
      </w:r>
      <w:r>
        <w:rPr>
          <w:rFonts w:ascii="Times New Roman"/>
          <w:b w:val="false"/>
          <w:i w:val="false"/>
          <w:color w:val="000000"/>
          <w:sz w:val="28"/>
        </w:rPr>
        <w:t>
      "Article 55-1. Deprivation of Judges of Guarantees on Material and Social Security</w:t>
      </w:r>
      <w:r>
        <w:br/>
      </w:r>
      <w:r>
        <w:rPr>
          <w:rFonts w:ascii="Times New Roman"/>
          <w:b w:val="false"/>
          <w:i w:val="false"/>
          <w:color w:val="000000"/>
          <w:sz w:val="28"/>
        </w:rPr>
        <w:t>
      The judge upon termination of his powers by a decision of the Disciplinary Qualification Collegium of Judges due to commission of a crime or misdemeanor, which brings the authority of the judiciary into disrepute, failure to comply with the requirements of judicial ethics and failure to comply with other requirements stipulated in Article 28 of this Constitutional Law and according to the decision on professional incompetence shall be deprived of:</w:t>
      </w:r>
      <w:r>
        <w:br/>
      </w:r>
      <w:r>
        <w:rPr>
          <w:rFonts w:ascii="Times New Roman"/>
          <w:b w:val="false"/>
          <w:i w:val="false"/>
          <w:color w:val="000000"/>
          <w:sz w:val="28"/>
        </w:rPr>
        <w:t>
      1) the right of resignation and the guarantees of personal inviolability;</w:t>
      </w:r>
      <w:r>
        <w:br/>
      </w:r>
      <w:r>
        <w:rPr>
          <w:rFonts w:ascii="Times New Roman"/>
          <w:b w:val="false"/>
          <w:i w:val="false"/>
          <w:color w:val="000000"/>
          <w:sz w:val="28"/>
        </w:rPr>
        <w:t>
      2) all the material and social guarantees, stipulated in Articles 51, 53, 54 and 55 of this Constitutional Law";</w:t>
      </w:r>
      <w:r>
        <w:br/>
      </w:r>
      <w:r>
        <w:rPr>
          <w:rFonts w:ascii="Times New Roman"/>
          <w:b w:val="false"/>
          <w:i w:val="false"/>
          <w:color w:val="000000"/>
          <w:sz w:val="28"/>
        </w:rPr>
        <w:t>
      34) Article 56:</w:t>
      </w:r>
      <w:r>
        <w:br/>
      </w:r>
      <w:r>
        <w:rPr>
          <w:rFonts w:ascii="Times New Roman"/>
          <w:b w:val="false"/>
          <w:i w:val="false"/>
          <w:color w:val="000000"/>
          <w:sz w:val="28"/>
        </w:rPr>
        <w:t>
      in item 1:</w:t>
      </w:r>
      <w:r>
        <w:br/>
      </w:r>
      <w:r>
        <w:rPr>
          <w:rFonts w:ascii="Times New Roman"/>
          <w:b w:val="false"/>
          <w:i w:val="false"/>
          <w:color w:val="000000"/>
          <w:sz w:val="28"/>
        </w:rPr>
        <w:t>
      part one: the words "of the Supreme Court of the Republic of Kazakhstan" should be supplemented with the words ", and keeping of judicial statistics";</w:t>
      </w:r>
      <w:r>
        <w:br/>
      </w:r>
      <w:r>
        <w:rPr>
          <w:rFonts w:ascii="Times New Roman"/>
          <w:b w:val="false"/>
          <w:i w:val="false"/>
          <w:color w:val="000000"/>
          <w:sz w:val="28"/>
        </w:rPr>
        <w:t>
      part two: the words "of local courts" should be supplemented with the words", and keeping of judicial statistics in courts";</w:t>
      </w:r>
      <w:r>
        <w:br/>
      </w:r>
      <w:r>
        <w:rPr>
          <w:rFonts w:ascii="Times New Roman"/>
          <w:b w:val="false"/>
          <w:i w:val="false"/>
          <w:color w:val="000000"/>
          <w:sz w:val="28"/>
        </w:rPr>
        <w:t>
      in item 5 the words "and keeping of judicial statistics" should be deleted.</w:t>
      </w:r>
    </w:p>
    <w:bookmarkEnd w:id="0"/>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Article 2.</w:t>
      </w:r>
      <w:r>
        <w:rPr>
          <w:rFonts w:ascii="Times New Roman"/>
          <w:b w:val="false"/>
          <w:i w:val="false"/>
          <w:color w:val="000000"/>
          <w:sz w:val="28"/>
        </w:rPr>
        <w:t xml:space="preserve"> This Constitutional Law shall be enforced on January 1, 2007.</w:t>
      </w:r>
    </w:p>
    <w:bookmarkEnd w:id="1"/>
    <w:p>
      <w:pPr>
        <w:spacing w:after="0"/>
        <w:ind w:left="0"/>
        <w:jc w:val="both"/>
      </w:pPr>
      <w:r>
        <w:rPr>
          <w:rFonts w:ascii="Times New Roman"/>
          <w:b w:val="false"/>
          <w:i/>
          <w:color w:val="000000"/>
          <w:sz w:val="28"/>
        </w:rPr>
        <w:t>      President of</w:t>
      </w:r>
      <w:r>
        <w:br/>
      </w:r>
      <w:r>
        <w:rPr>
          <w:rFonts w:ascii="Times New Roman"/>
          <w:b w:val="false"/>
          <w:i w:val="false"/>
          <w:color w:val="000000"/>
          <w:sz w:val="28"/>
        </w:rPr>
        <w:t>
</w:t>
      </w:r>
      <w:r>
        <w:rPr>
          <w:rFonts w:ascii="Times New Roman"/>
          <w:b w:val="false"/>
          <w:i/>
          <w:color w:val="000000"/>
          <w:sz w:val="28"/>
        </w:rPr>
        <w:t>      the Republic of Kazakhstan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