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3b7e9" w14:textId="fd3b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Credit Bureaus and Formation of Credit Histories in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6 July, 2004 № 573.</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Foonote. Throughout the text, the words “electronic government”, “electronic information resources”, “information and communication technologies”, and “informatization objects” shall be respectively replaced with the words “digital government”, “digital resources”, “digital technologies”, and “digital objects”, in accordance with the Law of the Republic of Kazakhstan № 256-VIII dated 09.01. 2026 (shall enter into force upon the expiry of six months after the date of its first official publication).</w:t>
      </w:r>
    </w:p>
    <w:p>
      <w:pPr>
        <w:spacing w:after="0"/>
        <w:ind w:left="0"/>
        <w:jc w:val="both"/>
      </w:pPr>
      <w:r>
        <w:rPr>
          <w:rFonts w:ascii="Times New Roman"/>
          <w:b w:val="false"/>
          <w:i w:val="false"/>
          <w:color w:val="000000"/>
          <w:sz w:val="28"/>
        </w:rPr>
        <w:t>
      This Law determines the legal, economic and organizational basis of formation of credit histories in the Republic of Kazakhstan, legal situation of participants of system of formation of credit histories and their use, regulates public relations, related with creation, carrying out and termination of activity of credit bureau, features of the state regulation, control and supervision in this scope.</w:t>
      </w:r>
    </w:p>
    <w:p>
      <w:pPr>
        <w:spacing w:after="0"/>
        <w:ind w:left="0"/>
        <w:jc w:val="left"/>
      </w:pPr>
      <w:r>
        <w:rPr>
          <w:rFonts w:ascii="Times New Roman"/>
          <w:b/>
          <w:i w:val="false"/>
          <w:color w:val="000000"/>
        </w:rPr>
        <w:t xml:space="preserve"> Chapter 1. General provisions  Article 1. Basic concepts used in this Law</w:t>
      </w:r>
    </w:p>
    <w:p>
      <w:pPr>
        <w:spacing w:after="0"/>
        <w:ind w:left="0"/>
        <w:jc w:val="both"/>
      </w:pPr>
      <w:r>
        <w:rPr>
          <w:rFonts w:ascii="Times New Roman"/>
          <w:b w:val="false"/>
          <w:i w:val="false"/>
          <w:color w:val="000000"/>
          <w:sz w:val="28"/>
        </w:rPr>
        <w:t>
      The following basic concepts shall be used in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the Law of the Republic of Kazakhstan dated 14.07.2022 № 141-VII (shall come into effect upon the expiration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agreement on provision information – agreement, concluded between the credit bureau and information provider on the conditions and in the manner provided by this Law;</w:t>
      </w:r>
    </w:p>
    <w:p>
      <w:pPr>
        <w:spacing w:after="0"/>
        <w:ind w:left="0"/>
        <w:jc w:val="both"/>
      </w:pPr>
      <w:r>
        <w:rPr>
          <w:rFonts w:ascii="Times New Roman"/>
          <w:b w:val="false"/>
          <w:i w:val="false"/>
          <w:color w:val="000000"/>
          <w:sz w:val="28"/>
        </w:rPr>
        <w:t>
      3) information provider - individual entrepreneur or legal entity, providing information to the credit bureau;</w:t>
      </w:r>
    </w:p>
    <w:p>
      <w:pPr>
        <w:spacing w:after="0"/>
        <w:ind w:left="0"/>
        <w:jc w:val="both"/>
      </w:pPr>
      <w:r>
        <w:rPr>
          <w:rFonts w:ascii="Times New Roman"/>
          <w:b w:val="false"/>
          <w:i w:val="false"/>
          <w:color w:val="000000"/>
          <w:sz w:val="28"/>
        </w:rPr>
        <w:t>
      4) activity of information provider on participation in creation and protection of data base of credit histories – actions of information provider on formation (processing), storage and transfer of details, received from the subjects of credit histories to the credit bureau in accordance with requirements of this Law;</w:t>
      </w:r>
    </w:p>
    <w:p>
      <w:pPr>
        <w:spacing w:after="0"/>
        <w:ind w:left="0"/>
        <w:jc w:val="both"/>
      </w:pPr>
      <w:r>
        <w:rPr>
          <w:rFonts w:ascii="Times New Roman"/>
          <w:b w:val="false"/>
          <w:i w:val="false"/>
          <w:color w:val="000000"/>
          <w:sz w:val="28"/>
        </w:rPr>
        <w:t>
      5) written instruction – a measure of enforcement applied by the authorized body to a credit bureau or a collection agency;</w:t>
      </w:r>
    </w:p>
    <w:p>
      <w:pPr>
        <w:spacing w:after="0"/>
        <w:ind w:left="0"/>
        <w:jc w:val="both"/>
      </w:pPr>
      <w:r>
        <w:rPr>
          <w:rFonts w:ascii="Times New Roman"/>
          <w:b w:val="false"/>
          <w:i w:val="false"/>
          <w:color w:val="000000"/>
          <w:sz w:val="28"/>
        </w:rPr>
        <w:t>
      6) credit bureau – an organization, carrying out formation of credit histories, provision of credit reports and rendering of other services;</w:t>
      </w:r>
    </w:p>
    <w:p>
      <w:pPr>
        <w:spacing w:after="0"/>
        <w:ind w:left="0"/>
        <w:jc w:val="both"/>
      </w:pPr>
      <w:r>
        <w:rPr>
          <w:rFonts w:ascii="Times New Roman"/>
          <w:b w:val="false"/>
          <w:i w:val="false"/>
          <w:color w:val="000000"/>
          <w:sz w:val="28"/>
        </w:rPr>
        <w:t>
      7) credit report – the form of full and partial release of information, contained in a credit history;</w:t>
      </w:r>
    </w:p>
    <w:p>
      <w:pPr>
        <w:spacing w:after="0"/>
        <w:ind w:left="0"/>
        <w:jc w:val="both"/>
      </w:pPr>
      <w:r>
        <w:rPr>
          <w:rFonts w:ascii="Times New Roman"/>
          <w:b w:val="false"/>
          <w:i w:val="false"/>
          <w:color w:val="000000"/>
          <w:sz w:val="28"/>
        </w:rPr>
        <w:t>
      8) an agreement on reception of credit reports – an agreement, concluded between credit bureau and recipient of credit reports on the conditions and in the manner provided by this Law;</w:t>
      </w:r>
    </w:p>
    <w:p>
      <w:pPr>
        <w:spacing w:after="0"/>
        <w:ind w:left="0"/>
        <w:jc w:val="both"/>
      </w:pPr>
      <w:r>
        <w:rPr>
          <w:rFonts w:ascii="Times New Roman"/>
          <w:b w:val="false"/>
          <w:i w:val="false"/>
          <w:color w:val="000000"/>
          <w:sz w:val="28"/>
        </w:rPr>
        <w:t>
      9) recipient of credit report – a person, having a right to obtain the credit report;</w:t>
      </w:r>
    </w:p>
    <w:p>
      <w:pPr>
        <w:spacing w:after="0"/>
        <w:ind w:left="0"/>
        <w:jc w:val="both"/>
      </w:pPr>
      <w:r>
        <w:rPr>
          <w:rFonts w:ascii="Times New Roman"/>
          <w:b w:val="false"/>
          <w:i w:val="false"/>
          <w:color w:val="000000"/>
          <w:sz w:val="28"/>
        </w:rPr>
        <w:t>
      10) provision of credit report – an activity of credit bureau on release of information, contained in the credit history;</w:t>
      </w:r>
    </w:p>
    <w:p>
      <w:pPr>
        <w:spacing w:after="0"/>
        <w:ind w:left="0"/>
        <w:jc w:val="both"/>
      </w:pPr>
      <w:r>
        <w:rPr>
          <w:rFonts w:ascii="Times New Roman"/>
          <w:b w:val="false"/>
          <w:i w:val="false"/>
          <w:color w:val="000000"/>
          <w:sz w:val="28"/>
        </w:rPr>
        <w:t>
      10-1) credit scoring - assessment of creditworthiness of the subject of credit history and probability of fulfillment of obligations under loan agreements, expected credit losses, calculated with the help of mathematical and (or) statistical model based on qualitative and quantitative characteristics;</w:t>
      </w:r>
    </w:p>
    <w:p>
      <w:pPr>
        <w:spacing w:after="0"/>
        <w:ind w:left="0"/>
        <w:jc w:val="both"/>
      </w:pPr>
      <w:r>
        <w:rPr>
          <w:rFonts w:ascii="Times New Roman"/>
          <w:b w:val="false"/>
          <w:i w:val="false"/>
          <w:color w:val="000000"/>
          <w:sz w:val="28"/>
        </w:rPr>
        <w:t>
      11) credit history – a set of information on the subject of credit history;</w:t>
      </w:r>
    </w:p>
    <w:p>
      <w:pPr>
        <w:spacing w:after="0"/>
        <w:ind w:left="0"/>
        <w:jc w:val="both"/>
      </w:pPr>
      <w:r>
        <w:rPr>
          <w:rFonts w:ascii="Times New Roman"/>
          <w:b w:val="false"/>
          <w:i w:val="false"/>
          <w:color w:val="000000"/>
          <w:sz w:val="28"/>
        </w:rPr>
        <w:t>
      12) a subject of credit history – individual or legal entity, in relation of which the credit history is formed;</w:t>
      </w:r>
    </w:p>
    <w:p>
      <w:pPr>
        <w:spacing w:after="0"/>
        <w:ind w:left="0"/>
        <w:jc w:val="both"/>
      </w:pPr>
      <w:r>
        <w:rPr>
          <w:rFonts w:ascii="Times New Roman"/>
          <w:b w:val="false"/>
          <w:i w:val="false"/>
          <w:color w:val="000000"/>
          <w:sz w:val="28"/>
        </w:rPr>
        <w:t>
      13) consent of the credit record  subject - permission of the credit record  subject to the information providers specified in subparagraphs 1), 1-1), 2) and 4) of paragraph 1 of Article 18 of this Law to provide information about him/her to credit bureaus (except for a credit bureau with state participation) or permission of the credit record  subject to issue a credit report on him/her to other persons from the credit bureau, executed in accordance with the requirements established by the legislation of the Republic of Kazakhstan;</w:t>
      </w:r>
    </w:p>
    <w:p>
      <w:pPr>
        <w:spacing w:after="0"/>
        <w:ind w:left="0"/>
        <w:jc w:val="both"/>
      </w:pPr>
      <w:r>
        <w:rPr>
          <w:rFonts w:ascii="Times New Roman"/>
          <w:b w:val="false"/>
          <w:i w:val="false"/>
          <w:color w:val="000000"/>
          <w:sz w:val="28"/>
        </w:rPr>
        <w:t>
      13-1) consent of the credit history subject for cross-border exchange is a permission of the credit history subject to disclose the data on him/her to the authorised organizations of a foreign state and/or to receive the data on him/her from the authorised organizations of a foreign state, formalized in writing or in the form of an electronic document certified by an electronic digital signature, with regard to the need to ensure the identification of the credit history subject under the laws of a foreign state or the laws of the Republic of Kazakhstan. The consent must be signed by the credit history subject in person or by other means equivalent to a handwritten signature under the laws of a foreign state or the laws of the Republic of Kazakhstan;</w:t>
      </w:r>
    </w:p>
    <w:p>
      <w:pPr>
        <w:spacing w:after="0"/>
        <w:ind w:left="0"/>
        <w:jc w:val="both"/>
      </w:pPr>
      <w:r>
        <w:rPr>
          <w:rFonts w:ascii="Times New Roman"/>
          <w:b w:val="false"/>
          <w:i w:val="false"/>
          <w:color w:val="000000"/>
          <w:sz w:val="28"/>
        </w:rPr>
        <w:t>
      13-2) information on a subject of credit history (hereinafter referred to as information is information in electronic form and on paper concerning subjects of credit histories, transmitted by participants in the system for the formation and use of credit histories, certified, where appropriate, with an electronic digital signature;</w:t>
      </w:r>
    </w:p>
    <w:p>
      <w:pPr>
        <w:spacing w:after="0"/>
        <w:ind w:left="0"/>
        <w:jc w:val="both"/>
      </w:pPr>
      <w:r>
        <w:rPr>
          <w:rFonts w:ascii="Times New Roman"/>
          <w:b w:val="false"/>
          <w:i w:val="false"/>
          <w:color w:val="000000"/>
          <w:sz w:val="28"/>
        </w:rPr>
        <w:t>
      13-3) negative data on a credit history subject is a short form of a credit report on a credit history subject containing information on the liquidation of a credit history subject that is a legal entity by court decision or on the existence of overdue debt of a credit history subject exceeding ninety calendar days, or on the recognition of the credit history subject as bankrupt under the Law of the Republic of Kazakhstan “On the Restoration of Solvency and Bankruptcy of Citizens of the Republic of Kazakhstan”;</w:t>
      </w:r>
    </w:p>
    <w:p>
      <w:pPr>
        <w:spacing w:after="0"/>
        <w:ind w:left="0"/>
        <w:jc w:val="both"/>
      </w:pPr>
      <w:r>
        <w:rPr>
          <w:rFonts w:ascii="Times New Roman"/>
          <w:b w:val="false"/>
          <w:i w:val="false"/>
          <w:color w:val="000000"/>
          <w:sz w:val="28"/>
        </w:rPr>
        <w:t>
      13-4) credit history monitoring is an analysis of changes in the credit history of a credit history subject, performed by credit bureaus based on information and data available in the credit history database, other information systems, as well as the provision of information on identified changes to the credit history subject and/or recipients of credit reports;</w:t>
      </w:r>
    </w:p>
    <w:p>
      <w:pPr>
        <w:spacing w:after="0"/>
        <w:ind w:left="0"/>
        <w:jc w:val="both"/>
      </w:pPr>
      <w:r>
        <w:rPr>
          <w:rFonts w:ascii="Times New Roman"/>
          <w:b w:val="false"/>
          <w:i w:val="false"/>
          <w:color w:val="000000"/>
          <w:sz w:val="28"/>
        </w:rPr>
        <w:t>
      14) formation of credit history – an action or set of actions, carrying out by the credit bureau in relation of information, received by them from the information provider in accordance with this Law, on its storage, guarantee of confidentiality, monitoring, refining and updating;</w:t>
      </w:r>
    </w:p>
    <w:p>
      <w:pPr>
        <w:spacing w:after="0"/>
        <w:ind w:left="0"/>
        <w:jc w:val="both"/>
      </w:pPr>
      <w:r>
        <w:rPr>
          <w:rFonts w:ascii="Times New Roman"/>
          <w:b w:val="false"/>
          <w:i w:val="false"/>
          <w:color w:val="000000"/>
          <w:sz w:val="28"/>
        </w:rPr>
        <w:t>
      15) participants of the system of formation of credit histories and their use – the subjects of credit histories, information providers, credit bureaus, recipients of credit reports;</w:t>
      </w:r>
    </w:p>
    <w:p>
      <w:pPr>
        <w:spacing w:after="0"/>
        <w:ind w:left="0"/>
        <w:jc w:val="both"/>
      </w:pPr>
      <w:r>
        <w:rPr>
          <w:rFonts w:ascii="Times New Roman"/>
          <w:b w:val="false"/>
          <w:i w:val="false"/>
          <w:color w:val="000000"/>
          <w:sz w:val="28"/>
        </w:rPr>
        <w:t>
      16) credit history database – digital resources of a credit bureau based on information systems and information processes that comply with the requirements established by the legislation of the Republic of Kazakhstan;</w:t>
      </w:r>
    </w:p>
    <w:p>
      <w:pPr>
        <w:spacing w:after="0"/>
        <w:ind w:left="0"/>
        <w:jc w:val="both"/>
      </w:pPr>
      <w:r>
        <w:rPr>
          <w:rFonts w:ascii="Times New Roman"/>
          <w:b w:val="false"/>
          <w:i w:val="false"/>
          <w:color w:val="000000"/>
          <w:sz w:val="28"/>
        </w:rPr>
        <w:t>
      16-1) credit history user is an information provider listed in sub-paragraph 1) of paragraph 1 of Article 18 hereof, as well as a legal entity registered in a foreign country that has obtained the consent of the credit history subject for cross-border exchange for the purpose of establishing credit relations and/or monitoring established credit relations;</w:t>
      </w:r>
    </w:p>
    <w:p>
      <w:pPr>
        <w:spacing w:after="0"/>
        <w:ind w:left="0"/>
        <w:jc w:val="both"/>
      </w:pPr>
      <w:r>
        <w:rPr>
          <w:rFonts w:ascii="Times New Roman"/>
          <w:b w:val="false"/>
          <w:i w:val="false"/>
          <w:color w:val="000000"/>
          <w:sz w:val="28"/>
        </w:rPr>
        <w:t>
      16-2) real-time mode – a time period during which an action must be performed immediately, but within a period not exceeding one hour;</w:t>
      </w:r>
    </w:p>
    <w:p>
      <w:pPr>
        <w:spacing w:after="0"/>
        <w:ind w:left="0"/>
        <w:jc w:val="both"/>
      </w:pPr>
      <w:r>
        <w:rPr>
          <w:rFonts w:ascii="Times New Roman"/>
          <w:b w:val="false"/>
          <w:i w:val="false"/>
          <w:color w:val="000000"/>
          <w:sz w:val="28"/>
        </w:rPr>
        <w:t>
      16-3) an applicant is a legal entity that has filed documents with the authorised body to obtain a permit to operate a credit bureau and a certificate of compliance of the credit bureau with the requirements for credit bureaus in terms of protecting and ensuring the security of credit history databases, information systems and premises used (hereinafter referred to as the permit);</w:t>
      </w:r>
    </w:p>
    <w:p>
      <w:pPr>
        <w:spacing w:after="0"/>
        <w:ind w:left="0"/>
        <w:jc w:val="both"/>
      </w:pPr>
      <w:r>
        <w:rPr>
          <w:rFonts w:ascii="Times New Roman"/>
          <w:b w:val="false"/>
          <w:i w:val="false"/>
          <w:color w:val="000000"/>
          <w:sz w:val="28"/>
        </w:rPr>
        <w:t>
      16-4) proactive services are services rendered by a credit bureau to notify credit history subjects of the issuance of a bank loan and/or microloan, as well as in cases envisaged by sub-paragraph 7) of paragraph 2 of Article 7 hereof;</w:t>
      </w:r>
    </w:p>
    <w:p>
      <w:pPr>
        <w:spacing w:after="0"/>
        <w:ind w:left="0"/>
        <w:jc w:val="both"/>
      </w:pPr>
      <w:r>
        <w:rPr>
          <w:rFonts w:ascii="Times New Roman"/>
          <w:b w:val="false"/>
          <w:i w:val="false"/>
          <w:color w:val="000000"/>
          <w:sz w:val="28"/>
        </w:rPr>
        <w:t>
      16-5) cross-border exchange is the exchange of information regarding credit history subjects with authorised organisations of a foreign state and credit bureaus based on the relevant international agreement and agreement on cross-border exchange;</w:t>
      </w:r>
    </w:p>
    <w:p>
      <w:pPr>
        <w:spacing w:after="0"/>
        <w:ind w:left="0"/>
        <w:jc w:val="both"/>
      </w:pPr>
      <w:r>
        <w:rPr>
          <w:rFonts w:ascii="Times New Roman"/>
          <w:b w:val="false"/>
          <w:i w:val="false"/>
          <w:color w:val="000000"/>
          <w:sz w:val="28"/>
        </w:rPr>
        <w:t>
      16-6) cross-border exchange agreement is an agreement that specifies the terms and conditions for cross-border exchange, as well as the procedure and terms for cooperation between authorised organisations of foreign states and credit bureaus in the implementation of cross-border exchange;</w:t>
      </w:r>
    </w:p>
    <w:p>
      <w:pPr>
        <w:spacing w:after="0"/>
        <w:ind w:left="0"/>
        <w:jc w:val="both"/>
      </w:pPr>
      <w:r>
        <w:rPr>
          <w:rFonts w:ascii="Times New Roman"/>
          <w:b w:val="false"/>
          <w:i w:val="false"/>
          <w:color w:val="000000"/>
          <w:sz w:val="28"/>
        </w:rPr>
        <w:t>
      17) an authorized body - a state body exercising state regulation, control and supervision of the financial market and financial organizations;</w:t>
      </w:r>
    </w:p>
    <w:p>
      <w:pPr>
        <w:spacing w:after="0"/>
        <w:ind w:left="0"/>
        <w:jc w:val="both"/>
      </w:pPr>
      <w:r>
        <w:rPr>
          <w:rFonts w:ascii="Times New Roman"/>
          <w:b w:val="false"/>
          <w:i w:val="false"/>
          <w:color w:val="000000"/>
          <w:sz w:val="28"/>
        </w:rPr>
        <w:t>
      17-1) authorised organisation is a legal entity that collects, processes, stores credit histories and files credit reports pursuant to the legislation of a foreign state;</w:t>
      </w:r>
    </w:p>
    <w:p>
      <w:pPr>
        <w:spacing w:after="0"/>
        <w:ind w:left="0"/>
        <w:jc w:val="both"/>
      </w:pPr>
      <w:r>
        <w:rPr>
          <w:rFonts w:ascii="Times New Roman"/>
          <w:b w:val="false"/>
          <w:i w:val="false"/>
          <w:color w:val="000000"/>
          <w:sz w:val="28"/>
        </w:rPr>
        <w:t>
      18) conditional and contingent liabilities - uncovered letters of credit, issued or approved guarantees, promissory notes and guarantees.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Laws of the Republic of Kazakhstan dated 27.07.2007 № 317 (shall be enforced upon expiry of 10 calendar days after its first official publication); dated 23.10.2008 № 72-IV (the order of enforcement see Article 2); dated 28.12.2011 № 524-IV (shall be enforced upon expiry of ten calendar days after its first official publication); dated 05.07.2012 № 30-V(shall be enforced upon expiry of ten calendar days after its first official publication); dated 24.11.2015 № 419-V (shall be enforced from 01.01.2016); dated 24.11.2015 № 422-V (shall be enforced from 01.01.2016); dated 29.03.2016 № 479-V (shall be enforced upon expiry of twenty one calendar days after the day its first official publication); dated 06.05.2017 № 63-VI (shall be enforced upon expiry of twenty one calendar days after the day its first official publication); dated 24.05.2018 № 156-VI (shall be enforced upon the expiration of ten calendar days after the date of its first official publication); dated 02.07.2018 № 168-VI (shall be enforced dated 01.01.2019); dated 03.07.2019 № 262-VI (shall be enforced from 01.01.2020); dated 29.06.2020 № 352-VI (shall be enforced upon expiry of ten calendar days after the date of its first official publication); dated 14.07.2022 № 141-VII (shall come into effect ten calendar days after the day of its first official publication); dated 30.12.2022 № 179-VII (shall come into effect upon the expiration of sixty calendar days after the day of its first official publication); dated 19.06.2024 № 97-VIII (for enactment procedure see Art. 2); № 205-VIII of 30.06.2025 (see Article 2 for the enactment procedure); dated 16.01.2026 № 259-VIII (for the procedure for entry into force,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The legislation of the Republic of Kazakhstan on credit bureau and formation of credit histories</w:t>
      </w:r>
    </w:p>
    <w:p>
      <w:pPr>
        <w:spacing w:after="0"/>
        <w:ind w:left="0"/>
        <w:jc w:val="both"/>
      </w:pPr>
      <w:r>
        <w:rPr>
          <w:rFonts w:ascii="Times New Roman"/>
          <w:b w:val="false"/>
          <w:i w:val="false"/>
          <w:color w:val="000000"/>
          <w:sz w:val="28"/>
        </w:rPr>
        <w:t>
      1. The legislation of the Republic of Kazakhstan on credit bureau and formation of credit histories shall be based on the Constitution of the Republic of Kazakhstan and shall consist of the Civil Code of the Republic of Kazakhstan, this Law and other regulatory legal acts of the Republic of Kazakhstan.</w:t>
      </w:r>
    </w:p>
    <w:p>
      <w:pPr>
        <w:spacing w:after="0"/>
        <w:ind w:left="0"/>
        <w:jc w:val="both"/>
      </w:pPr>
      <w:r>
        <w:rPr>
          <w:rFonts w:ascii="Times New Roman"/>
          <w:b w:val="false"/>
          <w:i w:val="false"/>
          <w:color w:val="000000"/>
          <w:sz w:val="28"/>
        </w:rPr>
        <w:t>
      2. This Law shall be applied to relations, arising upon formation of credit histories and provision of credit reports, creation, functioning and termination of activity of credit bureau, carrying out of activity of information provider and protection of database of credit histories. Relations, came under the scope of effect of other legislative acts of the Republic of Kazakhstan shall be regulated by these acts in a part, not regulated by this Law.</w:t>
      </w:r>
    </w:p>
    <w:p>
      <w:pPr>
        <w:spacing w:after="0"/>
        <w:ind w:left="0"/>
        <w:jc w:val="both"/>
      </w:pPr>
      <w:r>
        <w:rPr>
          <w:rFonts w:ascii="Times New Roman"/>
          <w:b w:val="false"/>
          <w:i w:val="false"/>
          <w:color w:val="000000"/>
          <w:sz w:val="28"/>
        </w:rPr>
        <w:t xml:space="preserve">
      2-1. For credit bureaus and other legal entities carrying out activities within the framework of a special regulatory regime introduced in accordance with the Law of the Republic of Kazakhstan "On state regulation, control and supervision of the financial market and financial organizations", the norms of this Law and regulatory legal acts of the authorized body, the National Bank of the Republic Kazakhstan, adopted in accordance with this Law, are applied within the limits provided for by the conditions of the special regulatory regime. </w:t>
      </w:r>
    </w:p>
    <w:p>
      <w:pPr>
        <w:spacing w:after="0"/>
        <w:ind w:left="0"/>
        <w:jc w:val="both"/>
      </w:pPr>
      <w:r>
        <w:rPr>
          <w:rFonts w:ascii="Times New Roman"/>
          <w:b w:val="false"/>
          <w:i w:val="false"/>
          <w:color w:val="000000"/>
          <w:sz w:val="28"/>
        </w:rPr>
        <w:t>
      2-2. The provisions of this Law applied to banks shall apply to branches of non-resident banks of the Republic of Kazakhstan opened on the territory of the Republic of Kazakhstan.</w:t>
      </w:r>
    </w:p>
    <w:p>
      <w:pPr>
        <w:spacing w:after="0"/>
        <w:ind w:left="0"/>
        <w:jc w:val="both"/>
      </w:pPr>
      <w:r>
        <w:rPr>
          <w:rFonts w:ascii="Times New Roman"/>
          <w:b w:val="false"/>
          <w:i w:val="false"/>
          <w:color w:val="000000"/>
          <w:sz w:val="28"/>
        </w:rPr>
        <w:t>
      3. If by the international treaty, ratified by the Republic of Kazakhstan, made other rules than those that contained in this Law, the rules of the international treaty shall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 168-VI dated 02.07.2018 (shall be enforced upon expiration of ten calendar days from the date of its first official publication); dated 03.07.2019 № 262-VI (shall be enforced from 01.01.2020); dated 02.01.2021 399-VI (shall be enforced from 16.12.2020).</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Main objectives, tasks and principles of state regulation in the field of credit bureau activities and credit history formation</w:t>
      </w:r>
    </w:p>
    <w:p>
      <w:pPr>
        <w:spacing w:after="0"/>
        <w:ind w:left="0"/>
        <w:jc w:val="both"/>
      </w:pPr>
      <w:r>
        <w:rPr>
          <w:rFonts w:ascii="Times New Roman"/>
          <w:b w:val="false"/>
          <w:i w:val="false"/>
          <w:color w:val="000000"/>
          <w:sz w:val="28"/>
        </w:rPr>
        <w:t>
      1. The main objective of state regulation in the field of credit bureau activities and credit history formation shall be to establish the legal basis for credit bureau activities and credit history formation.</w:t>
      </w:r>
    </w:p>
    <w:p>
      <w:pPr>
        <w:spacing w:after="0"/>
        <w:ind w:left="0"/>
        <w:jc w:val="both"/>
      </w:pPr>
      <w:r>
        <w:rPr>
          <w:rFonts w:ascii="Times New Roman"/>
          <w:b w:val="false"/>
          <w:i w:val="false"/>
          <w:color w:val="000000"/>
          <w:sz w:val="28"/>
        </w:rPr>
        <w:t>
      2. The main objectives of state regulation in the field of credit bureau activities and credit history formation shall be as follows:</w:t>
      </w:r>
    </w:p>
    <w:p>
      <w:pPr>
        <w:spacing w:after="0"/>
        <w:ind w:left="0"/>
        <w:jc w:val="both"/>
      </w:pPr>
      <w:r>
        <w:rPr>
          <w:rFonts w:ascii="Times New Roman"/>
          <w:b w:val="false"/>
          <w:i w:val="false"/>
          <w:color w:val="000000"/>
          <w:sz w:val="28"/>
        </w:rPr>
        <w:t>
      1) ensuring the integrity and accuracy of information contained in the credit history database;</w:t>
      </w:r>
    </w:p>
    <w:p>
      <w:pPr>
        <w:spacing w:after="0"/>
        <w:ind w:left="0"/>
        <w:jc w:val="both"/>
      </w:pPr>
      <w:r>
        <w:rPr>
          <w:rFonts w:ascii="Times New Roman"/>
          <w:b w:val="false"/>
          <w:i w:val="false"/>
          <w:color w:val="000000"/>
          <w:sz w:val="28"/>
        </w:rPr>
        <w:t>
      2) protecting and ensuring the security of the credit history database.</w:t>
      </w:r>
    </w:p>
    <w:p>
      <w:pPr>
        <w:spacing w:after="0"/>
        <w:ind w:left="0"/>
        <w:jc w:val="both"/>
      </w:pPr>
      <w:r>
        <w:rPr>
          <w:rFonts w:ascii="Times New Roman"/>
          <w:b w:val="false"/>
          <w:i w:val="false"/>
          <w:color w:val="000000"/>
          <w:sz w:val="28"/>
        </w:rPr>
        <w:t>
      3. The main principles of state regulation in the field of credit bureau activities and credit history formation shall include:</w:t>
      </w:r>
    </w:p>
    <w:p>
      <w:pPr>
        <w:spacing w:after="0"/>
        <w:ind w:left="0"/>
        <w:jc w:val="both"/>
      </w:pPr>
      <w:r>
        <w:rPr>
          <w:rFonts w:ascii="Times New Roman"/>
          <w:b w:val="false"/>
          <w:i w:val="false"/>
          <w:color w:val="000000"/>
          <w:sz w:val="28"/>
        </w:rPr>
        <w:t>
      1) efficient use of resources and regulatory tools;</w:t>
      </w:r>
    </w:p>
    <w:p>
      <w:pPr>
        <w:spacing w:after="0"/>
        <w:ind w:left="0"/>
        <w:jc w:val="both"/>
      </w:pPr>
      <w:r>
        <w:rPr>
          <w:rFonts w:ascii="Times New Roman"/>
          <w:b w:val="false"/>
          <w:i w:val="false"/>
          <w:color w:val="000000"/>
          <w:sz w:val="28"/>
        </w:rPr>
        <w:t>
      2) transparency of credit bureau activities;</w:t>
      </w:r>
    </w:p>
    <w:p>
      <w:pPr>
        <w:spacing w:after="0"/>
        <w:ind w:left="0"/>
        <w:jc w:val="both"/>
      </w:pPr>
      <w:r>
        <w:rPr>
          <w:rFonts w:ascii="Times New Roman"/>
          <w:b w:val="false"/>
          <w:i w:val="false"/>
          <w:color w:val="000000"/>
          <w:sz w:val="28"/>
        </w:rPr>
        <w:t>
      3) accountability of credit bureaus and information providers.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has been supplemented with Article 2-1 under Law of the Republic of Kazakhstan № 205-VIII of 30.06.2025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 Principles of formation of credit histories and use of information</w:t>
      </w:r>
    </w:p>
    <w:p>
      <w:pPr>
        <w:spacing w:after="0"/>
        <w:ind w:left="0"/>
        <w:jc w:val="both"/>
      </w:pPr>
      <w:r>
        <w:rPr>
          <w:rFonts w:ascii="Times New Roman"/>
          <w:b w:val="false"/>
          <w:i w:val="false"/>
          <w:color w:val="000000"/>
          <w:sz w:val="28"/>
        </w:rPr>
        <w:t>
      Formation of credit histories and use of information shall be carried out in recognition of the following principles:</w:t>
      </w:r>
    </w:p>
    <w:p>
      <w:pPr>
        <w:spacing w:after="0"/>
        <w:ind w:left="0"/>
        <w:jc w:val="both"/>
      </w:pPr>
      <w:r>
        <w:rPr>
          <w:rFonts w:ascii="Times New Roman"/>
          <w:b w:val="false"/>
          <w:i w:val="false"/>
          <w:color w:val="000000"/>
          <w:sz w:val="28"/>
        </w:rPr>
        <w:t>
      1) availability of consent of the credit record subject to the information providers specified in subparagraphs 1), 1-1), 2) and 4) of paragraph 1 of Article 18 of this Law to provide information about him/her to credit bureaus (except for a credit bureau with state participation) or the consent of the credit record subject to the issuance of a credit report on him/her to other persons from a credit bureau, except for the case stipulated by paragraph 4 of Article 25 of this Law;</w:t>
      </w:r>
    </w:p>
    <w:p>
      <w:pPr>
        <w:spacing w:after="0"/>
        <w:ind w:left="0"/>
        <w:jc w:val="both"/>
      </w:pPr>
      <w:r>
        <w:rPr>
          <w:rFonts w:ascii="Times New Roman"/>
          <w:b w:val="false"/>
          <w:i w:val="false"/>
          <w:color w:val="000000"/>
          <w:sz w:val="28"/>
        </w:rPr>
        <w:t>
      2) equality of all subjects of credit histories;</w:t>
      </w:r>
    </w:p>
    <w:p>
      <w:pPr>
        <w:spacing w:after="0"/>
        <w:ind w:left="0"/>
        <w:jc w:val="both"/>
      </w:pPr>
      <w:r>
        <w:rPr>
          <w:rFonts w:ascii="Times New Roman"/>
          <w:b w:val="false"/>
          <w:i w:val="false"/>
          <w:color w:val="000000"/>
          <w:sz w:val="28"/>
        </w:rPr>
        <w:t>
      3) targeted use of information, credit history databases and digital systems;</w:t>
      </w:r>
    </w:p>
    <w:p>
      <w:pPr>
        <w:spacing w:after="0"/>
        <w:ind w:left="0"/>
        <w:jc w:val="both"/>
      </w:pPr>
      <w:r>
        <w:rPr>
          <w:rFonts w:ascii="Times New Roman"/>
          <w:b w:val="false"/>
          <w:i w:val="false"/>
          <w:color w:val="000000"/>
          <w:sz w:val="28"/>
        </w:rPr>
        <w:t>
      4) confidentiality of information;</w:t>
      </w:r>
    </w:p>
    <w:p>
      <w:pPr>
        <w:spacing w:after="0"/>
        <w:ind w:left="0"/>
        <w:jc w:val="both"/>
      </w:pPr>
      <w:r>
        <w:rPr>
          <w:rFonts w:ascii="Times New Roman"/>
          <w:b w:val="false"/>
          <w:i w:val="false"/>
          <w:color w:val="000000"/>
          <w:sz w:val="28"/>
        </w:rPr>
        <w:t>
      5) ensuring protection of database of credit histories and relevant information systems;</w:t>
      </w:r>
    </w:p>
    <w:p>
      <w:pPr>
        <w:spacing w:after="0"/>
        <w:ind w:left="0"/>
        <w:jc w:val="both"/>
      </w:pPr>
      <w:r>
        <w:rPr>
          <w:rFonts w:ascii="Times New Roman"/>
          <w:b w:val="false"/>
          <w:i w:val="false"/>
          <w:color w:val="000000"/>
          <w:sz w:val="28"/>
        </w:rPr>
        <w:t>
      6) privacy of citizens, protection of rights, freedoms and legal interests of citizens and organizations;</w:t>
      </w:r>
    </w:p>
    <w:p>
      <w:pPr>
        <w:spacing w:after="0"/>
        <w:ind w:left="0"/>
        <w:jc w:val="both"/>
      </w:pPr>
      <w:r>
        <w:rPr>
          <w:rFonts w:ascii="Times New Roman"/>
          <w:b w:val="false"/>
          <w:i w:val="false"/>
          <w:color w:val="000000"/>
          <w:sz w:val="28"/>
        </w:rPr>
        <w:t>
      7) reliability and actuality of formation of database of credit histories.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 as amended by the Laws of the Republic of Kazakhstan dated 27.07.2007 № 317 (shall be enforced upon expiry of 10 calendar days after its first official publication); dated 28.12.2011 № 524-IV (shall be enforced upon expiry of ten calendar days after its first official publication); dated 29.06.2020 № 352-VI (shall be enforced upon expiry of ten calendar days after the date of its first official publication); dated 19.06.2024 № 97-VIII (enacted sixty calendar days after the date of its first official publication); dated 09.01.2026 № 256-VIII (shall enter into force upon expiry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state regulation, control and supervision</w:t>
      </w:r>
      <w:r>
        <w:br/>
      </w:r>
      <w:r>
        <w:rPr>
          <w:rFonts w:ascii="Times New Roman"/>
          <w:b/>
          <w:i w:val="false"/>
          <w:color w:val="000000"/>
        </w:rPr>
        <w:t>in the scope of activity of credit bureau and formation</w:t>
      </w:r>
      <w:r>
        <w:br/>
      </w:r>
      <w:r>
        <w:rPr>
          <w:rFonts w:ascii="Times New Roman"/>
          <w:b/>
          <w:i w:val="false"/>
          <w:color w:val="000000"/>
        </w:rPr>
        <w:t>of credit histories Article 4. The state bodies, carrying out regulation, control and supervision of activity of credit bureau, control of activity of information provider and recipients of credit reports</w:t>
      </w:r>
    </w:p>
    <w:p>
      <w:pPr>
        <w:spacing w:after="0"/>
        <w:ind w:left="0"/>
        <w:jc w:val="both"/>
      </w:pPr>
      <w:r>
        <w:rPr>
          <w:rFonts w:ascii="Times New Roman"/>
          <w:b w:val="false"/>
          <w:i w:val="false"/>
          <w:color w:val="000000"/>
          <w:sz w:val="28"/>
        </w:rPr>
        <w:t>
      1. The state regulation and supervision of activity of credit bureau and formation of credit histories shall be carried out by the authorized body.</w:t>
      </w:r>
    </w:p>
    <w:p>
      <w:pPr>
        <w:spacing w:after="0"/>
        <w:ind w:left="0"/>
        <w:jc w:val="both"/>
      </w:pPr>
      <w:r>
        <w:rPr>
          <w:rFonts w:ascii="Times New Roman"/>
          <w:b w:val="false"/>
          <w:i w:val="false"/>
          <w:color w:val="000000"/>
          <w:sz w:val="28"/>
        </w:rPr>
        <w:t>
      For these purposes the authorized body shall have a right to receive information, necessary for carrying out of their supervisory functions from individuals and legal entities, as well as from credit bureau, upon that received details shall not subject to disclosure, except for the cases, provided by this paragraph.</w:t>
      </w:r>
    </w:p>
    <w:p>
      <w:pPr>
        <w:spacing w:after="0"/>
        <w:ind w:left="0"/>
        <w:jc w:val="both"/>
      </w:pPr>
      <w:r>
        <w:rPr>
          <w:rFonts w:ascii="Times New Roman"/>
          <w:b w:val="false"/>
          <w:i w:val="false"/>
          <w:color w:val="000000"/>
          <w:sz w:val="28"/>
        </w:rPr>
        <w:t>
      In order to ensure the completeness of the information contained in the database of credit histories, the authorized body shall have the right to provide information to a credit bureau with state participation.</w:t>
      </w:r>
    </w:p>
    <w:p>
      <w:pPr>
        <w:spacing w:after="0"/>
        <w:ind w:left="0"/>
        <w:jc w:val="both"/>
      </w:pPr>
      <w:r>
        <w:rPr>
          <w:rFonts w:ascii="Times New Roman"/>
          <w:b w:val="false"/>
          <w:i w:val="false"/>
          <w:color w:val="000000"/>
          <w:sz w:val="28"/>
        </w:rPr>
        <w:t>
      Employees of the authorized body shall bear responsibility for disclosure of details, received in the course of carrying out by them of supervisory functions, constituting official, commercial, banking or other legally protected secret in accordance with the Laws of the Republic of Kazakhstan.</w:t>
      </w:r>
    </w:p>
    <w:p>
      <w:pPr>
        <w:spacing w:after="0"/>
        <w:ind w:left="0"/>
        <w:jc w:val="both"/>
      </w:pPr>
      <w:r>
        <w:rPr>
          <w:rFonts w:ascii="Times New Roman"/>
          <w:b w:val="false"/>
          <w:i w:val="false"/>
          <w:color w:val="000000"/>
          <w:sz w:val="28"/>
        </w:rPr>
        <w:t>
      2. The competence of the authorized body shall include:</w:t>
      </w:r>
    </w:p>
    <w:p>
      <w:pPr>
        <w:spacing w:after="0"/>
        <w:ind w:left="0"/>
        <w:jc w:val="left"/>
      </w:pPr>
      <w:r>
        <w:rPr>
          <w:rFonts w:ascii="Times New Roman"/>
          <w:b w:val="false"/>
          <w:i w:val="false"/>
          <w:color w:val="000000"/>
          <w:sz w:val="28"/>
        </w:rPr>
        <w:t>
</w:t>
      </w:r>
      <w:r>
        <w:rPr>
          <w:rFonts w:ascii="Times New Roman"/>
          <w:b w:val="false"/>
          <w:i w:val="false"/>
          <w:color w:val="ff0000"/>
          <w:sz w:val="28"/>
        </w:rPr>
        <w:t>      1) excluded by Law of the Republic of Kazakhstan № 205-VIII of 30.06.2025 (shall be put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issuing permits, except in the case provided for in this Law;</w:t>
      </w:r>
    </w:p>
    <w:p>
      <w:pPr>
        <w:spacing w:after="0"/>
        <w:ind w:left="0"/>
        <w:jc w:val="both"/>
      </w:pPr>
      <w:r>
        <w:rPr>
          <w:rFonts w:ascii="Times New Roman"/>
          <w:b w:val="false"/>
          <w:i w:val="false"/>
          <w:color w:val="000000"/>
          <w:sz w:val="28"/>
        </w:rPr>
        <w:t>
      2-1) approval of the draft agreement on cross-border exchange;</w:t>
      </w:r>
    </w:p>
    <w:p>
      <w:pPr>
        <w:spacing w:after="0"/>
        <w:ind w:left="0"/>
        <w:jc w:val="both"/>
      </w:pPr>
      <w:r>
        <w:rPr>
          <w:rFonts w:ascii="Times New Roman"/>
          <w:b w:val="false"/>
          <w:i w:val="false"/>
          <w:color w:val="000000"/>
          <w:sz w:val="28"/>
        </w:rPr>
        <w:t>
      3) conducting of verifications of activity of credit bureau on issues of observance of the legislation of the Republic of Kazakhstan on credit bureau and formation of credit histories;</w:t>
      </w:r>
    </w:p>
    <w:p>
      <w:pPr>
        <w:spacing w:after="0"/>
        <w:ind w:left="0"/>
        <w:jc w:val="both"/>
      </w:pPr>
      <w:r>
        <w:rPr>
          <w:rFonts w:ascii="Times New Roman"/>
          <w:b w:val="false"/>
          <w:i w:val="false"/>
          <w:color w:val="000000"/>
          <w:sz w:val="28"/>
        </w:rPr>
        <w:t xml:space="preserve">
      4) issuance of written instructions to credit bureaus and collection agencies to eliminate identified violations of the legislation of the Republic of Kazakhstan on credit bureaus and the formation of credit histories, as well as in cases of failure to provide information within the established deadlines; </w:t>
      </w:r>
    </w:p>
    <w:p>
      <w:pPr>
        <w:spacing w:after="0"/>
        <w:ind w:left="0"/>
        <w:jc w:val="both"/>
      </w:pPr>
      <w:r>
        <w:rPr>
          <w:rFonts w:ascii="Times New Roman"/>
          <w:b w:val="false"/>
          <w:i w:val="false"/>
          <w:color w:val="000000"/>
          <w:sz w:val="28"/>
        </w:rPr>
        <w:t>
      5) imposition of sanctions to the credit bureau and their civil servants;</w:t>
      </w:r>
    </w:p>
    <w:p>
      <w:pPr>
        <w:spacing w:after="0"/>
        <w:ind w:left="0"/>
        <w:jc w:val="both"/>
      </w:pPr>
      <w:r>
        <w:rPr>
          <w:rFonts w:ascii="Times New Roman"/>
          <w:b w:val="false"/>
          <w:i w:val="false"/>
          <w:color w:val="000000"/>
          <w:sz w:val="28"/>
        </w:rPr>
        <w:t>
      6) consideration of applications of individuals and legal entities on issues of activity of credit bureau, as well as related with formation of credit histories;</w:t>
      </w:r>
    </w:p>
    <w:p>
      <w:pPr>
        <w:spacing w:after="0"/>
        <w:ind w:left="0"/>
        <w:jc w:val="both"/>
      </w:pPr>
      <w:r>
        <w:rPr>
          <w:rFonts w:ascii="Times New Roman"/>
          <w:b w:val="false"/>
          <w:i w:val="false"/>
          <w:color w:val="000000"/>
          <w:sz w:val="28"/>
        </w:rPr>
        <w:t>
      7) carrying out of other functions, provided by this Law, other Laws of the Republic of Kazakhstan and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27.04.2015 № 311-V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Footnote. Article 4 as amended by the Laws of the Republic of Kazakhstan dated 31.01.2006 № 125; dated 27.07.2007 № 317 (shall be enforced upon expiry of 10 calendar days after its first official publication); dated 23.10.2008 № 72-IV (the order of enforcement see Article 2); dated 10.02.2011 № 406-IV (shall be enforced upon expiry of ten calendar days after its first official publication); dated 05.07.2011 № 452-IV (shall be enforced from 13.10.2011); dated 28.12.2011 № 524-IV (shall be enforced upon expiry of ten calendar days after its first official publication); dated 27.04.2015 № 311-V (shall be enforced upon expiry of ten calendar days after its first official publication); dated 29.03.2016 № 479-V (shall be enforced upon expiry of twenty one calendar days after the day its first official publication); № 205-VIII of 30.06.2025 (shall be put into effect upon expiry of sixty calendar days after the date of its first official publication); dated 16.01.2026 № 259-VIII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Powers of an authorized body and the National Bank of the Republic of Kazakhstan to adopt regulatory legal acts </w:t>
      </w:r>
    </w:p>
    <w:p>
      <w:pPr>
        <w:spacing w:after="0"/>
        <w:ind w:left="0"/>
        <w:jc w:val="both"/>
      </w:pPr>
      <w:r>
        <w:rPr>
          <w:rFonts w:ascii="Times New Roman"/>
          <w:b w:val="false"/>
          <w:i w:val="false"/>
          <w:color w:val="ff0000"/>
          <w:sz w:val="28"/>
        </w:rPr>
        <w:t>
      A footnote. Title of Article 5 of the Law of the Republic of Kazakhstan dated 24.05.2018 № 156-VI shall be enforced upon the expiration of ten calendar days after the day of its first official publication); as amended by the Law of the Republic of Kazakhstan dated 03.07.2019 № 262-VI (shall be enforced from 01.01.2020).</w:t>
      </w:r>
    </w:p>
    <w:p>
      <w:pPr>
        <w:spacing w:after="0"/>
        <w:ind w:left="0"/>
        <w:jc w:val="both"/>
      </w:pPr>
      <w:r>
        <w:rPr>
          <w:rFonts w:ascii="Times New Roman"/>
          <w:b w:val="false"/>
          <w:i w:val="false"/>
          <w:color w:val="000000"/>
          <w:sz w:val="28"/>
        </w:rPr>
        <w:t>
      The authorised body shall:</w:t>
      </w:r>
    </w:p>
    <w:p>
      <w:pPr>
        <w:spacing w:after="0"/>
        <w:ind w:left="0"/>
        <w:jc w:val="both"/>
      </w:pPr>
      <w:r>
        <w:rPr>
          <w:rFonts w:ascii="Times New Roman"/>
          <w:b w:val="false"/>
          <w:i w:val="false"/>
          <w:color w:val="000000"/>
          <w:sz w:val="28"/>
        </w:rPr>
        <w:t>
      1) establish the conditions and minimum requirements for the procedure regarding the provision of information by information providers to credit bureaus (for information providers referred to in sub-paragraphs 1), 1-1), 2), 3) and 3-1) of paragraph 1 of Article 18 hereof);</w:t>
      </w:r>
    </w:p>
    <w:p>
      <w:pPr>
        <w:spacing w:after="0"/>
        <w:ind w:left="0"/>
        <w:jc w:val="both"/>
      </w:pPr>
      <w:r>
        <w:rPr>
          <w:rFonts w:ascii="Times New Roman"/>
          <w:b w:val="false"/>
          <w:i w:val="false"/>
          <w:color w:val="000000"/>
          <w:sz w:val="28"/>
        </w:rPr>
        <w:t>
      1-1) determine the list of information submitted by information providers to credit bureaus (for information providers specified in sub-paragraphs 1), 1-1) and 3-3) of paragraph 1 of Article 18 hereof);</w:t>
      </w:r>
    </w:p>
    <w:p>
      <w:pPr>
        <w:spacing w:after="0"/>
        <w:ind w:left="0"/>
        <w:jc w:val="both"/>
      </w:pPr>
      <w:r>
        <w:rPr>
          <w:rFonts w:ascii="Times New Roman"/>
          <w:b w:val="false"/>
          <w:i w:val="false"/>
          <w:color w:val="000000"/>
          <w:sz w:val="28"/>
        </w:rPr>
        <w:t>
      2) establish the procedure for obtaining the consent of credit history subjects to information providers mentioned in sub-paragraphs 1), 1-1), 2) and 4) of paragraph 1 of Article 18 hereof to provide data on them to credit bureaus (excluding a credit bureau with state participation), and for obtaining consent to issue a credit report on them to other persons from credit bureau;</w:t>
      </w:r>
    </w:p>
    <w:p>
      <w:pPr>
        <w:spacing w:after="0"/>
        <w:ind w:left="0"/>
        <w:jc w:val="both"/>
      </w:pPr>
      <w:r>
        <w:rPr>
          <w:rFonts w:ascii="Times New Roman"/>
          <w:b w:val="false"/>
          <w:i w:val="false"/>
          <w:color w:val="000000"/>
          <w:sz w:val="28"/>
        </w:rPr>
        <w:t>
      3) determine the conditions and procedure for filing a credit report;</w:t>
      </w:r>
    </w:p>
    <w:p>
      <w:pPr>
        <w:spacing w:after="0"/>
        <w:ind w:left="0"/>
        <w:jc w:val="both"/>
      </w:pPr>
      <w:r>
        <w:rPr>
          <w:rFonts w:ascii="Times New Roman"/>
          <w:b w:val="false"/>
          <w:i w:val="false"/>
          <w:color w:val="000000"/>
          <w:sz w:val="28"/>
        </w:rPr>
        <w:t>
      3-1) determine the conditions and procedure for calculating credit scoring by the credit bureau;</w:t>
      </w:r>
    </w:p>
    <w:p>
      <w:pPr>
        <w:spacing w:after="0"/>
        <w:ind w:left="0"/>
        <w:jc w:val="both"/>
      </w:pPr>
      <w:r>
        <w:rPr>
          <w:rFonts w:ascii="Times New Roman"/>
          <w:b w:val="false"/>
          <w:i w:val="false"/>
          <w:color w:val="000000"/>
          <w:sz w:val="28"/>
        </w:rPr>
        <w:t>
      4) determine the conditions and procedure for issuing a permit, excluding the case envisaged hereunder;</w:t>
      </w:r>
    </w:p>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03.07.2019 № 262-VI (shall be enforced from 01.01.2020);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establishes requirements for the use of digital technologies and ensuring information security in the organization of activities of credit bureaus, information providers specified in subparagraphs 1) and 1-1) of paragraph 1 of Article 18 of this Law, and recipients of credit reports specified in subparagraph 1) of part one of paragraph 1 of Article 20 of this Law, as well as requirements imposed by credit bureaus on other information providers and recipients of credit reports in accordance with subparagraph 11) of paragraph 2 and subparagraph 9) of paragraph 3 of Article 27 of this Law;</w:t>
      </w:r>
    </w:p>
    <w:p>
      <w:pPr>
        <w:spacing w:after="0"/>
        <w:ind w:left="0"/>
        <w:jc w:val="both"/>
      </w:pPr>
      <w:r>
        <w:rPr>
          <w:rFonts w:ascii="Times New Roman"/>
          <w:b w:val="false"/>
          <w:i w:val="false"/>
          <w:color w:val="000000"/>
          <w:sz w:val="28"/>
        </w:rPr>
        <w:t>
      7) adopt regulatory legal acts binding on credit bureaus in the field of regulating the activities of credit bureaus and the formation of credit histories as per the purpose and objectives mentioned in paragraphs 1 and 2 of Article 2-1 of this Law and the legislation of the Republic of Kazakhstan. The list of subordinate regulatory legal acts shall be set out in the regulation on the authorised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5 in the new wording of the Law of the Republic of Kazakhstan dated 29.03.2016 № 479-V (shall be enforced upon expiry of twenty one calendar days after the day its first official publication); as amended by the Law of the Republic of Kazakhstan dated 27.02.2017 № 49-VI (shall be enforced upon expiry of ten calendar days after the day its first official publication); dated 24.05.2018 № 156-VI (shall be enforced upon the expiration of ten calendar days after the date of its first official publication); dated 02.07.2018 № 168-VI (shall be enforced upon the expiration of ten calendar days from the date of its first official publication); dated 03.07.2019 № 262-VI (shall be enforced from 01.01.2020); dated 29.06.2020 № 352-VI (shall be enforced upon expiry of ten calendar days after the date of its first official publication); dated 19.06.2024 № 97-VIII (for enactment procedure see Art.); № 205-VIII of 30.06.2025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Creation, carrying out and termination of</w:t>
      </w:r>
      <w:r>
        <w:br/>
      </w:r>
      <w:r>
        <w:rPr>
          <w:rFonts w:ascii="Times New Roman"/>
          <w:b/>
          <w:i w:val="false"/>
          <w:color w:val="000000"/>
        </w:rPr>
        <w:t>activity of credit bureau Article 6. Credit bureau</w:t>
      </w:r>
    </w:p>
    <w:p>
      <w:pPr>
        <w:spacing w:after="0"/>
        <w:ind w:left="0"/>
        <w:jc w:val="both"/>
      </w:pPr>
      <w:r>
        <w:rPr>
          <w:rFonts w:ascii="Times New Roman"/>
          <w:b w:val="false"/>
          <w:i w:val="false"/>
          <w:color w:val="000000"/>
          <w:sz w:val="28"/>
        </w:rPr>
        <w:t xml:space="preserve">
      1. Credit bureaus are commercial organizations created and operating in accordance with the legislation of the Republic of Kazakhstan, with the exception of a credit bureau with state participation. </w:t>
      </w:r>
    </w:p>
    <w:p>
      <w:pPr>
        <w:spacing w:after="0"/>
        <w:ind w:left="0"/>
        <w:jc w:val="both"/>
      </w:pPr>
      <w:r>
        <w:rPr>
          <w:rFonts w:ascii="Times New Roman"/>
          <w:b w:val="false"/>
          <w:i w:val="false"/>
          <w:color w:val="000000"/>
          <w:sz w:val="28"/>
        </w:rPr>
        <w:t>
      A credit bureau with state participation is the only specialized non-profit organization created in the organizational and legal form of a joint stock company, one hundred percent of the voting shares of which belong to the National Bank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 dated 27.07.2007 № 317.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Permission is issued by the authorized body in the manner established by this Law and regulatory legal acts of the authorized body.</w:t>
      </w:r>
    </w:p>
    <w:p>
      <w:pPr>
        <w:spacing w:after="0"/>
        <w:ind w:left="0"/>
        <w:jc w:val="both"/>
      </w:pPr>
      <w:r>
        <w:rPr>
          <w:rFonts w:ascii="Times New Roman"/>
          <w:b w:val="false"/>
          <w:i w:val="false"/>
          <w:color w:val="000000"/>
          <w:sz w:val="28"/>
        </w:rPr>
        <w:t>
      The activity of a credit bureau with state participation is not subject to licensing procedure of the authorized body.</w:t>
      </w:r>
    </w:p>
    <w:p>
      <w:pPr>
        <w:spacing w:after="0"/>
        <w:ind w:left="0"/>
        <w:jc w:val="both"/>
      </w:pPr>
      <w:r>
        <w:rPr>
          <w:rFonts w:ascii="Times New Roman"/>
          <w:b w:val="false"/>
          <w:i w:val="false"/>
          <w:color w:val="000000"/>
          <w:sz w:val="28"/>
        </w:rPr>
        <w:t>
      4. The name of the credit bureau shall contain the word “credit bureau” or derivative words.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title and Article 6 as amended by the Laws of the Republic of Kazakhstan dated 27.07.2007 № 317 (shall be enforced upon expiry of 10 calendar days after its first official publication); dated 23.10.2008 № 72-IV (the order of enforcement see Article 2); dated 28.12.2011 № 524-IV (shall be enforced upon expiry of ten calendar days after its first official publication); dated 05.07.2012 № 30-V(shall be enforced upon expiry of ten calendar days after its first official publication); dated 27.04.2015 № 311-V(shall be enforced upon expiry of ten calendar days after its first official publication); dated 29.03.2016 № 479-V(shall be enforced upon expiry of twenty one calendar days after the day its first official publication); dated 03.07.2019 № 262-VI (shall be enforced from 01.01.2020).</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7. Types of activity, carrying out by credit bureau</w:t>
      </w:r>
    </w:p>
    <w:p>
      <w:pPr>
        <w:spacing w:after="0"/>
        <w:ind w:left="0"/>
        <w:jc w:val="both"/>
      </w:pPr>
      <w:r>
        <w:rPr>
          <w:rFonts w:ascii="Times New Roman"/>
          <w:b w:val="false"/>
          <w:i w:val="false"/>
          <w:color w:val="000000"/>
          <w:sz w:val="28"/>
        </w:rPr>
        <w:t>
      1. Basic types of activity of credit bureaus shall be formation of credit histories and provision of credit reports.</w:t>
      </w:r>
    </w:p>
    <w:p>
      <w:pPr>
        <w:spacing w:after="0"/>
        <w:ind w:left="0"/>
        <w:jc w:val="both"/>
      </w:pPr>
      <w:r>
        <w:rPr>
          <w:rFonts w:ascii="Times New Roman"/>
          <w:b w:val="false"/>
          <w:i w:val="false"/>
          <w:color w:val="000000"/>
          <w:sz w:val="28"/>
        </w:rPr>
        <w:t>
      2. Additional types of activity of credit bureau shall include:</w:t>
      </w:r>
    </w:p>
    <w:p>
      <w:pPr>
        <w:spacing w:after="0"/>
        <w:ind w:left="0"/>
        <w:jc w:val="both"/>
      </w:pPr>
      <w:r>
        <w:rPr>
          <w:rFonts w:ascii="Times New Roman"/>
          <w:b w:val="false"/>
          <w:i w:val="false"/>
          <w:color w:val="000000"/>
          <w:sz w:val="28"/>
        </w:rPr>
        <w:t>
      1) a service for the provision of specialized software for automating the activities of participants in the system for generating credit histories and their use;</w:t>
      </w:r>
    </w:p>
    <w:p>
      <w:pPr>
        <w:spacing w:after="0"/>
        <w:ind w:left="0"/>
        <w:jc w:val="both"/>
      </w:pPr>
      <w:r>
        <w:rPr>
          <w:rFonts w:ascii="Times New Roman"/>
          <w:b w:val="false"/>
          <w:i w:val="false"/>
          <w:color w:val="000000"/>
          <w:sz w:val="28"/>
        </w:rPr>
        <w:t>
      2) implementation of specialized literature and other information materials, relating to the activity of credit bureau;</w:t>
      </w:r>
    </w:p>
    <w:p>
      <w:pPr>
        <w:spacing w:after="0"/>
        <w:ind w:left="0"/>
        <w:jc w:val="both"/>
      </w:pPr>
      <w:r>
        <w:rPr>
          <w:rFonts w:ascii="Times New Roman"/>
          <w:b w:val="false"/>
          <w:i w:val="false"/>
          <w:color w:val="000000"/>
          <w:sz w:val="28"/>
        </w:rPr>
        <w:t>
      3) provision of consulting services, related with information support of participants of the system of formation of credit histories and their use;</w:t>
      </w:r>
    </w:p>
    <w:p>
      <w:pPr>
        <w:spacing w:after="0"/>
        <w:ind w:left="0"/>
        <w:jc w:val="both"/>
      </w:pPr>
      <w:r>
        <w:rPr>
          <w:rFonts w:ascii="Times New Roman"/>
          <w:b w:val="false"/>
          <w:i w:val="false"/>
          <w:color w:val="000000"/>
          <w:sz w:val="28"/>
        </w:rPr>
        <w:t>
      4) provision of credit scoring services for subjects of credit histories, monitoring of credit histories;</w:t>
      </w:r>
    </w:p>
    <w:p>
      <w:pPr>
        <w:spacing w:after="0"/>
        <w:ind w:left="0"/>
        <w:jc w:val="both"/>
      </w:pPr>
      <w:r>
        <w:rPr>
          <w:rFonts w:ascii="Times New Roman"/>
          <w:b w:val="false"/>
          <w:i w:val="false"/>
          <w:color w:val="000000"/>
          <w:sz w:val="28"/>
        </w:rPr>
        <w:t>
      4-1) activities of the electronic trading floor operator on the sale of banking and microfinance assets (in the availability of a permit for the right to carry out activities of the electronic trading floor operator on sale of banking and microfinance assets);</w:t>
      </w:r>
    </w:p>
    <w:p>
      <w:pPr>
        <w:spacing w:after="0"/>
        <w:ind w:left="0"/>
        <w:jc w:val="both"/>
      </w:pPr>
      <w:r>
        <w:rPr>
          <w:rFonts w:ascii="Times New Roman"/>
          <w:b w:val="false"/>
          <w:i w:val="false"/>
          <w:color w:val="000000"/>
          <w:sz w:val="28"/>
        </w:rPr>
        <w:t>
      5) marketing, statistical and analytical research;</w:t>
      </w:r>
    </w:p>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28.12.2011 № 524-IV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services of notifying credit record subjects about the recipients of credit reports who requested a credit report, changes in the credit record of a credit record subject in real time;</w:t>
      </w:r>
    </w:p>
    <w:p>
      <w:pPr>
        <w:spacing w:after="0"/>
        <w:ind w:left="0"/>
        <w:jc w:val="both"/>
      </w:pPr>
      <w:r>
        <w:rPr>
          <w:rFonts w:ascii="Times New Roman"/>
          <w:b w:val="false"/>
          <w:i w:val="false"/>
          <w:color w:val="000000"/>
          <w:sz w:val="28"/>
        </w:rPr>
        <w:t>
      8) services of notifying information providers specified in subparagraph 1) of paragraph 1 of Article 18 of this Law on establishment or withdrawal by an individual of a voluntary repudiation of bank loans, microloans in real time;</w:t>
      </w:r>
    </w:p>
    <w:p>
      <w:pPr>
        <w:spacing w:after="0"/>
        <w:ind w:left="0"/>
        <w:jc w:val="both"/>
      </w:pPr>
      <w:r>
        <w:rPr>
          <w:rFonts w:ascii="Times New Roman"/>
          <w:b w:val="false"/>
          <w:i w:val="false"/>
          <w:color w:val="000000"/>
          <w:sz w:val="28"/>
        </w:rPr>
        <w:t>
      8-1) services for notifying, in real time mode, information providers specified in subparagraph 1) of paragraph 1 of Article 18 of this Law about the submission by a credit history subject — an individual — of applications for entering into a consumer bank loan agreement (consumer microcredit agreement) not secured by collateral, to two or more information providers specified in subparagraph 1) of paragraph 1 of Article 18 of this Law;</w:t>
      </w:r>
    </w:p>
    <w:p>
      <w:pPr>
        <w:spacing w:after="0"/>
        <w:ind w:left="0"/>
        <w:jc w:val="both"/>
      </w:pPr>
      <w:r>
        <w:rPr>
          <w:rFonts w:ascii="Times New Roman"/>
          <w:b w:val="false"/>
          <w:i w:val="false"/>
          <w:color w:val="000000"/>
          <w:sz w:val="28"/>
        </w:rPr>
        <w:t>
      9) provision of services in proactive mode;</w:t>
      </w:r>
    </w:p>
    <w:p>
      <w:pPr>
        <w:spacing w:after="0"/>
        <w:ind w:left="0"/>
        <w:jc w:val="both"/>
      </w:pPr>
      <w:r>
        <w:rPr>
          <w:rFonts w:ascii="Times New Roman"/>
          <w:b w:val="false"/>
          <w:i w:val="false"/>
          <w:color w:val="000000"/>
          <w:sz w:val="28"/>
        </w:rPr>
        <w:t>
      10) publication of marketing, statistical and analytical research on the Internet resource of the credit bureau.</w:t>
      </w:r>
    </w:p>
    <w:p>
      <w:pPr>
        <w:spacing w:after="0"/>
        <w:ind w:left="0"/>
        <w:jc w:val="both"/>
      </w:pPr>
      <w:r>
        <w:rPr>
          <w:rFonts w:ascii="Times New Roman"/>
          <w:b w:val="false"/>
          <w:i w:val="false"/>
          <w:color w:val="000000"/>
          <w:sz w:val="28"/>
        </w:rPr>
        <w:t>
      2-1. Credit bureau with the state participation shall carry out formation and database maintenance on insurance in accordance with the Law of the Republic of Kazakhstan “On insurance activity”.</w:t>
      </w:r>
    </w:p>
    <w:p>
      <w:pPr>
        <w:spacing w:after="0"/>
        <w:ind w:left="0"/>
        <w:jc w:val="both"/>
      </w:pPr>
      <w:r>
        <w:rPr>
          <w:rFonts w:ascii="Times New Roman"/>
          <w:b w:val="false"/>
          <w:i w:val="false"/>
          <w:color w:val="000000"/>
          <w:sz w:val="28"/>
        </w:rPr>
        <w:t>
      2-2. For a credit bureau with state participation, the provision of credit scoring services is a core activity and is mandatory. Credit bureaus with state participation shall not be allowed to carry out activities referred to in subparagraph 4-1) of paragraph 2 of this Article.</w:t>
      </w:r>
    </w:p>
    <w:p>
      <w:pPr>
        <w:spacing w:after="0"/>
        <w:ind w:left="0"/>
        <w:jc w:val="both"/>
      </w:pPr>
      <w:r>
        <w:rPr>
          <w:rFonts w:ascii="Times New Roman"/>
          <w:b w:val="false"/>
          <w:i w:val="false"/>
          <w:color w:val="000000"/>
          <w:sz w:val="28"/>
        </w:rPr>
        <w:t>
      3. Credit bureau shall not have a right to carry out the types of entrepreneurial activity, not provided by this Article.</w:t>
      </w:r>
    </w:p>
    <w:p>
      <w:pPr>
        <w:spacing w:after="0"/>
        <w:ind w:left="0"/>
        <w:jc w:val="both"/>
      </w:pPr>
      <w:r>
        <w:rPr>
          <w:rFonts w:ascii="Times New Roman"/>
          <w:b w:val="false"/>
          <w:i w:val="false"/>
          <w:color w:val="000000"/>
          <w:sz w:val="28"/>
        </w:rPr>
        <w:t>
      4. A credit bureau with state participation shall be entitled to send notifications free of charge to subjects of credit history on the issue of loans and (or) microloans, as well as in cases stipulated in sub-paragraph 7) paragraph 2 of Article 7 hereof, and (or) subjects of the unified insurance database in cases established by sub-paragraph 5) paragraph 6 of Article 79 of the Law of the Republic of Kazakhstan “On Insurance Activities”, by means of a short text message via a single number 1414.</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Laws of the Republic of Kazakhstan dated 27.07.2007 № 317 (shall be enforced upon expiry of 10 calendar days after its first official publication); dated 28.12.2011 № 524-IV (shall be enforced upon expiry of ten calendar days after its first official publication); dated 27.04.2015 № 311-V (shall be enforced upon expiry of ten calendar days after its first official publication); as of 24.05.2018 № 156-VI (shall be enforced upon ten calendar days after the day of its first official publication); dated 14.07.2022 № 141-VII (shall come into effect ten calendar days after the day of its first official publication); dated 19.06.2024 № 97-VIII (for enactment procedure see Art. 2); № 205-VIII of 30.06.2025 (shall take effect upon expiry of sixty calendar days after the date of its first official publication); dated 16.01.2026 № 259-VIII (shall enter into force upon expiry of six months from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7-1. Credit scoring</w:t>
      </w:r>
    </w:p>
    <w:p>
      <w:pPr>
        <w:spacing w:after="0"/>
        <w:ind w:left="0"/>
        <w:jc w:val="both"/>
      </w:pPr>
      <w:r>
        <w:rPr>
          <w:rFonts w:ascii="Times New Roman"/>
          <w:b w:val="false"/>
          <w:i w:val="false"/>
          <w:color w:val="000000"/>
          <w:sz w:val="28"/>
        </w:rPr>
        <w:t>
      1. The credit scoring shall be calculated by the credit bureau or the information providers specified in sub-paragraphs 1) and 1-1) of paragraph 1 of Article 18 hereof independently.</w:t>
      </w:r>
    </w:p>
    <w:p>
      <w:pPr>
        <w:spacing w:after="0"/>
        <w:ind w:left="0"/>
        <w:jc w:val="both"/>
      </w:pPr>
      <w:r>
        <w:rPr>
          <w:rFonts w:ascii="Times New Roman"/>
          <w:b w:val="false"/>
          <w:i w:val="false"/>
          <w:color w:val="000000"/>
          <w:sz w:val="28"/>
        </w:rPr>
        <w:t>
      The credit bureau may calculate credit scoring using the data of legal entities with which the credit bureau has concluded relevant agreements on calculating credit scoring as per the requirements established by the laws of the Republic of Kazakhstan.</w:t>
      </w:r>
    </w:p>
    <w:p>
      <w:pPr>
        <w:spacing w:after="0"/>
        <w:ind w:left="0"/>
        <w:jc w:val="both"/>
      </w:pPr>
      <w:r>
        <w:rPr>
          <w:rFonts w:ascii="Times New Roman"/>
          <w:b w:val="false"/>
          <w:i w:val="false"/>
          <w:color w:val="000000"/>
          <w:sz w:val="28"/>
        </w:rPr>
        <w:t>
      The procedure for submitting information on the credit scoring calculated by the credit bureau shall be determined by the credit bureau itself.</w:t>
      </w:r>
    </w:p>
    <w:p>
      <w:pPr>
        <w:spacing w:after="0"/>
        <w:ind w:left="0"/>
        <w:jc w:val="both"/>
      </w:pPr>
      <w:r>
        <w:rPr>
          <w:rFonts w:ascii="Times New Roman"/>
          <w:b w:val="false"/>
          <w:i w:val="false"/>
          <w:color w:val="000000"/>
          <w:sz w:val="28"/>
        </w:rPr>
        <w:t>
      2. Information providers specified in subparagraphs 1) and 1-1) of paragraph 1 of Article 18 of this Law shall assess the creditworthiness of a credit record subject using credit scoring of the credit bureau and (or) the credit scoring calculated independently.</w:t>
      </w:r>
    </w:p>
    <w:p>
      <w:pPr>
        <w:spacing w:after="0"/>
        <w:ind w:left="0"/>
        <w:jc w:val="both"/>
      </w:pPr>
      <w:r>
        <w:rPr>
          <w:rFonts w:ascii="Times New Roman"/>
          <w:b w:val="false"/>
          <w:i w:val="false"/>
          <w:color w:val="000000"/>
          <w:sz w:val="28"/>
        </w:rPr>
        <w:t>
      Credit bureaus and information providers specified in subparagraphs 1) and 1-1) of paragraph 1 of Article 18 of this Law are not required to disclose to credit record subjects and other third parties their own methods of calculating credit scoring, risk assessment taking into account credit scoring.</w:t>
      </w:r>
    </w:p>
    <w:p>
      <w:pPr>
        <w:spacing w:after="0"/>
        <w:ind w:left="0"/>
        <w:jc w:val="both"/>
      </w:pPr>
      <w:r>
        <w:rPr>
          <w:rFonts w:ascii="Times New Roman"/>
          <w:b w:val="false"/>
          <w:i w:val="false"/>
          <w:color w:val="000000"/>
          <w:sz w:val="28"/>
        </w:rPr>
        <w:t>
      3. Subjects of credit histories - natural persons shall use credit scoring in order to determine the level of their own creditworthiness prior to obtaining loans, microcredits and acquisition of financial products and services with credit risk.</w:t>
      </w:r>
    </w:p>
    <w:p>
      <w:pPr>
        <w:spacing w:after="0"/>
        <w:ind w:left="0"/>
        <w:jc w:val="both"/>
      </w:pPr>
      <w:r>
        <w:rPr>
          <w:rFonts w:ascii="Times New Roman"/>
          <w:b w:val="false"/>
          <w:i w:val="false"/>
          <w:color w:val="000000"/>
          <w:sz w:val="28"/>
        </w:rPr>
        <w:t>
      4. The authorized body has the right to request information on credit scoring from the credit bureau with state participation for realization of its tasks and functions on regulation, control and supervision of the financial market and financial organizations, ensuring stability of the financial system and an appropriate level of protection of rights and legitimate interests of consumers of financial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was supplemented by Article 7-1 of the Law of the Republic of Kazakhstan dated 24.05.2018 № 156-VI (shall be enforced upon the expiration of ten calendar days after the day of its first official publication); as amended by the Law of the Republic of Kazakhstan dated 19.06.2024 № 97-VIII (enacted sixty calendar days after the date of its first official publication); № 205-VIII of 30.06.2025 (shall become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 Requirements for credit bureaus on protection and security of a credit history database, used information systems and premises </w:t>
      </w:r>
    </w:p>
    <w:p>
      <w:pPr>
        <w:spacing w:after="0"/>
        <w:ind w:left="0"/>
        <w:jc w:val="both"/>
      </w:pPr>
      <w:r>
        <w:rPr>
          <w:rFonts w:ascii="Times New Roman"/>
          <w:b w:val="false"/>
          <w:i w:val="false"/>
          <w:color w:val="ff0000"/>
          <w:sz w:val="28"/>
        </w:rPr>
        <w:t>
      Footnote. The title of Article 8 in the new wording of the Law of the Republic of Kazakhstan dated 29.03.2016 № 479-V (shall be enforced upon expiry of twenty one calendar days after the day its first official publication).</w:t>
      </w:r>
    </w:p>
    <w:p>
      <w:pPr>
        <w:spacing w:after="0"/>
        <w:ind w:left="0"/>
        <w:jc w:val="both"/>
      </w:pPr>
      <w:r>
        <w:rPr>
          <w:rFonts w:ascii="Times New Roman"/>
          <w:b w:val="false"/>
          <w:i w:val="false"/>
          <w:color w:val="000000"/>
          <w:sz w:val="28"/>
        </w:rPr>
        <w:t>
      The credit bureau in its activity shall be obliged to provide execution of the following organization, technical measures and technological requirements:</w:t>
      </w:r>
    </w:p>
    <w:p>
      <w:pPr>
        <w:spacing w:after="0"/>
        <w:ind w:left="0"/>
        <w:jc w:val="both"/>
      </w:pPr>
      <w:r>
        <w:rPr>
          <w:rFonts w:ascii="Times New Roman"/>
          <w:b w:val="false"/>
          <w:i w:val="false"/>
          <w:color w:val="000000"/>
          <w:sz w:val="28"/>
        </w:rPr>
        <w:t>
      1) have technical and other premises for safe placement and operation of information system, database of credit histories and other documents;</w:t>
      </w:r>
    </w:p>
    <w:p>
      <w:pPr>
        <w:spacing w:after="0"/>
        <w:ind w:left="0"/>
        <w:jc w:val="both"/>
      </w:pPr>
      <w:r>
        <w:rPr>
          <w:rFonts w:ascii="Times New Roman"/>
          <w:b w:val="false"/>
          <w:i w:val="false"/>
          <w:color w:val="000000"/>
          <w:sz w:val="28"/>
        </w:rPr>
        <w:t>
      2) upon formation and use of information systems for placement of database of credit histories and protective means of specified information systems to apply the certified hardware and software;</w:t>
      </w:r>
    </w:p>
    <w:p>
      <w:pPr>
        <w:spacing w:after="0"/>
        <w:ind w:left="0"/>
        <w:jc w:val="both"/>
      </w:pPr>
      <w:r>
        <w:rPr>
          <w:rFonts w:ascii="Times New Roman"/>
          <w:b w:val="false"/>
          <w:i w:val="false"/>
          <w:color w:val="000000"/>
          <w:sz w:val="28"/>
        </w:rPr>
        <w:t>
      3) provide existence of conditions on compulsory joint implementation of organization, technical measures and technological requirements on protection of software, applied upon formation and operation of information systems, used for creation database of credit histories and protective means of specified information systems in the agreements, concluded with information providers and recipients of credit reports;</w:t>
      </w:r>
    </w:p>
    <w:p>
      <w:pPr>
        <w:spacing w:after="0"/>
        <w:ind w:left="0"/>
        <w:jc w:val="both"/>
      </w:pPr>
      <w:r>
        <w:rPr>
          <w:rFonts w:ascii="Times New Roman"/>
          <w:b w:val="false"/>
          <w:i w:val="false"/>
          <w:color w:val="000000"/>
          <w:sz w:val="28"/>
        </w:rPr>
        <w:t>
      4) provide existence of secondary server, located outside the city of location of credit bureau, for storage of backup copies of information of the subject of credit history.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23.10.2008 № 72-IV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 The procedure for creating a credit bureau</w:t>
      </w:r>
    </w:p>
    <w:p>
      <w:pPr>
        <w:spacing w:after="0"/>
        <w:ind w:left="0"/>
        <w:jc w:val="both"/>
      </w:pPr>
      <w:r>
        <w:rPr>
          <w:rFonts w:ascii="Times New Roman"/>
          <w:b w:val="false"/>
          <w:i w:val="false"/>
          <w:color w:val="000000"/>
          <w:sz w:val="28"/>
        </w:rPr>
        <w:t>
      1. The procedure for creating a credit bureau consists of the following stages:</w:t>
      </w:r>
    </w:p>
    <w:p>
      <w:pPr>
        <w:spacing w:after="0"/>
        <w:ind w:left="0"/>
        <w:jc w:val="both"/>
      </w:pPr>
      <w:r>
        <w:rPr>
          <w:rFonts w:ascii="Times New Roman"/>
          <w:b w:val="false"/>
          <w:i w:val="false"/>
          <w:color w:val="000000"/>
          <w:sz w:val="28"/>
        </w:rPr>
        <w:t>
      1) obtaining permission;</w:t>
      </w:r>
    </w:p>
    <w:p>
      <w:pPr>
        <w:spacing w:after="0"/>
        <w:ind w:left="0"/>
        <w:jc w:val="both"/>
      </w:pPr>
      <w:r>
        <w:rPr>
          <w:rFonts w:ascii="Times New Roman"/>
          <w:b w:val="false"/>
          <w:i w:val="false"/>
          <w:color w:val="000000"/>
          <w:sz w:val="28"/>
        </w:rPr>
        <w:t>
      2) putting into commercial operation a management system for credit history database.</w:t>
      </w:r>
    </w:p>
    <w:p>
      <w:pPr>
        <w:spacing w:after="0"/>
        <w:ind w:left="0"/>
        <w:jc w:val="both"/>
      </w:pPr>
      <w:r>
        <w:rPr>
          <w:rFonts w:ascii="Times New Roman"/>
          <w:b w:val="false"/>
          <w:i w:val="false"/>
          <w:color w:val="000000"/>
          <w:sz w:val="28"/>
        </w:rPr>
        <w:t>
      2. Permission is granted in accordance with Article 9 of this Law.</w:t>
      </w:r>
    </w:p>
    <w:p>
      <w:pPr>
        <w:spacing w:after="0"/>
        <w:ind w:left="0"/>
        <w:jc w:val="both"/>
      </w:pPr>
      <w:r>
        <w:rPr>
          <w:rFonts w:ascii="Times New Roman"/>
          <w:b w:val="false"/>
          <w:i w:val="false"/>
          <w:color w:val="000000"/>
          <w:sz w:val="28"/>
        </w:rPr>
        <w:t>
      3. To put into commercial operation the system for managing the database of credit records, the credit bureau must take the following actions:</w:t>
      </w:r>
    </w:p>
    <w:p>
      <w:pPr>
        <w:spacing w:after="0"/>
        <w:ind w:left="0"/>
        <w:jc w:val="both"/>
      </w:pPr>
      <w:r>
        <w:rPr>
          <w:rFonts w:ascii="Times New Roman"/>
          <w:b w:val="false"/>
          <w:i w:val="false"/>
          <w:color w:val="000000"/>
          <w:sz w:val="28"/>
        </w:rPr>
        <w:t>
      1) to conclude an agreement on provision of information with one of the information providers specified in paragraph 1 of Article 18 of this Law;</w:t>
      </w:r>
    </w:p>
    <w:p>
      <w:pPr>
        <w:spacing w:after="0"/>
        <w:ind w:left="0"/>
        <w:jc w:val="both"/>
      </w:pPr>
      <w:r>
        <w:rPr>
          <w:rFonts w:ascii="Times New Roman"/>
          <w:b w:val="false"/>
          <w:i w:val="false"/>
          <w:color w:val="000000"/>
          <w:sz w:val="28"/>
        </w:rPr>
        <w:t>
      2) to organize information process on formation of credit histories;</w:t>
      </w:r>
    </w:p>
    <w:p>
      <w:pPr>
        <w:spacing w:after="0"/>
        <w:ind w:left="0"/>
        <w:jc w:val="both"/>
      </w:pPr>
      <w:r>
        <w:rPr>
          <w:rFonts w:ascii="Times New Roman"/>
          <w:b w:val="false"/>
          <w:i w:val="false"/>
          <w:color w:val="000000"/>
          <w:sz w:val="28"/>
        </w:rPr>
        <w:t>
      3) to test information process specified in subparagraph 2) of the first part of this paragraph, with information providers that have concluded an agreement on provision of information.</w:t>
      </w:r>
    </w:p>
    <w:p>
      <w:pPr>
        <w:spacing w:after="0"/>
        <w:ind w:left="0"/>
        <w:jc w:val="both"/>
      </w:pPr>
      <w:r>
        <w:rPr>
          <w:rFonts w:ascii="Times New Roman"/>
          <w:b w:val="false"/>
          <w:i w:val="false"/>
          <w:color w:val="000000"/>
          <w:sz w:val="28"/>
        </w:rPr>
        <w:t xml:space="preserve">
      4. The activities of a credit bureau are allowed only with the permission of the authorized body. </w:t>
      </w:r>
    </w:p>
    <w:p>
      <w:pPr>
        <w:spacing w:after="0"/>
        <w:ind w:left="0"/>
        <w:jc w:val="both"/>
      </w:pPr>
      <w:r>
        <w:rPr>
          <w:rFonts w:ascii="Times New Roman"/>
          <w:b w:val="false"/>
          <w:i w:val="false"/>
          <w:color w:val="000000"/>
          <w:sz w:val="28"/>
        </w:rPr>
        <w:t>
      5. The requirements of this article do not apply to a credit bureau with state participation.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Chapter 3 is supplemented by Article 8-1 in accordance with the Law of the Republic of Kazakhstan dated 23.10.2008 № 72-IV (the order of enforcement see Article 2); in the new wording of the Law of the Republic of Kazakhstan dated 29.03.2016 </w:t>
      </w:r>
      <w:r>
        <w:rPr>
          <w:rFonts w:ascii="Times New Roman"/>
          <w:b w:val="false"/>
          <w:i w:val="false"/>
          <w:color w:val="000000"/>
          <w:sz w:val="28"/>
        </w:rPr>
        <w:t>№ 479-V</w:t>
      </w:r>
      <w:r>
        <w:rPr>
          <w:rFonts w:ascii="Times New Roman"/>
          <w:b w:val="false"/>
          <w:i w:val="false"/>
          <w:color w:val="ff0000"/>
          <w:sz w:val="28"/>
        </w:rPr>
        <w:t xml:space="preserve"> (shall be enforced upon expiry of twenty one calendar days after the day its first official publication); as amended by the Law of the Republic of Kazakhstan dated 25.11.2019 № 272-VI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9. Documents required for obtaining a permit, and the terms of their consideration</w:t>
      </w:r>
    </w:p>
    <w:p>
      <w:pPr>
        <w:spacing w:after="0"/>
        <w:ind w:left="0"/>
        <w:jc w:val="both"/>
      </w:pPr>
      <w:r>
        <w:rPr>
          <w:rFonts w:ascii="Times New Roman"/>
          <w:b w:val="false"/>
          <w:i w:val="false"/>
          <w:color w:val="000000"/>
          <w:sz w:val="28"/>
        </w:rPr>
        <w:t>
      1. In order to obtain a permit, the applicant must submit the following documents to the authorized body:</w:t>
      </w:r>
    </w:p>
    <w:p>
      <w:pPr>
        <w:spacing w:after="0"/>
        <w:ind w:left="0"/>
        <w:jc w:val="both"/>
      </w:pPr>
      <w:r>
        <w:rPr>
          <w:rFonts w:ascii="Times New Roman"/>
          <w:b w:val="false"/>
          <w:i w:val="false"/>
          <w:color w:val="000000"/>
          <w:sz w:val="28"/>
        </w:rPr>
        <w:t>
      1) application for issuance of a permit;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Is excluded by the Law of the Republic of Kazakhstan dated 25.11.2019 № 272-VI (shall be enforced upon expiry of ten calendar days after the day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copies of constituent documents that have passed state registration in accordance with the established procedure.</w:t>
      </w:r>
    </w:p>
    <w:p>
      <w:pPr>
        <w:spacing w:after="0"/>
        <w:ind w:left="0"/>
        <w:jc w:val="both"/>
      </w:pPr>
      <w:r>
        <w:rPr>
          <w:rFonts w:ascii="Times New Roman"/>
          <w:b w:val="false"/>
          <w:i w:val="false"/>
          <w:color w:val="000000"/>
          <w:sz w:val="28"/>
        </w:rPr>
        <w:t xml:space="preserve">
      2. An application for a permit must be considered by the authorized body within twenty working days from the date of receipt of the last document provided for in paragraph 1 of this article. </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25.11.2019 № 272-VI (shall be enforced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The Credit Bureau shall submit amendments and additions to the authorized body within ten calendar days from the day of their introduction, in cases of changing the address indicated in the application for authorization, as well as making changes and additions to the documents specified in subparagraph 3) of paragraph 1 of this article.</w:t>
      </w:r>
    </w:p>
    <w:p>
      <w:pPr>
        <w:spacing w:after="0"/>
        <w:ind w:left="0"/>
        <w:jc w:val="both"/>
      </w:pPr>
      <w:r>
        <w:rPr>
          <w:rFonts w:ascii="Times New Roman"/>
          <w:b w:val="false"/>
          <w:i w:val="false"/>
          <w:color w:val="000000"/>
          <w:sz w:val="28"/>
        </w:rPr>
        <w:t>
      5. The requirements of this article do not apply to a credit bureau with state participation.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in the new wording of the Law of the Republic of Kazakhstan dated 29.03.2016 № 479-V (shall be enforced upon expiry of twenty one calendar days after the day its first official publication); as amended by the Law of the Republic of Kazakhstan dated 25.11.2019 № 272-VI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10. Refusal to issue a permit</w:t>
      </w:r>
    </w:p>
    <w:p>
      <w:pPr>
        <w:spacing w:after="0"/>
        <w:ind w:left="0"/>
        <w:jc w:val="both"/>
      </w:pPr>
      <w:r>
        <w:rPr>
          <w:rFonts w:ascii="Times New Roman"/>
          <w:b w:val="false"/>
          <w:i w:val="false"/>
          <w:color w:val="000000"/>
          <w:sz w:val="28"/>
        </w:rPr>
        <w:t>
      Refusal to issue a permit is made in the following cases:</w:t>
      </w:r>
    </w:p>
    <w:p>
      <w:pPr>
        <w:spacing w:after="0"/>
        <w:ind w:left="0"/>
        <w:jc w:val="both"/>
      </w:pPr>
      <w:r>
        <w:rPr>
          <w:rFonts w:ascii="Times New Roman"/>
          <w:b w:val="false"/>
          <w:i w:val="false"/>
          <w:color w:val="000000"/>
          <w:sz w:val="28"/>
        </w:rPr>
        <w:t>
      1) the performance of a certain type of activity prohibited in accordance with the laws of the Republic of Kazakhstan for this category of entities;</w:t>
      </w:r>
    </w:p>
    <w:p>
      <w:pPr>
        <w:spacing w:after="0"/>
        <w:ind w:left="0"/>
        <w:jc w:val="both"/>
      </w:pPr>
      <w:r>
        <w:rPr>
          <w:rFonts w:ascii="Times New Roman"/>
          <w:b w:val="false"/>
          <w:i w:val="false"/>
          <w:color w:val="000000"/>
          <w:sz w:val="28"/>
        </w:rPr>
        <w:t xml:space="preserve">
      2) non-compliance with the requirements provided for in Article 8 of this Law and established by regulatory legal acts of the authorized body; </w:t>
      </w:r>
    </w:p>
    <w:p>
      <w:pPr>
        <w:spacing w:after="0"/>
        <w:ind w:left="0"/>
        <w:jc w:val="both"/>
      </w:pPr>
      <w:r>
        <w:rPr>
          <w:rFonts w:ascii="Times New Roman"/>
          <w:b w:val="false"/>
          <w:i w:val="false"/>
          <w:color w:val="000000"/>
          <w:sz w:val="28"/>
        </w:rPr>
        <w:t>
      3) if the applicant has a valid court decision prohibiting him from engaging in this type of activity;</w:t>
      </w:r>
    </w:p>
    <w:p>
      <w:pPr>
        <w:spacing w:after="0"/>
        <w:ind w:left="0"/>
        <w:jc w:val="both"/>
      </w:pPr>
      <w:r>
        <w:rPr>
          <w:rFonts w:ascii="Times New Roman"/>
          <w:b w:val="false"/>
          <w:i w:val="false"/>
          <w:color w:val="000000"/>
          <w:sz w:val="28"/>
        </w:rPr>
        <w:t>
      4) failure of the credit bureau to comply with organizational, technical measures and technological requirements for protection of software used in the formation and operation of information systems used to create a database of credit records and means of protection of these information systems, established by the regulatory legal act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in the new wording of the Law of the Republic of Kazakhstan dated 29.03.2016 № 479-V (shall be enforced upon expiry of twenty one calendar days after the day its first official publication); as amended by the Law of the Republic of Kazakhstan dated 25.11.2019 № 272-VI (shall be enforced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Written prescription and sanction</w:t>
      </w:r>
    </w:p>
    <w:p>
      <w:pPr>
        <w:spacing w:after="0"/>
        <w:ind w:left="0"/>
        <w:jc w:val="both"/>
      </w:pPr>
      <w:r>
        <w:rPr>
          <w:rFonts w:ascii="Times New Roman"/>
          <w:b w:val="false"/>
          <w:i w:val="false"/>
          <w:color w:val="000000"/>
          <w:sz w:val="28"/>
        </w:rPr>
        <w:t>
      1. In case of violation of the legislation of the Republic of Kazakhstan on credit bureaus and the formation of credit histories, the authorized body shall have the right to issue a written instruction to a credit bureau or a collection agency.</w:t>
      </w:r>
    </w:p>
    <w:p>
      <w:pPr>
        <w:spacing w:after="0"/>
        <w:ind w:left="0"/>
        <w:jc w:val="both"/>
      </w:pPr>
      <w:r>
        <w:rPr>
          <w:rFonts w:ascii="Times New Roman"/>
          <w:b w:val="false"/>
          <w:i w:val="false"/>
          <w:color w:val="000000"/>
          <w:sz w:val="28"/>
        </w:rPr>
        <w:t>
      A written instruction is an order addressed to a credit bureau or a collection agency to take mandatory corrective measures aimed at eliminating identified violations and/or the causes, as well as the conditions that contributed to their commission, within a specified period, and/or to submit, within a specified period, an action plan for eliminating the identified violations and/or the causes, as well as the conditions that contributed to their commission (hereinafter - the action plan).</w:t>
      </w:r>
    </w:p>
    <w:p>
      <w:pPr>
        <w:spacing w:after="0"/>
        <w:ind w:left="0"/>
        <w:jc w:val="both"/>
      </w:pPr>
      <w:r>
        <w:rPr>
          <w:rFonts w:ascii="Times New Roman"/>
          <w:b w:val="false"/>
          <w:i w:val="false"/>
          <w:color w:val="000000"/>
          <w:sz w:val="28"/>
        </w:rPr>
        <w:t>
      The action plan submitted within the time limit set by the written prescription shall include descriptions of violations, the reasons that led to their occurrence, a list of planned measures, the time frame for their implementation, as well as responsible officials.</w:t>
      </w:r>
    </w:p>
    <w:p>
      <w:pPr>
        <w:spacing w:after="0"/>
        <w:ind w:left="0"/>
        <w:jc w:val="both"/>
      </w:pPr>
      <w:r>
        <w:rPr>
          <w:rFonts w:ascii="Times New Roman"/>
          <w:b w:val="false"/>
          <w:i w:val="false"/>
          <w:color w:val="000000"/>
          <w:sz w:val="28"/>
        </w:rPr>
        <w:t>
      1-2. Appeal against the written instruction of the authorized body shall be carried out in accordance with the procedure established by the laws of the Republic of Kazakhstan.</w:t>
      </w:r>
    </w:p>
    <w:p>
      <w:pPr>
        <w:spacing w:after="0"/>
        <w:ind w:left="0"/>
        <w:jc w:val="both"/>
      </w:pPr>
      <w:r>
        <w:rPr>
          <w:rFonts w:ascii="Times New Roman"/>
          <w:b w:val="false"/>
          <w:i w:val="false"/>
          <w:color w:val="000000"/>
          <w:sz w:val="28"/>
        </w:rPr>
        <w:t>
      Appeal against the written instruction of the authorized body in court shall not suspend its execution.</w:t>
      </w:r>
    </w:p>
    <w:p>
      <w:pPr>
        <w:spacing w:after="0"/>
        <w:ind w:left="0"/>
        <w:jc w:val="both"/>
      </w:pPr>
      <w:r>
        <w:rPr>
          <w:rFonts w:ascii="Times New Roman"/>
          <w:b w:val="false"/>
          <w:i w:val="false"/>
          <w:color w:val="000000"/>
          <w:sz w:val="28"/>
        </w:rPr>
        <w:t>
      1-3. Credit bureau and collection agency shall be required to notify the authorized body of the implementation of measures specified in the written instruction within the time limits provided by such written instruction.</w:t>
      </w:r>
    </w:p>
    <w:p>
      <w:pPr>
        <w:spacing w:after="0"/>
        <w:ind w:left="0"/>
        <w:jc w:val="both"/>
      </w:pPr>
      <w:r>
        <w:rPr>
          <w:rFonts w:ascii="Times New Roman"/>
          <w:b w:val="false"/>
          <w:i w:val="false"/>
          <w:color w:val="000000"/>
          <w:sz w:val="28"/>
        </w:rPr>
        <w:t>
      If it is impossible to eliminate a violation within the time limits established in the action plan or the written instruction due to reasons beyond the control of the credit bureau or collection agency, the deadline for implementing the action plan or written instruction may be extended by the authorized body in the manner established by a regulatory legal act of the authorized body.</w:t>
      </w:r>
    </w:p>
    <w:p>
      <w:pPr>
        <w:spacing w:after="0"/>
        <w:ind w:left="0"/>
        <w:jc w:val="both"/>
      </w:pPr>
      <w:r>
        <w:rPr>
          <w:rFonts w:ascii="Times New Roman"/>
          <w:b w:val="false"/>
          <w:i w:val="false"/>
          <w:color w:val="000000"/>
          <w:sz w:val="28"/>
        </w:rPr>
        <w:t>
      2. The authorized body shall have a right to adopt the following measures as sanctions:</w:t>
      </w:r>
    </w:p>
    <w:p>
      <w:pPr>
        <w:spacing w:after="0"/>
        <w:ind w:left="0"/>
        <w:jc w:val="both"/>
      </w:pPr>
      <w:r>
        <w:rPr>
          <w:rFonts w:ascii="Times New Roman"/>
          <w:b w:val="false"/>
          <w:i w:val="false"/>
          <w:color w:val="000000"/>
          <w:sz w:val="28"/>
        </w:rPr>
        <w:t>
      1) administrative fine;</w:t>
      </w:r>
    </w:p>
    <w:p>
      <w:pPr>
        <w:spacing w:after="0"/>
        <w:ind w:left="0"/>
        <w:jc w:val="both"/>
      </w:pPr>
      <w:r>
        <w:rPr>
          <w:rFonts w:ascii="Times New Roman"/>
          <w:b w:val="false"/>
          <w:i w:val="false"/>
          <w:color w:val="000000"/>
          <w:sz w:val="28"/>
        </w:rPr>
        <w:t>
      2) suspension of permission validity;</w:t>
      </w:r>
    </w:p>
    <w:p>
      <w:pPr>
        <w:spacing w:after="0"/>
        <w:ind w:left="0"/>
        <w:jc w:val="left"/>
      </w:pPr>
      <w:r>
        <w:rPr>
          <w:rFonts w:ascii="Times New Roman"/>
          <w:b w:val="false"/>
          <w:i w:val="false"/>
          <w:color w:val="000000"/>
          <w:sz w:val="28"/>
        </w:rPr>
        <w:t>
</w:t>
      </w:r>
      <w:r>
        <w:rPr>
          <w:rFonts w:ascii="Times New Roman"/>
          <w:b w:val="false"/>
          <w:i w:val="false"/>
          <w:color w:val="ff0000"/>
          <w:sz w:val="28"/>
        </w:rPr>
        <w:t>      3) Is excluded - dated 27.07.2007 № 317.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In case of violation by a bank, an organization performing certain types of banking operations, or a microfinance organization of the legislation of the Republic of Kazakhstan on credit bureaus and the formation of credit histories, the authorized body shall apply supervisory response measures and sanctions in accordance with the Law of the Republic of Kazakhstan “On banks and banking activities in the Republic of Kazakhstan” and the Law of the Republic of Kazakhstan “On microfinance activities”.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as amended by the Laws of the Republic of Kazakhstan dated 12.01.2007 № 222 (shall be enforced upon expiry of 6 months after its first official publication); dated 27.07.2007 № 317 (shall be enforced upon expiry of 10 calendar days after its first official publication); dated 26.11.2012 № 57-V (shall be enforced upon expiry of ten calendar days after its first official publication); dated 24.11.2015 № 422-V (shall be enforced from 01.01.2016); dated 29.03.2016 № 479-V (shall be enforced upon expiry of twenty one calendar days after the day its first official publication); dated 06.05.2017 № 63-VI (shall be enforced upon expiry of twenty one calendar days after the day its first official publication); dated 02.07.2018 № 168-VI (shall be enforced dated 01.01.2019); dated 03.07.2019 № 262-VI (shall be enforced from 01.01.2020); dated 29.06.2020 № 351-VI (shall be enforced from 01.07.2021); dated 16.01.2026 № 259-VIII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Suspension of permission validity</w:t>
      </w:r>
    </w:p>
    <w:p>
      <w:pPr>
        <w:spacing w:after="0"/>
        <w:ind w:left="0"/>
        <w:jc w:val="both"/>
      </w:pPr>
      <w:r>
        <w:rPr>
          <w:rFonts w:ascii="Times New Roman"/>
          <w:b w:val="false"/>
          <w:i w:val="false"/>
          <w:color w:val="000000"/>
          <w:sz w:val="28"/>
        </w:rPr>
        <w:t>
      1. The validity of the permission may be suspended for a period of up to six months for one of the following reasons:</w:t>
      </w:r>
    </w:p>
    <w:p>
      <w:pPr>
        <w:spacing w:after="0"/>
        <w:ind w:left="0"/>
        <w:jc w:val="both"/>
      </w:pPr>
      <w:r>
        <w:rPr>
          <w:rFonts w:ascii="Times New Roman"/>
          <w:b w:val="false"/>
          <w:i w:val="false"/>
          <w:color w:val="000000"/>
          <w:sz w:val="28"/>
        </w:rPr>
        <w:t>
      1) failure to comply with the requirements established by Article 8 of this Law;</w:t>
      </w:r>
    </w:p>
    <w:p>
      <w:pPr>
        <w:spacing w:after="0"/>
        <w:ind w:left="0"/>
        <w:jc w:val="both"/>
      </w:pPr>
      <w:r>
        <w:rPr>
          <w:rFonts w:ascii="Times New Roman"/>
          <w:b w:val="false"/>
          <w:i w:val="false"/>
          <w:color w:val="000000"/>
          <w:sz w:val="28"/>
        </w:rPr>
        <w:t>
      2) establishment of inconsistency of the documents validity that served as the basis for issuing a permission;</w:t>
      </w:r>
    </w:p>
    <w:p>
      <w:pPr>
        <w:spacing w:after="0"/>
        <w:ind w:left="0"/>
        <w:jc w:val="both"/>
      </w:pPr>
      <w:r>
        <w:rPr>
          <w:rFonts w:ascii="Times New Roman"/>
          <w:b w:val="false"/>
          <w:i w:val="false"/>
          <w:color w:val="000000"/>
          <w:sz w:val="28"/>
        </w:rPr>
        <w:t>
      3) failure to comply with the written instruction of the authorized body to eliminate violations of the requirements of the legislation of the Republic of Kazakhstan on credit bureaus and formation of credit histories.</w:t>
      </w:r>
    </w:p>
    <w:p>
      <w:pPr>
        <w:spacing w:after="0"/>
        <w:ind w:left="0"/>
        <w:jc w:val="both"/>
      </w:pPr>
      <w:r>
        <w:rPr>
          <w:rFonts w:ascii="Times New Roman"/>
          <w:b w:val="false"/>
          <w:i w:val="false"/>
          <w:color w:val="000000"/>
          <w:sz w:val="28"/>
        </w:rPr>
        <w:t>
      2. Suspension of a permission validity shall result in a ban on the performance of its activities, with the exception of activities to obtain information on previously concluded contracts.</w:t>
      </w:r>
    </w:p>
    <w:p>
      <w:pPr>
        <w:spacing w:after="0"/>
        <w:ind w:left="0"/>
        <w:jc w:val="both"/>
      </w:pPr>
      <w:r>
        <w:rPr>
          <w:rFonts w:ascii="Times New Roman"/>
          <w:b w:val="false"/>
          <w:i w:val="false"/>
          <w:color w:val="000000"/>
          <w:sz w:val="28"/>
        </w:rPr>
        <w:t>
      3. The decision to suspend the validity of a permission must specify the reasons and the term for the suspension of a permission.</w:t>
      </w:r>
    </w:p>
    <w:p>
      <w:pPr>
        <w:spacing w:after="0"/>
        <w:ind w:left="0"/>
        <w:jc w:val="both"/>
      </w:pPr>
      <w:r>
        <w:rPr>
          <w:rFonts w:ascii="Times New Roman"/>
          <w:b w:val="false"/>
          <w:i w:val="false"/>
          <w:color w:val="000000"/>
          <w:sz w:val="28"/>
        </w:rPr>
        <w:t>
      The validity of a permission shall be considered suspended from the date of bringing such a decision to the notice of the executive body of the credit bureau.</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in the new wording of the Law of the Republic of Kazakhstan dated 29.03.2016 № 479-V (shall be enforced upon expiry of twenty one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Deprivation of permission</w:t>
      </w:r>
    </w:p>
    <w:p>
      <w:pPr>
        <w:spacing w:after="0"/>
        <w:ind w:left="0"/>
        <w:jc w:val="both"/>
      </w:pPr>
      <w:r>
        <w:rPr>
          <w:rFonts w:ascii="Times New Roman"/>
          <w:b w:val="false"/>
          <w:i w:val="false"/>
          <w:color w:val="000000"/>
          <w:sz w:val="28"/>
        </w:rPr>
        <w:t>
      The authorized body applies to the court with a statement of claim for deprivation of credit bureau permission for one of the following reasons:</w:t>
      </w:r>
    </w:p>
    <w:p>
      <w:pPr>
        <w:spacing w:after="0"/>
        <w:ind w:left="0"/>
        <w:jc w:val="both"/>
      </w:pPr>
      <w:r>
        <w:rPr>
          <w:rFonts w:ascii="Times New Roman"/>
          <w:b w:val="false"/>
          <w:i w:val="false"/>
          <w:color w:val="000000"/>
          <w:sz w:val="28"/>
        </w:rPr>
        <w:t>
      1) non-elimination of the reason why the authorized body has suspended the validity of the permission;</w:t>
      </w:r>
    </w:p>
    <w:p>
      <w:pPr>
        <w:spacing w:after="0"/>
        <w:ind w:left="0"/>
        <w:jc w:val="both"/>
      </w:pPr>
      <w:r>
        <w:rPr>
          <w:rFonts w:ascii="Times New Roman"/>
          <w:b w:val="false"/>
          <w:i w:val="false"/>
          <w:color w:val="000000"/>
          <w:sz w:val="28"/>
        </w:rPr>
        <w:t>
      2) repeated (two or more times) during the last twelve months suspension of the permission;</w:t>
      </w:r>
    </w:p>
    <w:p>
      <w:pPr>
        <w:spacing w:after="0"/>
        <w:ind w:left="0"/>
        <w:jc w:val="both"/>
      </w:pPr>
      <w:r>
        <w:rPr>
          <w:rFonts w:ascii="Times New Roman"/>
          <w:b w:val="false"/>
          <w:i w:val="false"/>
          <w:color w:val="000000"/>
          <w:sz w:val="28"/>
        </w:rPr>
        <w:t>
      3) the court prohibits the credit bureau to engaging in the activity for which it has permission;</w:t>
      </w:r>
    </w:p>
    <w:p>
      <w:pPr>
        <w:spacing w:after="0"/>
        <w:ind w:left="0"/>
        <w:jc w:val="both"/>
      </w:pPr>
      <w:r>
        <w:rPr>
          <w:rFonts w:ascii="Times New Roman"/>
          <w:b w:val="false"/>
          <w:i w:val="false"/>
          <w:color w:val="000000"/>
          <w:sz w:val="28"/>
        </w:rPr>
        <w:t>
      4) termination of business activities of the credit bureau;</w:t>
      </w:r>
    </w:p>
    <w:p>
      <w:pPr>
        <w:spacing w:after="0"/>
        <w:ind w:left="0"/>
        <w:jc w:val="both"/>
      </w:pPr>
      <w:r>
        <w:rPr>
          <w:rFonts w:ascii="Times New Roman"/>
          <w:b w:val="false"/>
          <w:i w:val="false"/>
          <w:color w:val="000000"/>
          <w:sz w:val="28"/>
        </w:rPr>
        <w:t>
      5) provision of deliberately false information when obtaining a permission by the credit bureau.</w:t>
      </w:r>
    </w:p>
    <w:p>
      <w:pPr>
        <w:spacing w:after="0"/>
        <w:ind w:left="0"/>
        <w:jc w:val="both"/>
      </w:pPr>
      <w:r>
        <w:rPr>
          <w:rFonts w:ascii="Times New Roman"/>
          <w:b w:val="false"/>
          <w:i w:val="false"/>
          <w:color w:val="000000"/>
          <w:sz w:val="28"/>
        </w:rPr>
        <w:t>
      Adoption of a decision to deprive a permission by a court entails the liquidation of a credit bureau.</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in the new wording of the Law of the Republic of Kazakhstan dated 29.03.2016 № 479-V (shall be enforced upon expiry of twenty one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14. Storage of documents and information of credit bureau</w:t>
      </w:r>
    </w:p>
    <w:p>
      <w:pPr>
        <w:spacing w:after="0"/>
        <w:ind w:left="0"/>
        <w:jc w:val="both"/>
      </w:pPr>
      <w:r>
        <w:rPr>
          <w:rFonts w:ascii="Times New Roman"/>
          <w:b w:val="false"/>
          <w:i w:val="false"/>
          <w:color w:val="000000"/>
          <w:sz w:val="28"/>
        </w:rPr>
        <w:t>
      1. Procedure of storage of documents and information of credit bureau, as well as credit histories, included in the database shall be determined by credit bureau.</w:t>
      </w:r>
    </w:p>
    <w:p>
      <w:pPr>
        <w:spacing w:after="0"/>
        <w:ind w:left="0"/>
        <w:jc w:val="both"/>
      </w:pPr>
      <w:r>
        <w:rPr>
          <w:rFonts w:ascii="Times New Roman"/>
          <w:b w:val="false"/>
          <w:i w:val="false"/>
          <w:color w:val="000000"/>
          <w:sz w:val="28"/>
        </w:rPr>
        <w:t>
      2. Credit bureau shall provide storage of information in relation of the subject of credit history within five years after the date of reception of last information on it.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27.07.2007 № 317 (shall be enforced upon expiry of 10 calendar days after its first official publication); dated 24.05.2021 № 43-VII (shall be enforced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15. Reorganization and liquidation of credit bureaus </w:t>
      </w:r>
    </w:p>
    <w:p>
      <w:pPr>
        <w:spacing w:after="0"/>
        <w:ind w:left="0"/>
        <w:jc w:val="both"/>
      </w:pPr>
      <w:r>
        <w:rPr>
          <w:rFonts w:ascii="Times New Roman"/>
          <w:b w:val="false"/>
          <w:i w:val="false"/>
          <w:color w:val="000000"/>
          <w:sz w:val="28"/>
        </w:rPr>
        <w:t>
      Reorganization and liquidation of credit bureaus are carried out in the manner prescribed by the laws of the Republic of Kazakhstan.</w:t>
      </w:r>
    </w:p>
    <w:p>
      <w:pPr>
        <w:spacing w:after="0"/>
        <w:ind w:left="0"/>
        <w:jc w:val="both"/>
      </w:pPr>
      <w:r>
        <w:rPr>
          <w:rFonts w:ascii="Times New Roman"/>
          <w:b w:val="false"/>
          <w:i w:val="false"/>
          <w:color w:val="000000"/>
          <w:sz w:val="28"/>
        </w:rPr>
        <w:t>
      When reorganizing a credit bureau, the credit history database of this credit bureau is to be transferred to a legal successor formed as a result of a merger, accession, separation or transformation, or to another credit bureau as agreed by the parties. When reorganizing a credit bureau in the form of a division, the credit history database of this credit bureau is to be transferred to the legal successor if it has a permit or another credit bureau as agreed by the parties.</w:t>
      </w:r>
    </w:p>
    <w:p>
      <w:pPr>
        <w:spacing w:after="0"/>
        <w:ind w:left="0"/>
        <w:jc w:val="both"/>
      </w:pPr>
      <w:r>
        <w:rPr>
          <w:rFonts w:ascii="Times New Roman"/>
          <w:b w:val="false"/>
          <w:i w:val="false"/>
          <w:color w:val="000000"/>
          <w:sz w:val="28"/>
        </w:rPr>
        <w:t>
      When liquidating a credit bureau, the credit history database of this credit bureau is to be transferred to another credit bureau on a reimbursable basis.</w:t>
      </w:r>
    </w:p>
    <w:p>
      <w:pPr>
        <w:spacing w:after="0"/>
        <w:ind w:left="0"/>
        <w:jc w:val="both"/>
      </w:pPr>
      <w:r>
        <w:rPr>
          <w:rFonts w:ascii="Times New Roman"/>
          <w:b w:val="false"/>
          <w:i w:val="false"/>
          <w:color w:val="000000"/>
          <w:sz w:val="28"/>
        </w:rPr>
        <w:t>
      The responsibility for maintaining the confidentiality of information contained in the credit bureau's credit history database is taken by the credit bureau and its successor in the process of reorganization, when liquidated, the responsibility is on the liquidation commission appointed by the court or the owner of the property.</w:t>
      </w:r>
    </w:p>
    <w:p>
      <w:pPr>
        <w:spacing w:after="0"/>
        <w:ind w:left="0"/>
        <w:jc w:val="both"/>
      </w:pPr>
      <w:r>
        <w:rPr>
          <w:rFonts w:ascii="Times New Roman"/>
          <w:b w:val="false"/>
          <w:i w:val="false"/>
          <w:color w:val="000000"/>
          <w:sz w:val="28"/>
        </w:rPr>
        <w:t>
      If there is no interest of the legal successor or other credit bureaus in acquisition of a credit history database of a reorganized or liquidated credit bureau, it shall be transferred, on a gratuitous basis, to a credit bureau with state participation.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in the new wording of the Law of the Republic of Kazakhstan dated 29.03.2016 № 479-V (shall be enforced upon expiry of twenty one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4. Rights and obligations of participants of the</w:t>
      </w:r>
      <w:r>
        <w:br/>
      </w:r>
      <w:r>
        <w:rPr>
          <w:rFonts w:ascii="Times New Roman"/>
          <w:b/>
          <w:i w:val="false"/>
          <w:color w:val="000000"/>
        </w:rPr>
        <w:t>system of formation of credit histories and their use Article 16. Rights of credit bureau</w:t>
      </w:r>
    </w:p>
    <w:p>
      <w:pPr>
        <w:spacing w:after="0"/>
        <w:ind w:left="0"/>
        <w:jc w:val="both"/>
      </w:pPr>
      <w:r>
        <w:rPr>
          <w:rFonts w:ascii="Times New Roman"/>
          <w:b w:val="false"/>
          <w:i w:val="false"/>
          <w:color w:val="000000"/>
          <w:sz w:val="28"/>
        </w:rPr>
        <w:t>
      Credit bureau shall have a right to:</w:t>
      </w:r>
    </w:p>
    <w:p>
      <w:pPr>
        <w:spacing w:after="0"/>
        <w:ind w:left="0"/>
        <w:jc w:val="both"/>
      </w:pPr>
      <w:r>
        <w:rPr>
          <w:rFonts w:ascii="Times New Roman"/>
          <w:b w:val="false"/>
          <w:i w:val="false"/>
          <w:color w:val="000000"/>
          <w:sz w:val="28"/>
        </w:rPr>
        <w:t>
      1) conclude agreements on provision of information with information providers and (or) on reception of credit reports with recipients of credit reports;</w:t>
      </w:r>
    </w:p>
    <w:p>
      <w:pPr>
        <w:spacing w:after="0"/>
        <w:ind w:left="0"/>
        <w:jc w:val="both"/>
      </w:pPr>
      <w:r>
        <w:rPr>
          <w:rFonts w:ascii="Times New Roman"/>
          <w:b w:val="false"/>
          <w:i w:val="false"/>
          <w:color w:val="000000"/>
          <w:sz w:val="28"/>
        </w:rPr>
        <w:t>
      2) require from information providers specified in subparagraphs 1), 1-1), 2) and 4) of paragraph 1 of Article 18 of this Law to provide confirmation of the consent of the credit record subject to share information about him/her to credit bureaus, except for the credit bureau with state participation and (or) the case stipulated by paragraph 4 of Article 25 of this Law, as well as complete and reliable information forming credit histories;</w:t>
      </w:r>
    </w:p>
    <w:p>
      <w:pPr>
        <w:spacing w:after="0"/>
        <w:ind w:left="0"/>
        <w:jc w:val="both"/>
      </w:pPr>
      <w:r>
        <w:rPr>
          <w:rFonts w:ascii="Times New Roman"/>
          <w:b w:val="false"/>
          <w:i w:val="false"/>
          <w:color w:val="000000"/>
          <w:sz w:val="28"/>
        </w:rPr>
        <w:t>
      3) open the branches and representations in the manner determined by the legislation of the Republic of Kazakhstan;</w:t>
      </w:r>
    </w:p>
    <w:p>
      <w:pPr>
        <w:spacing w:after="0"/>
        <w:ind w:left="0"/>
        <w:jc w:val="both"/>
      </w:pPr>
      <w:r>
        <w:rPr>
          <w:rFonts w:ascii="Times New Roman"/>
          <w:b w:val="false"/>
          <w:i w:val="false"/>
          <w:color w:val="000000"/>
          <w:sz w:val="28"/>
        </w:rPr>
        <w:t xml:space="preserve">
      3-1) provide without the consent of subject of credit history an adverse information on the subject of credit history or information on existence or absence of credit history of the subject in the database of credit bureau without disclosure of information, contained in the credit history, to the persons, having a right to receive information from the credit bureau in accordance with the legislation of the Republic of Kazakhstan; </w:t>
      </w:r>
    </w:p>
    <w:p>
      <w:pPr>
        <w:spacing w:after="0"/>
        <w:ind w:left="0"/>
        <w:jc w:val="both"/>
      </w:pPr>
      <w:r>
        <w:rPr>
          <w:rFonts w:ascii="Times New Roman"/>
          <w:b w:val="false"/>
          <w:i w:val="false"/>
          <w:color w:val="000000"/>
          <w:sz w:val="28"/>
        </w:rPr>
        <w:t>
      3-2) to provide, without the consent of the subject of credit history, the information contained in the databases of credit histories of the credit bureau to the credit bureau with state participation in the case stipulated by subparagraph 10) of paragraph 1 of Article 17 of this Law;</w:t>
      </w:r>
    </w:p>
    <w:p>
      <w:pPr>
        <w:spacing w:after="0"/>
        <w:ind w:left="0"/>
        <w:jc w:val="both"/>
      </w:pPr>
      <w:r>
        <w:rPr>
          <w:rFonts w:ascii="Times New Roman"/>
          <w:b w:val="false"/>
          <w:i w:val="false"/>
          <w:color w:val="000000"/>
          <w:sz w:val="28"/>
        </w:rPr>
        <w:t>
      4) have other rights, provided by the legislative acts of the Republic of Kazakhstan and agreements, concluded in accordance with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27.07.2007 № 317 (shall be enforced upon expiry of 10 calendar days after its first official publication); dated 28.12.2011 № 524-IV (shall be enforced upon expiry of ten calendar days after its first official publication); dated 24.05.2018 № 156-VI (shall be enforced upon the expiration of ten calendar days after the day of its first official publication); dated 29.06.2020 № 352-VI (shall be enforced upon expiry of ten calendar days after the date of its first official publication); dated 19.06.2024 № 97-VIII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Obligations of a credit bureau</w:t>
      </w:r>
    </w:p>
    <w:p>
      <w:pPr>
        <w:spacing w:after="0"/>
        <w:ind w:left="0"/>
        <w:jc w:val="both"/>
      </w:pPr>
      <w:r>
        <w:rPr>
          <w:rFonts w:ascii="Times New Roman"/>
          <w:b w:val="false"/>
          <w:i w:val="false"/>
          <w:color w:val="000000"/>
          <w:sz w:val="28"/>
        </w:rPr>
        <w:t>
      1. The credit bureau is obliged:</w:t>
      </w:r>
    </w:p>
    <w:p>
      <w:pPr>
        <w:spacing w:after="0"/>
        <w:ind w:left="0"/>
        <w:jc w:val="both"/>
      </w:pPr>
      <w:r>
        <w:rPr>
          <w:rFonts w:ascii="Times New Roman"/>
          <w:b w:val="false"/>
          <w:i w:val="false"/>
          <w:color w:val="000000"/>
          <w:sz w:val="28"/>
        </w:rPr>
        <w:t xml:space="preserve">
      1) to form credit histories; </w:t>
      </w:r>
    </w:p>
    <w:p>
      <w:pPr>
        <w:spacing w:after="0"/>
        <w:ind w:left="0"/>
        <w:jc w:val="both"/>
      </w:pPr>
      <w:r>
        <w:rPr>
          <w:rFonts w:ascii="Times New Roman"/>
          <w:b w:val="false"/>
          <w:i w:val="false"/>
          <w:color w:val="000000"/>
          <w:sz w:val="28"/>
        </w:rPr>
        <w:t>
      2) to submit credit reports in the presence of confirmation of consent of the subject of credit history, except for the case provided for in item 4 of Article 25 of this Law;</w:t>
      </w:r>
    </w:p>
    <w:p>
      <w:pPr>
        <w:spacing w:after="0"/>
        <w:ind w:left="0"/>
        <w:jc w:val="both"/>
      </w:pPr>
      <w:r>
        <w:rPr>
          <w:rFonts w:ascii="Times New Roman"/>
          <w:b w:val="false"/>
          <w:i w:val="false"/>
          <w:color w:val="000000"/>
          <w:sz w:val="28"/>
        </w:rPr>
        <w:t>
      3) prevent disclosure of information contained in credit histories, including information constituting bank secrecy, except for cases stipulated by this Law;</w:t>
      </w:r>
    </w:p>
    <w:p>
      <w:pPr>
        <w:spacing w:after="0"/>
        <w:ind w:left="0"/>
        <w:jc w:val="both"/>
      </w:pPr>
      <w:r>
        <w:rPr>
          <w:rFonts w:ascii="Times New Roman"/>
          <w:b w:val="false"/>
          <w:i w:val="false"/>
          <w:color w:val="000000"/>
          <w:sz w:val="28"/>
        </w:rPr>
        <w:t xml:space="preserve">
      4) to submit the corrected credit report to the recipient of the credit report and to the subject of credit history, if the credit report submitted to the recipient due to the actions or inaction of the employees of the credit bureau contained the information that does not correspond to the information submitted to the credit bureau by the information providers within five calendar days from the moment of detection of the mentioned discrepancy. </w:t>
      </w:r>
    </w:p>
    <w:p>
      <w:pPr>
        <w:spacing w:after="0"/>
        <w:ind w:left="0"/>
        <w:jc w:val="both"/>
      </w:pPr>
      <w:r>
        <w:rPr>
          <w:rFonts w:ascii="Times New Roman"/>
          <w:b w:val="false"/>
          <w:i w:val="false"/>
          <w:color w:val="000000"/>
          <w:sz w:val="28"/>
        </w:rPr>
        <w:t xml:space="preserve">
      If it is necessary for the information provider to confirm the fact of non-compliance of the credit report issued by the credit bureau, the term for submission of the corrected credit report to the beneficiary and the subject of credit history shall be calculated from the moment the credit bureau receives the respective information from the provider; </w:t>
      </w:r>
    </w:p>
    <w:p>
      <w:pPr>
        <w:spacing w:after="0"/>
        <w:ind w:left="0"/>
        <w:jc w:val="both"/>
      </w:pPr>
      <w:r>
        <w:rPr>
          <w:rFonts w:ascii="Times New Roman"/>
          <w:b w:val="false"/>
          <w:i w:val="false"/>
          <w:color w:val="000000"/>
          <w:sz w:val="28"/>
        </w:rPr>
        <w:t xml:space="preserve">
      5) upon application of the credit history subject, submit to the credit history subject the information on the information provider that provided the information contested by the credit history subject; </w:t>
      </w:r>
    </w:p>
    <w:p>
      <w:pPr>
        <w:spacing w:after="0"/>
        <w:ind w:left="0"/>
        <w:jc w:val="both"/>
      </w:pPr>
      <w:r>
        <w:rPr>
          <w:rFonts w:ascii="Times New Roman"/>
          <w:b w:val="false"/>
          <w:i w:val="false"/>
          <w:color w:val="000000"/>
          <w:sz w:val="28"/>
        </w:rPr>
        <w:t xml:space="preserve">
      6) Refuse to submit a credit report if the request for its submission is made in violation of the requirements established by the legislation of the Republic of Kazakhstan; </w:t>
      </w:r>
    </w:p>
    <w:p>
      <w:pPr>
        <w:spacing w:after="0"/>
        <w:ind w:left="0"/>
        <w:jc w:val="both"/>
      </w:pPr>
      <w:r>
        <w:rPr>
          <w:rFonts w:ascii="Times New Roman"/>
          <w:b w:val="false"/>
          <w:i w:val="false"/>
          <w:color w:val="000000"/>
          <w:sz w:val="28"/>
        </w:rPr>
        <w:t>
      7) to present reports to the National Bank of the Republic of Kazakhstan pursuant to the regulatory legal act of the National Bank of the Republic of Kazakhstan;</w:t>
      </w:r>
    </w:p>
    <w:p>
      <w:pPr>
        <w:spacing w:after="0"/>
        <w:ind w:left="0"/>
        <w:jc w:val="both"/>
      </w:pPr>
      <w:r>
        <w:rPr>
          <w:rFonts w:ascii="Times New Roman"/>
          <w:b w:val="false"/>
          <w:i w:val="false"/>
          <w:color w:val="000000"/>
          <w:sz w:val="28"/>
        </w:rPr>
        <w:t xml:space="preserve">
      8) to apply to the information provider with a request to correct, supplement the received information, which is subject to re-registration or clarification on appropriate grounds; </w:t>
      </w:r>
    </w:p>
    <w:p>
      <w:pPr>
        <w:spacing w:after="0"/>
        <w:ind w:left="0"/>
        <w:jc w:val="both"/>
      </w:pPr>
      <w:r>
        <w:rPr>
          <w:rFonts w:ascii="Times New Roman"/>
          <w:b w:val="false"/>
          <w:i w:val="false"/>
          <w:color w:val="000000"/>
          <w:sz w:val="28"/>
        </w:rPr>
        <w:t>
      9) upon receipt of information from the information provider, no later than the next business day, make changes and additions to the credit record of the respective entity, except for the information provided for in the second part of paragraph 2 of Article 19 and subparagraph 1-1) of paragraph 5 of Article 24 of this Law, which must be entered into the credit record of the respective entity in real time;</w:t>
      </w:r>
    </w:p>
    <w:p>
      <w:pPr>
        <w:spacing w:after="0"/>
        <w:ind w:left="0"/>
        <w:jc w:val="both"/>
      </w:pPr>
      <w:r>
        <w:rPr>
          <w:rFonts w:ascii="Times New Roman"/>
          <w:b w:val="false"/>
          <w:i w:val="false"/>
          <w:color w:val="000000"/>
          <w:sz w:val="28"/>
        </w:rPr>
        <w:t>
            9-1) provide the Anti-Fraud Center of the National Bank of the Republic of Kazakhstan, in real-time mode, with information on the submission by a credit history subject — an individual — within one hour, of applications for entering into a consumer bank loan agreement (consumer microcredit agreement) not secured by collateral, to two or more information providers specified in subparagraph 1) of paragraph 1 of Article 18 of this Law, as well as other information determined by a regulatory legal act of the National Bank of the Republic of Kazakhstan;</w:t>
      </w:r>
    </w:p>
    <w:p>
      <w:pPr>
        <w:spacing w:after="0"/>
        <w:ind w:left="0"/>
        <w:jc w:val="both"/>
      </w:pPr>
      <w:r>
        <w:rPr>
          <w:rFonts w:ascii="Times New Roman"/>
          <w:b w:val="false"/>
          <w:i w:val="false"/>
          <w:color w:val="000000"/>
          <w:sz w:val="28"/>
        </w:rPr>
        <w:t>
      10) to apply to the credit bureau with state participation to verify the reliability of information stored in the database of credit histories of the credit bureau, as well as to make adjustments in respect of information that does not correspond to the information stored in the database of credit histories of the credit bureau with state participation. The procedure and conditions for applying to the credit bureau with state participation, making adjustments to the databases of credit histories of the credit bureau are established by the authorized body;</w:t>
      </w:r>
    </w:p>
    <w:p>
      <w:pPr>
        <w:spacing w:after="0"/>
        <w:ind w:left="0"/>
        <w:jc w:val="both"/>
      </w:pPr>
      <w:r>
        <w:rPr>
          <w:rFonts w:ascii="Times New Roman"/>
          <w:b w:val="false"/>
          <w:i w:val="false"/>
          <w:color w:val="000000"/>
          <w:sz w:val="28"/>
        </w:rPr>
        <w:t>
      10-1) require information providers specified in subparagraphs 2), 3-1), and 4) of paragraph 1 of Article 18 of this Law, and recipients of credit reports specified in subparagraphs 2), 3), 4-2), and 4-4) of part one of paragraph 1 of Article 20 of this Law, to comply with the requirements for the use of digital technologies and ensuring information security in the organization of their activities;</w:t>
      </w:r>
    </w:p>
    <w:p>
      <w:pPr>
        <w:spacing w:after="0"/>
        <w:ind w:left="0"/>
        <w:jc w:val="both"/>
      </w:pPr>
      <w:r>
        <w:rPr>
          <w:rFonts w:ascii="Times New Roman"/>
          <w:b w:val="false"/>
          <w:i w:val="false"/>
          <w:color w:val="000000"/>
          <w:sz w:val="28"/>
        </w:rPr>
        <w:t>
      11) use digital resources and information systems in accordance with the legislation of the Republic of Kazakhstan;</w:t>
      </w:r>
    </w:p>
    <w:p>
      <w:pPr>
        <w:spacing w:after="0"/>
        <w:ind w:left="0"/>
        <w:jc w:val="both"/>
      </w:pPr>
      <w:r>
        <w:rPr>
          <w:rFonts w:ascii="Times New Roman"/>
          <w:b w:val="false"/>
          <w:i w:val="false"/>
          <w:color w:val="000000"/>
          <w:sz w:val="28"/>
        </w:rPr>
        <w:t xml:space="preserve">
      12) to ensure equality of all information providers and recipients of credit reports, which make up the group on the main type of activity; </w:t>
      </w:r>
    </w:p>
    <w:p>
      <w:pPr>
        <w:spacing w:after="0"/>
        <w:ind w:left="0"/>
        <w:jc w:val="both"/>
      </w:pPr>
      <w:r>
        <w:rPr>
          <w:rFonts w:ascii="Times New Roman"/>
          <w:b w:val="false"/>
          <w:i w:val="false"/>
          <w:color w:val="000000"/>
          <w:sz w:val="28"/>
        </w:rPr>
        <w:t xml:space="preserve">
      13) to comply with other requirements established by the legislation of the Republic of Kazakhstan and (or) agreements on provision of information and (or) on receipt of credit reports. </w:t>
      </w:r>
    </w:p>
    <w:p>
      <w:pPr>
        <w:spacing w:after="0"/>
        <w:ind w:left="0"/>
        <w:jc w:val="both"/>
      </w:pPr>
      <w:r>
        <w:rPr>
          <w:rFonts w:ascii="Times New Roman"/>
          <w:b w:val="false"/>
          <w:i w:val="false"/>
          <w:color w:val="000000"/>
          <w:sz w:val="28"/>
        </w:rPr>
        <w:t>
      2. A credit bureau with state participation, in addition to the obligations specified in paragraph 1 of this Article, shall be obliged to:</w:t>
      </w:r>
    </w:p>
    <w:p>
      <w:pPr>
        <w:spacing w:after="0"/>
        <w:ind w:left="0"/>
        <w:jc w:val="both"/>
      </w:pPr>
      <w:r>
        <w:rPr>
          <w:rFonts w:ascii="Times New Roman"/>
          <w:b w:val="false"/>
          <w:i w:val="false"/>
          <w:color w:val="000000"/>
          <w:sz w:val="28"/>
        </w:rPr>
        <w:t>
      1) provide information on credit scoring and other information, including the calculation of credit scoring, at the request of the authorized body, and the received information shall not be disclosed;</w:t>
      </w:r>
    </w:p>
    <w:p>
      <w:pPr>
        <w:spacing w:after="0"/>
        <w:ind w:left="0"/>
        <w:jc w:val="both"/>
      </w:pPr>
      <w:r>
        <w:rPr>
          <w:rFonts w:ascii="Times New Roman"/>
          <w:b w:val="false"/>
          <w:i w:val="false"/>
          <w:color w:val="000000"/>
          <w:sz w:val="28"/>
        </w:rPr>
        <w:t>
      2) provide information on the nominal and annual effective interest rates on the loan as of the date of conclusion of bank loan agreements, microcredit agreements to the authorized body on a monthly basis, no later than the fifth day of the month following the reporting one.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as amended by the Law of the Republic of Kazakhstan dated 24.05.2018 № 156-VI (shall be enforced upon the expiration of ten calendar days after the day of its first official publication); as amended by the Law of the Republic of Kazakhstan dated 02.07.2018 № 168-VI (shall be enforced upon the expiration of ten calendar days after its first official publication); dated 03.07.2019 № 262-VI (shall be enforced from 01.01.2020); dated 24.05.2021 № 43-VII (shall be enforced from 01.08.2021); dated 19.06.2024 № 97-VIII (for enactment procedure see Art. 2); № 205-VIII of 30.06.2025 (shall come into effect upon expiry of sixty calendar days after the date of its first official publication); dated 16.01.2026 № 259-VIII (for the procedure for entry into force,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18. Information providers</w:t>
      </w:r>
    </w:p>
    <w:p>
      <w:pPr>
        <w:spacing w:after="0"/>
        <w:ind w:left="0"/>
        <w:jc w:val="both"/>
      </w:pPr>
      <w:r>
        <w:rPr>
          <w:rFonts w:ascii="Times New Roman"/>
          <w:b w:val="false"/>
          <w:i w:val="false"/>
          <w:color w:val="000000"/>
          <w:sz w:val="28"/>
        </w:rPr>
        <w:t>
      1. Information providers shall be:</w:t>
      </w:r>
    </w:p>
    <w:p>
      <w:pPr>
        <w:spacing w:after="0"/>
        <w:ind w:left="0"/>
        <w:jc w:val="both"/>
      </w:pPr>
      <w:r>
        <w:rPr>
          <w:rFonts w:ascii="Times New Roman"/>
          <w:b w:val="false"/>
          <w:i w:val="false"/>
          <w:color w:val="000000"/>
          <w:sz w:val="28"/>
        </w:rPr>
        <w:t>
      1) banks, organizations engaged in certain types of banking operations, organizations engaged in microfinance activities;</w:t>
      </w:r>
    </w:p>
    <w:p>
      <w:pPr>
        <w:spacing w:after="0"/>
        <w:ind w:left="0"/>
        <w:jc w:val="both"/>
      </w:pPr>
      <w:r>
        <w:rPr>
          <w:rFonts w:ascii="Times New Roman"/>
          <w:b w:val="false"/>
          <w:i w:val="false"/>
          <w:color w:val="000000"/>
          <w:sz w:val="28"/>
        </w:rPr>
        <w:t>
      1-1) collection agencies; servicing companies carrying out fiduciary (trust) management of rights (claims) under bank loan agreements and/or microcredit agreements within the framework of a trust management agreement for rights (claims) under bank loan agreements and/or microcredit agreements concluded with a person specified in paragraph 1 of Article 63 of the Law of the Republic of Kazakhstan “On banks and banking activities in the Republic of Kazakhstan” and/or the part one of paragraph 5 of Article 9-1 of the Law of the Republic of Kazakhstan “On microfinance activities”, or with an insurance (reinsurance) organization (hereinafter - servicing companies); persons specified in subparagraph 9) of paragraph 1 of Article 63 of the Law of the Republic of Kazakhstan “On banks and banking activities in the Republic of Kazakhstan” and in paragraph eight of  part one of paragraph 5 of Article 9-1 of the Law of the Republic of Kazakhstan “On microfinance activities”, in case where the received rights (claims) under a bank loan agreement and/or microcredit agreement have not been transferred by these persons into trust management to a servicing company; as well as other persons to whom rights (claims) under bank loan agreements, loan (credit) agreements, and microcredit agreements of individuals have been transferred;</w:t>
      </w:r>
    </w:p>
    <w:p>
      <w:pPr>
        <w:spacing w:after="0"/>
        <w:ind w:left="0"/>
        <w:jc w:val="both"/>
      </w:pPr>
      <w:r>
        <w:rPr>
          <w:rFonts w:ascii="Times New Roman"/>
          <w:b w:val="false"/>
          <w:i w:val="false"/>
          <w:color w:val="000000"/>
          <w:sz w:val="28"/>
        </w:rPr>
        <w:t>
      2) individual entrepreneur or legal entity, selling the goods and services on credit or granting delay in payments, systematized features of which are determined by the Government of the Republic of Kazakhstan;</w:t>
      </w:r>
    </w:p>
    <w:p>
      <w:pPr>
        <w:spacing w:after="0"/>
        <w:ind w:left="0"/>
        <w:jc w:val="both"/>
      </w:pPr>
      <w:r>
        <w:rPr>
          <w:rFonts w:ascii="Times New Roman"/>
          <w:b w:val="false"/>
          <w:i w:val="false"/>
          <w:color w:val="000000"/>
          <w:sz w:val="28"/>
        </w:rPr>
        <w:t>
      3) State Corporation "Government for Citizens", which carries out state registration of rights to immovable property;</w:t>
      </w:r>
    </w:p>
    <w:p>
      <w:pPr>
        <w:spacing w:after="0"/>
        <w:ind w:left="0"/>
        <w:jc w:val="both"/>
      </w:pPr>
      <w:r>
        <w:rPr>
          <w:rFonts w:ascii="Times New Roman"/>
          <w:b w:val="false"/>
          <w:i w:val="false"/>
          <w:color w:val="000000"/>
          <w:sz w:val="28"/>
        </w:rPr>
        <w:t>
      3-1) subjects of natural monopoly providing public utilities;</w:t>
      </w:r>
    </w:p>
    <w:p>
      <w:pPr>
        <w:spacing w:after="0"/>
        <w:ind w:left="0"/>
        <w:jc w:val="both"/>
      </w:pPr>
      <w:r>
        <w:rPr>
          <w:rFonts w:ascii="Times New Roman"/>
          <w:b w:val="false"/>
          <w:i w:val="false"/>
          <w:color w:val="000000"/>
          <w:sz w:val="28"/>
        </w:rPr>
        <w:t>
      3-2) the authorized body in the field of public administration to restore the solvency and bankruptcy of citizens of the Republic of Kazakhstan;</w:t>
      </w:r>
    </w:p>
    <w:p>
      <w:pPr>
        <w:spacing w:after="0"/>
        <w:ind w:left="0"/>
        <w:jc w:val="both"/>
      </w:pPr>
      <w:r>
        <w:rPr>
          <w:rFonts w:ascii="Times New Roman"/>
          <w:b w:val="false"/>
          <w:i w:val="false"/>
          <w:color w:val="000000"/>
          <w:sz w:val="28"/>
        </w:rPr>
        <w:t>
      3-3) organizations that have granted loans (credits) and (or) microcredits to individuals, except for the persons specified in subparagraph 1) of this paragraph, and for which the rights (claims) have not been terminated);</w:t>
      </w:r>
    </w:p>
    <w:p>
      <w:pPr>
        <w:spacing w:after="0"/>
        <w:ind w:left="0"/>
        <w:jc w:val="both"/>
      </w:pPr>
      <w:r>
        <w:rPr>
          <w:rFonts w:ascii="Times New Roman"/>
          <w:b w:val="false"/>
          <w:i w:val="false"/>
          <w:color w:val="000000"/>
          <w:sz w:val="28"/>
        </w:rPr>
        <w:t>
      4) other persons on the basis of agreements on provision of information.</w:t>
      </w:r>
    </w:p>
    <w:p>
      <w:pPr>
        <w:spacing w:after="0"/>
        <w:ind w:left="0"/>
        <w:jc w:val="both"/>
      </w:pPr>
      <w:r>
        <w:rPr>
          <w:rFonts w:ascii="Times New Roman"/>
          <w:b w:val="false"/>
          <w:i w:val="false"/>
          <w:color w:val="000000"/>
          <w:sz w:val="28"/>
        </w:rPr>
        <w:t>
      2. The regulatory legal acts of the authorized body on issues of activity of credit bureau and formation of credit histories are compulsory for execution by information provider in a part, concerning their activity as information providers on participation in creation and protection of database of credit histories.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as amended by the Laws of the Republic of Kazakhstan dated 23.12.2005 № 107 (the order of enforcement see Article 2 of the Law № 107); dated 26.07.2007 № 311 (shall be enforced upon expiry of 10 calendar days after its first official publication); dated 27.07.2007 № 317 (shall be enforced upon expiry of 10 calendar days after its first official publication); dated 25.03.2011 № 421-IV (shall be enforced upon expiry of ten calendar days after its first official publication); dated 26.11.2012 № 57-V (shall be enforced upon expiry of ten calendar days after its first official publication); dated 29.12.2014 № 269-V (shall be enforced from 01.01.2015); dated 27.02.2017 № 49-VI (shall be enforced upon expiry of ten calendar days after the day its first official publication); dated 06.05.2017 № 63-VI (shall be enforced upon expiry of twenty one calendar days after the day its first official publication); dated 24.05.2018 № 156-VI (shall be enforced  upon the expiration of ten calendar days after the day of its first official publication); dated 03.07.2019 № 262-VI (shall be enforced from 01.01.2020); dated 04.07.2022 № 133-VII (shall come into effect upon the expiration of sixty calendar days after the day of its first official publication); dated 30.12.2022 № 179-VII (shall come into effect upon the expiration of sixty calendar days after the day of its first official publication); dated 19.06.2024 № 97-VIII (for the procedure of enactment see article 2); dated 16.01.2026 № 259-VIII (shall enter into force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19. Rights and obligations of information provider</w:t>
      </w:r>
    </w:p>
    <w:p>
      <w:pPr>
        <w:spacing w:after="0"/>
        <w:ind w:left="0"/>
        <w:jc w:val="both"/>
      </w:pPr>
      <w:r>
        <w:rPr>
          <w:rFonts w:ascii="Times New Roman"/>
          <w:b w:val="false"/>
          <w:i w:val="false"/>
          <w:color w:val="000000"/>
          <w:sz w:val="28"/>
        </w:rPr>
        <w:t>
      1. Information provider shall have a right to:</w:t>
      </w:r>
    </w:p>
    <w:p>
      <w:pPr>
        <w:spacing w:after="0"/>
        <w:ind w:left="0"/>
        <w:jc w:val="both"/>
      </w:pPr>
      <w:r>
        <w:rPr>
          <w:rFonts w:ascii="Times New Roman"/>
          <w:b w:val="false"/>
          <w:i w:val="false"/>
          <w:color w:val="000000"/>
          <w:sz w:val="28"/>
        </w:rPr>
        <w:t xml:space="preserve">
      1) require the use of provided information from the credit bureau in accordance with this Law; </w:t>
      </w:r>
    </w:p>
    <w:p>
      <w:pPr>
        <w:spacing w:after="0"/>
        <w:ind w:left="0"/>
        <w:jc w:val="both"/>
      </w:pPr>
      <w:r>
        <w:rPr>
          <w:rFonts w:ascii="Times New Roman"/>
          <w:b w:val="false"/>
          <w:i w:val="false"/>
          <w:color w:val="000000"/>
          <w:sz w:val="28"/>
        </w:rPr>
        <w:t>
      2) have other rights in accordance with the legislative acts of the Republic of Kazakhstan and (or) agreements on provision of information and (or) on reception of credit reports;</w:t>
      </w:r>
    </w:p>
    <w:p>
      <w:pPr>
        <w:spacing w:after="0"/>
        <w:ind w:left="0"/>
        <w:jc w:val="both"/>
      </w:pPr>
      <w:r>
        <w:rPr>
          <w:rFonts w:ascii="Times New Roman"/>
          <w:b w:val="false"/>
          <w:i w:val="false"/>
          <w:color w:val="000000"/>
          <w:sz w:val="28"/>
        </w:rPr>
        <w:t>
      3) obtain information previously forwarded to them from the credit bureau.</w:t>
      </w:r>
    </w:p>
    <w:p>
      <w:pPr>
        <w:spacing w:after="0"/>
        <w:ind w:left="0"/>
        <w:jc w:val="both"/>
      </w:pPr>
      <w:r>
        <w:rPr>
          <w:rFonts w:ascii="Times New Roman"/>
          <w:b w:val="false"/>
          <w:i w:val="false"/>
          <w:color w:val="000000"/>
          <w:sz w:val="28"/>
        </w:rPr>
        <w:t>
      2. Information providers specified in subparagraphs 1), 1-1), 2) and 4) of paragraph 1 of Article 18 of this Law shall:</w:t>
      </w:r>
    </w:p>
    <w:p>
      <w:pPr>
        <w:spacing w:after="0"/>
        <w:ind w:left="0"/>
        <w:jc w:val="both"/>
      </w:pPr>
      <w:r>
        <w:rPr>
          <w:rFonts w:ascii="Times New Roman"/>
          <w:b w:val="false"/>
          <w:i w:val="false"/>
          <w:color w:val="000000"/>
          <w:sz w:val="28"/>
        </w:rPr>
        <w:t>
      1) obtain the consent of the credit history subject for the provision of information about them to credit bureaus, except for a credit bureau with state participation, as well as in cases provided for in paragraph 4 of Article 25 of this Law and Article 68 of the Law of the Republic of Kazakhstan “On banks and banking activities in the Republic of Kazakhstan”;</w:t>
      </w:r>
    </w:p>
    <w:p>
      <w:pPr>
        <w:spacing w:after="0"/>
        <w:ind w:left="0"/>
        <w:jc w:val="both"/>
      </w:pPr>
      <w:r>
        <w:rPr>
          <w:rFonts w:ascii="Times New Roman"/>
          <w:b w:val="false"/>
          <w:i w:val="false"/>
          <w:color w:val="000000"/>
          <w:sz w:val="28"/>
        </w:rPr>
        <w:t>
      2) conclude an agreement on provision of information with credit bureau with the state participation;</w:t>
      </w:r>
    </w:p>
    <w:p>
      <w:pPr>
        <w:spacing w:after="0"/>
        <w:ind w:left="0"/>
        <w:jc w:val="both"/>
      </w:pPr>
      <w:r>
        <w:rPr>
          <w:rFonts w:ascii="Times New Roman"/>
          <w:b w:val="false"/>
          <w:i w:val="false"/>
          <w:color w:val="000000"/>
          <w:sz w:val="28"/>
        </w:rPr>
        <w:t>
      3) provide information to the credit bureau on conditions, in the volume and manner determined by this Law and agreement on provision of information;</w:t>
      </w:r>
    </w:p>
    <w:p>
      <w:pPr>
        <w:spacing w:after="0"/>
        <w:ind w:left="0"/>
        <w:jc w:val="both"/>
      </w:pPr>
      <w:r>
        <w:rPr>
          <w:rFonts w:ascii="Times New Roman"/>
          <w:b w:val="false"/>
          <w:i w:val="false"/>
          <w:color w:val="000000"/>
          <w:sz w:val="28"/>
        </w:rPr>
        <w:t>
      4) introduce corrections to the information, transferred to the credit bureau, at the request of the subject of credit history;</w:t>
      </w:r>
    </w:p>
    <w:p>
      <w:pPr>
        <w:spacing w:after="0"/>
        <w:ind w:left="0"/>
        <w:jc w:val="both"/>
      </w:pPr>
      <w:r>
        <w:rPr>
          <w:rFonts w:ascii="Times New Roman"/>
          <w:b w:val="false"/>
          <w:i w:val="false"/>
          <w:color w:val="000000"/>
          <w:sz w:val="28"/>
        </w:rPr>
        <w:t>
      5) provide information to the credit bureau, with which an agreement on provision of information, in exact correspondence with the available details on the subject of credit history is concluded;</w:t>
      </w:r>
    </w:p>
    <w:p>
      <w:pPr>
        <w:spacing w:after="0"/>
        <w:ind w:left="0"/>
        <w:jc w:val="both"/>
      </w:pPr>
      <w:r>
        <w:rPr>
          <w:rFonts w:ascii="Times New Roman"/>
          <w:b w:val="false"/>
          <w:i w:val="false"/>
          <w:color w:val="000000"/>
          <w:sz w:val="28"/>
        </w:rPr>
        <w:t>
      6) use digital resources and information systems in accordance with the legislation of the Republic of Kazakhstan;</w:t>
      </w:r>
    </w:p>
    <w:p>
      <w:pPr>
        <w:spacing w:after="0"/>
        <w:ind w:left="0"/>
        <w:jc w:val="both"/>
      </w:pPr>
      <w:r>
        <w:rPr>
          <w:rFonts w:ascii="Times New Roman"/>
          <w:b w:val="false"/>
          <w:i w:val="false"/>
          <w:color w:val="000000"/>
          <w:sz w:val="28"/>
        </w:rPr>
        <w:t>
      7) provide appropriate conditions and processing of information at the expense of budget funds;</w:t>
      </w:r>
    </w:p>
    <w:p>
      <w:pPr>
        <w:spacing w:after="0"/>
        <w:ind w:left="0"/>
        <w:jc w:val="both"/>
      </w:pPr>
      <w:r>
        <w:rPr>
          <w:rFonts w:ascii="Times New Roman"/>
          <w:b w:val="false"/>
          <w:i w:val="false"/>
          <w:color w:val="000000"/>
          <w:sz w:val="28"/>
        </w:rPr>
        <w:t>
      8) provide information to the credit bureau in the manner determined by the agreement on the provision of information, within:</w:t>
      </w:r>
    </w:p>
    <w:p>
      <w:pPr>
        <w:spacing w:after="0"/>
        <w:ind w:left="0"/>
        <w:jc w:val="both"/>
      </w:pPr>
      <w:r>
        <w:rPr>
          <w:rFonts w:ascii="Times New Roman"/>
          <w:b w:val="false"/>
          <w:i w:val="false"/>
          <w:color w:val="000000"/>
          <w:sz w:val="28"/>
        </w:rPr>
        <w:t>
      one business day about the credit record subject - individual, envisaged by subparagraphs 1), 2) and 3-2) of part one of paragraph 1 and paragraph 3 of Article 24 of this Law - for information providers specified in subparagraphs 1) (except for credit partnerships), 1-1) (except for collection agencies) and 4) of paragraph 1 of Article 18 of this Law;</w:t>
      </w:r>
    </w:p>
    <w:p>
      <w:pPr>
        <w:spacing w:after="0"/>
        <w:ind w:left="0"/>
        <w:jc w:val="both"/>
      </w:pPr>
      <w:r>
        <w:rPr>
          <w:rFonts w:ascii="Times New Roman"/>
          <w:b w:val="false"/>
          <w:i w:val="false"/>
          <w:color w:val="000000"/>
          <w:sz w:val="28"/>
        </w:rPr>
        <w:t>
      ten business days from the date of change or receipt of any data regarding the credit record subject - for information providers specified in subparagraphs 1), 1-1) (except for collection agencies) and 4) of paragraph 1 of Article 18 of this Law;</w:t>
      </w:r>
    </w:p>
    <w:p>
      <w:pPr>
        <w:spacing w:after="0"/>
        <w:ind w:left="0"/>
        <w:jc w:val="both"/>
      </w:pPr>
      <w:r>
        <w:rPr>
          <w:rFonts w:ascii="Times New Roman"/>
          <w:b w:val="false"/>
          <w:i w:val="false"/>
          <w:color w:val="000000"/>
          <w:sz w:val="28"/>
        </w:rPr>
        <w:t>
      thirty calendar days from the date of change or receipt of any data regarding the subject of the credit records - for collection agencies and other providers of information specified in subparagraphs 2) and 3-1) of paragraph 1 of Article 18 of this Law.</w:t>
      </w:r>
    </w:p>
    <w:p>
      <w:pPr>
        <w:spacing w:after="0"/>
        <w:ind w:left="0"/>
        <w:jc w:val="both"/>
      </w:pPr>
      <w:r>
        <w:rPr>
          <w:rFonts w:ascii="Times New Roman"/>
          <w:b w:val="false"/>
          <w:i w:val="false"/>
          <w:color w:val="000000"/>
          <w:sz w:val="28"/>
        </w:rPr>
        <w:t>
      Information providers specified in subparagraph 1) (except for credit partnerships and pawnshops) of paragraph 1 of Article 18 of this Law shall, in the manner defined by the information provision agreement, be obliged to provide to the credit bureau, in real-time mode, information on a credit history subject — an individual — under consumer bank loan agreements (consumer microcredit agreements) not secured by collateral, including:</w:t>
      </w:r>
    </w:p>
    <w:p>
      <w:pPr>
        <w:spacing w:after="0"/>
        <w:ind w:left="0"/>
        <w:jc w:val="both"/>
      </w:pPr>
      <w:r>
        <w:rPr>
          <w:rFonts w:ascii="Times New Roman"/>
          <w:b w:val="false"/>
          <w:i w:val="false"/>
          <w:color w:val="000000"/>
          <w:sz w:val="28"/>
        </w:rPr>
        <w:t>
      the date and time of submission of the application for concluding an agreement, indicating the individual identification number of the individual, the application identifier, and the amount of the bank loan (microcredit);</w:t>
      </w:r>
    </w:p>
    <w:p>
      <w:pPr>
        <w:spacing w:after="0"/>
        <w:ind w:left="0"/>
        <w:jc w:val="both"/>
      </w:pPr>
      <w:r>
        <w:rPr>
          <w:rFonts w:ascii="Times New Roman"/>
          <w:b w:val="false"/>
          <w:i w:val="false"/>
          <w:color w:val="000000"/>
          <w:sz w:val="28"/>
        </w:rPr>
        <w:t>
      the date and time of approval or refusal to approve the application referred to in subparagraph two of this part, the identifier of such application, and the amount of the bank loan (microcredit) approved under such application, as well as the periodic payment under it;</w:t>
      </w:r>
    </w:p>
    <w:p>
      <w:pPr>
        <w:spacing w:after="0"/>
        <w:ind w:left="0"/>
        <w:jc w:val="both"/>
      </w:pPr>
      <w:r>
        <w:rPr>
          <w:rFonts w:ascii="Times New Roman"/>
          <w:b w:val="false"/>
          <w:i w:val="false"/>
          <w:color w:val="000000"/>
          <w:sz w:val="28"/>
        </w:rPr>
        <w:t>
      the date and time of issuance of the bank loan (microcredit) under the application referred to in subparagraph two of this part, the identifier of such application, and the amount of the bank loan (microcredit) issued under such application, as well as the periodic payment under it.</w:t>
      </w:r>
    </w:p>
    <w:p>
      <w:pPr>
        <w:spacing w:after="0"/>
        <w:ind w:left="0"/>
        <w:jc w:val="both"/>
      </w:pPr>
      <w:r>
        <w:rPr>
          <w:rFonts w:ascii="Times New Roman"/>
          <w:b w:val="false"/>
          <w:i w:val="false"/>
          <w:color w:val="000000"/>
          <w:sz w:val="28"/>
        </w:rPr>
        <w:t>
      The requirements provided for in part two of this paragraph shall also apply to an application for increasing the amount of a consumer bank loan (microcredit) or an application for granting a consumer bank loan (microcredit) not secured by collateral within the framework of a previously concluded agreement, the terms of which provide for the transfer of funds in full or in installments based on an application, except for applications for granting a consumer bank loan (microcredit) concluded for the purpose of purchasing goods, works, or services and providing for the transfer of the loan amount directly to the bank account of the seller (supplier) of such goods, works, or services.</w:t>
      </w:r>
    </w:p>
    <w:p>
      <w:pPr>
        <w:spacing w:after="0"/>
        <w:ind w:left="0"/>
        <w:jc w:val="both"/>
      </w:pPr>
      <w:r>
        <w:rPr>
          <w:rFonts w:ascii="Times New Roman"/>
          <w:b w:val="false"/>
          <w:i w:val="false"/>
          <w:color w:val="000000"/>
          <w:sz w:val="28"/>
        </w:rPr>
        <w:t>
      Information providers specified in subparagraphs 1) and 1-1) of paragraph 1 of Article 18 of this Law shall comply with the requirements for the use of digital technologies and ensuring information security in organizing their activities, as established by a regulatory legal act of the authorized body.</w:t>
      </w:r>
    </w:p>
    <w:p>
      <w:pPr>
        <w:spacing w:after="0"/>
        <w:ind w:left="0"/>
        <w:jc w:val="both"/>
      </w:pPr>
      <w:r>
        <w:rPr>
          <w:rFonts w:ascii="Times New Roman"/>
          <w:b w:val="false"/>
          <w:i w:val="false"/>
          <w:color w:val="000000"/>
          <w:sz w:val="28"/>
        </w:rPr>
        <w:t>
      2-1. The information suppliers, specified in subparagraph 3-1) of paragraph 1 of Article 18 of this Law, shall be obliged:</w:t>
      </w:r>
    </w:p>
    <w:p>
      <w:pPr>
        <w:spacing w:after="0"/>
        <w:ind w:left="0"/>
        <w:jc w:val="both"/>
      </w:pPr>
      <w:r>
        <w:rPr>
          <w:rFonts w:ascii="Times New Roman"/>
          <w:b w:val="false"/>
          <w:i w:val="false"/>
          <w:color w:val="000000"/>
          <w:sz w:val="28"/>
        </w:rPr>
        <w:t>
      1) enter into agreements on the provision of information with a credit bureau with state participation and other credit bureaus;</w:t>
      </w:r>
    </w:p>
    <w:p>
      <w:pPr>
        <w:spacing w:after="0"/>
        <w:ind w:left="0"/>
        <w:jc w:val="both"/>
      </w:pPr>
      <w:r>
        <w:rPr>
          <w:rFonts w:ascii="Times New Roman"/>
          <w:b w:val="false"/>
          <w:i w:val="false"/>
          <w:color w:val="000000"/>
          <w:sz w:val="28"/>
        </w:rPr>
        <w:t>
      2) meet the requirements of subparagraphs 3), 4), 5), 6), 7) and 8) of part one of paragraph 2 of this Article.</w:t>
      </w:r>
    </w:p>
    <w:p>
      <w:pPr>
        <w:spacing w:after="0"/>
        <w:ind w:left="0"/>
        <w:jc w:val="both"/>
      </w:pPr>
      <w:r>
        <w:rPr>
          <w:rFonts w:ascii="Times New Roman"/>
          <w:b w:val="false"/>
          <w:i w:val="false"/>
          <w:color w:val="000000"/>
          <w:sz w:val="28"/>
        </w:rPr>
        <w:t>
      3. Information provider, specified in subparagraph 3) of paragraph 1 of Article 18 of this Law shall:</w:t>
      </w:r>
    </w:p>
    <w:p>
      <w:pPr>
        <w:spacing w:after="0"/>
        <w:ind w:left="0"/>
        <w:jc w:val="both"/>
      </w:pPr>
      <w:r>
        <w:rPr>
          <w:rFonts w:ascii="Times New Roman"/>
          <w:b w:val="false"/>
          <w:i w:val="false"/>
          <w:color w:val="000000"/>
          <w:sz w:val="28"/>
        </w:rPr>
        <w:t>
      1) comply with requirements, established by this Law, presented to other information providers in the case of conclusion them an agreement with credit bureau on provision of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2) Excluded by the Law of the Republic of Kazakhstan dated 21.05.2024 № 86-VIII (enacted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Information providers in the credit bureau, that do not carry out activity, previously entailed their participation shall be obliged to update information on all of previously transferred to the database of credit bureau to the subjects up to termination of contractual relations with the specified subjects.</w:t>
      </w:r>
    </w:p>
    <w:p>
      <w:pPr>
        <w:spacing w:after="0"/>
        <w:ind w:left="0"/>
        <w:jc w:val="both"/>
      </w:pPr>
      <w:r>
        <w:rPr>
          <w:rFonts w:ascii="Times New Roman"/>
          <w:b w:val="false"/>
          <w:i w:val="false"/>
          <w:color w:val="000000"/>
          <w:sz w:val="28"/>
        </w:rPr>
        <w:t>
      5. Information providers specified in subparagraphs 2), 3-1), and 4) of paragraph 1 of Article 18 of this Law shall comply with the requirements for the use of digital technologies and ensuring information security in organizing their activities, as defined by information provision agreements and/or credit report receipt agreements concluded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as amended by the Laws of the Republic of Kazakhstan dated 27.07.2007 № 317 (shall be enforced upon expiry of 10 calendar days after its first official publication); dated 23.10.2008 № 72-IV (the order of enforcement see Article 2); dated 10.02.2011 № 406-IV (shall be enforced upon expiry of ten calendar days after its first official publication); dated 28.12.2011 № 524-IV (shall be enforced upon expiry of ten calendar days after its first official publication); dated 27.04.2015 № 311-V (shall be enforced from 01.01.2015); dated 24.11.2015 № 419-V (shall be enforced from 01.01.2016); dated 27.02.2017 № 49-VI (shall be enforced upon expiry of ten calendar days after the day its first official publication); dated 02.07.2018 № 168-VI (shall be enforced upon the expiration of  ten calendar days from the date of its first official publication); dated 29.06.2020 № 352-VI (shall be enforced upon expiry of ten calendar days after the date of its first official publication); dated 12.07.2022 № 138-VII (the order of enforcement see Art. 2); dated 21.05.2024 № 86-VIII (enacted sixty calendar days after the date of its first official publication); dated 19.06.2024 № 97-VIII (for enactment procedure see Art. 2); № 205-VIII of 30.06.2025 (shall take force upon expiry of sixty calendar days after the date of its first official publication); dated 16.01.2026 № 259-VIII (for the procedure for entry into force,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20. Recipients of credit report</w:t>
      </w:r>
    </w:p>
    <w:p>
      <w:pPr>
        <w:spacing w:after="0"/>
        <w:ind w:left="0"/>
        <w:jc w:val="both"/>
      </w:pPr>
      <w:r>
        <w:rPr>
          <w:rFonts w:ascii="Times New Roman"/>
          <w:b w:val="false"/>
          <w:i w:val="false"/>
          <w:color w:val="000000"/>
          <w:sz w:val="28"/>
        </w:rPr>
        <w:t>
      1. Recipients of credit reports shall be:</w:t>
      </w:r>
    </w:p>
    <w:p>
      <w:pPr>
        <w:spacing w:after="0"/>
        <w:ind w:left="0"/>
        <w:jc w:val="both"/>
      </w:pPr>
      <w:r>
        <w:rPr>
          <w:rFonts w:ascii="Times New Roman"/>
          <w:b w:val="false"/>
          <w:i w:val="false"/>
          <w:color w:val="000000"/>
          <w:sz w:val="28"/>
        </w:rPr>
        <w:t>
      1) banks; organizations performing certain types of banking operations; microfinance organizations; servicing companies; persons specified in subparagraph 9) of paragraph 1 of Article 63 of the Law of the Republic of Kazakhstan “On banks and banking activities in the Republic of Kazakhstan” and in paragraph eight of part one of paragraph 5 of Article 9-1 of the Law of the Republic of Kazakhstan “On microfinance activities”, in cases where the acquired rights (claims) under a bank loan agreement and/or microcredit agreement have not been transferred by these persons into trust management to a servicing company;</w:t>
      </w:r>
    </w:p>
    <w:p>
      <w:pPr>
        <w:spacing w:after="0"/>
        <w:ind w:left="0"/>
        <w:jc w:val="both"/>
      </w:pPr>
      <w:r>
        <w:rPr>
          <w:rFonts w:ascii="Times New Roman"/>
          <w:b w:val="false"/>
          <w:i w:val="false"/>
          <w:color w:val="000000"/>
          <w:sz w:val="28"/>
        </w:rPr>
        <w:t>
      2) individual entrepreneur or legal entity, selling the goods and services on credit or granting delay in payments, systematized features of which are determined by the Government of the Republic of Kazakhstan;</w:t>
      </w:r>
    </w:p>
    <w:p>
      <w:pPr>
        <w:spacing w:after="0"/>
        <w:ind w:left="0"/>
        <w:jc w:val="both"/>
      </w:pPr>
      <w:r>
        <w:rPr>
          <w:rFonts w:ascii="Times New Roman"/>
          <w:b w:val="false"/>
          <w:i w:val="false"/>
          <w:color w:val="000000"/>
          <w:sz w:val="28"/>
        </w:rPr>
        <w:t>
      3) other persons under agreements on the provision of information, as well as persons who are residents of the Republic of Kazakhstan, based on the consent of the credit history subject obtained pursuant to the regulatory legal act of the authorised body on the procedure for obtaining the consent of credit history subjects to information providers, listed in sub-paragraphs 1), 1-1), 2) and 4) of paragraph 1 of Article 18 hereof, to furnish information regarding them to credit bureaus (excluding credit bureaus with state participation), to formalise consent for the issuance of credit reports regarding them to other persons from credit bureaus;</w:t>
      </w:r>
    </w:p>
    <w:p>
      <w:pPr>
        <w:spacing w:after="0"/>
        <w:ind w:left="0"/>
        <w:jc w:val="both"/>
      </w:pPr>
      <w:r>
        <w:rPr>
          <w:rFonts w:ascii="Times New Roman"/>
          <w:b w:val="false"/>
          <w:i w:val="false"/>
          <w:color w:val="000000"/>
          <w:sz w:val="28"/>
        </w:rPr>
        <w:t>
      4) the subject of the credit history;</w:t>
      </w:r>
    </w:p>
    <w:p>
      <w:pPr>
        <w:spacing w:after="0"/>
        <w:ind w:left="0"/>
        <w:jc w:val="both"/>
      </w:pPr>
      <w:r>
        <w:rPr>
          <w:rFonts w:ascii="Times New Roman"/>
          <w:b w:val="false"/>
          <w:i w:val="false"/>
          <w:color w:val="000000"/>
          <w:sz w:val="28"/>
        </w:rPr>
        <w:t>
      4-1) a person, for the benefit of whom the bank guarantee or surety is issued;</w:t>
      </w:r>
    </w:p>
    <w:p>
      <w:pPr>
        <w:spacing w:after="0"/>
        <w:ind w:left="0"/>
        <w:jc w:val="both"/>
      </w:pPr>
      <w:r>
        <w:rPr>
          <w:rFonts w:ascii="Times New Roman"/>
          <w:b w:val="false"/>
          <w:i w:val="false"/>
          <w:color w:val="000000"/>
          <w:sz w:val="28"/>
        </w:rPr>
        <w:t>
      4-2) representative of bonds holders in relation of credit report of bonds issuer, with whom an agreement on representation of interests of bonds holders is concluded;</w:t>
      </w:r>
    </w:p>
    <w:p>
      <w:pPr>
        <w:spacing w:after="0"/>
        <w:ind w:left="0"/>
        <w:jc w:val="both"/>
      </w:pPr>
      <w:r>
        <w:rPr>
          <w:rFonts w:ascii="Times New Roman"/>
          <w:b w:val="false"/>
          <w:i w:val="false"/>
          <w:color w:val="000000"/>
          <w:sz w:val="28"/>
        </w:rPr>
        <w:t>
      4-3) an authorized body in the field of public administration to restore the solvency and bankruptcy of citizens of the Republic of Kazakhstan, a financial manager;</w:t>
      </w:r>
    </w:p>
    <w:p>
      <w:pPr>
        <w:spacing w:after="0"/>
        <w:ind w:left="0"/>
        <w:jc w:val="both"/>
      </w:pPr>
      <w:r>
        <w:rPr>
          <w:rFonts w:ascii="Times New Roman"/>
          <w:b w:val="false"/>
          <w:i w:val="false"/>
          <w:color w:val="000000"/>
          <w:sz w:val="28"/>
        </w:rPr>
        <w:t>
      4-4) financial ombudsman.</w:t>
      </w:r>
    </w:p>
    <w:p>
      <w:pPr>
        <w:spacing w:after="0"/>
        <w:ind w:left="0"/>
        <w:jc w:val="left"/>
      </w:pPr>
      <w:r>
        <w:rPr>
          <w:rFonts w:ascii="Times New Roman"/>
          <w:b w:val="false"/>
          <w:i w:val="false"/>
          <w:color w:val="000000"/>
          <w:sz w:val="28"/>
        </w:rPr>
        <w:t>
</w:t>
      </w:r>
      <w:r>
        <w:rPr>
          <w:rFonts w:ascii="Times New Roman"/>
          <w:b w:val="false"/>
          <w:i w:val="false"/>
          <w:color w:val="ff0000"/>
          <w:sz w:val="28"/>
        </w:rPr>
        <w:t>      4-5) has been excluded by the Law of the Republic of Kazakhstan dated 16.01.2026 № 259-VIII (shall enter into force from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the authorised state body in charge of managing tax and other mandatory payments to the budget;</w:t>
      </w:r>
    </w:p>
    <w:p>
      <w:pPr>
        <w:spacing w:after="0"/>
        <w:ind w:left="0"/>
        <w:jc w:val="both"/>
      </w:pPr>
      <w:r>
        <w:rPr>
          <w:rFonts w:ascii="Times New Roman"/>
          <w:b w:val="false"/>
          <w:i w:val="false"/>
          <w:color w:val="000000"/>
          <w:sz w:val="28"/>
        </w:rPr>
        <w:t>
      5) an authorized body;</w:t>
      </w:r>
    </w:p>
    <w:p>
      <w:pPr>
        <w:spacing w:after="0"/>
        <w:ind w:left="0"/>
        <w:jc w:val="both"/>
      </w:pPr>
      <w:r>
        <w:rPr>
          <w:rFonts w:ascii="Times New Roman"/>
          <w:b w:val="false"/>
          <w:i w:val="false"/>
          <w:color w:val="000000"/>
          <w:sz w:val="28"/>
        </w:rPr>
        <w:t>
      6) National Bank of the Republic of Kazakhstan.</w:t>
      </w:r>
    </w:p>
    <w:p>
      <w:pPr>
        <w:spacing w:after="0"/>
        <w:ind w:left="0"/>
        <w:jc w:val="both"/>
      </w:pPr>
      <w:r>
        <w:rPr>
          <w:rFonts w:ascii="Times New Roman"/>
          <w:b w:val="false"/>
          <w:i w:val="false"/>
          <w:color w:val="000000"/>
          <w:sz w:val="28"/>
        </w:rPr>
        <w:t>
      Recipients of credit report, specified in subparagraph 4) of this paragraph shall have a right to receive a credit report only about themselves.</w:t>
      </w:r>
    </w:p>
    <w:p>
      <w:pPr>
        <w:spacing w:after="0"/>
        <w:ind w:left="0"/>
        <w:jc w:val="both"/>
      </w:pPr>
      <w:r>
        <w:rPr>
          <w:rFonts w:ascii="Times New Roman"/>
          <w:b w:val="false"/>
          <w:i w:val="false"/>
          <w:color w:val="000000"/>
          <w:sz w:val="28"/>
        </w:rPr>
        <w:t xml:space="preserve">
      Recipients of credit report, specified in subparagraph 4-1) of first part of this paragraph shall have a right to receive the credit report only on guarantees or sureties, issued by bank. </w:t>
      </w:r>
    </w:p>
    <w:p>
      <w:pPr>
        <w:spacing w:after="0"/>
        <w:ind w:left="0"/>
        <w:jc w:val="both"/>
      </w:pPr>
      <w:r>
        <w:rPr>
          <w:rFonts w:ascii="Times New Roman"/>
          <w:b w:val="false"/>
          <w:i w:val="false"/>
          <w:color w:val="000000"/>
          <w:sz w:val="28"/>
        </w:rPr>
        <w:t>
      Recipients of credit report, specified in subparagraph 4-2) of first part of this paragraph shall have a right to receive a credit report only on bonds issuer, with whom an agreement on representation of interests of bonds holders is concluded.</w:t>
      </w:r>
    </w:p>
    <w:p>
      <w:pPr>
        <w:spacing w:after="0"/>
        <w:ind w:left="0"/>
        <w:jc w:val="both"/>
      </w:pPr>
      <w:r>
        <w:rPr>
          <w:rFonts w:ascii="Times New Roman"/>
          <w:b w:val="false"/>
          <w:i w:val="false"/>
          <w:color w:val="000000"/>
          <w:sz w:val="28"/>
        </w:rPr>
        <w:t>
      Recipients of a credit report specified in subparagraph 4-3) of part one of this paragraph shall be entitled to receive a credit report only on a citizen of the Republic of Kazakhstan, in respect of whom a case has been initiated on the application of the procedure for restoring solvency or judicial bankruptcy, and also who has applied to the application of the procedure of out-of-court bankruptcy in accordance with the Law of the Republic of Kazakhstan "On the restoration of solvency and bankruptcy of citizens of the Republic of Kazakhstan".</w:t>
      </w:r>
    </w:p>
    <w:p>
      <w:pPr>
        <w:spacing w:after="0"/>
        <w:ind w:left="0"/>
        <w:jc w:val="both"/>
      </w:pPr>
      <w:r>
        <w:rPr>
          <w:rFonts w:ascii="Times New Roman"/>
          <w:b w:val="false"/>
          <w:i w:val="false"/>
          <w:color w:val="000000"/>
          <w:sz w:val="28"/>
        </w:rPr>
        <w:t>
      The recipients of credit reports referred to in sub-paragraphs 4-6) of part one of this paragraph shall be entitled to receive information from credit reports only on individuals who are required to file declarations of assets and liabilities, income and property, who have debts to collection and microfinance organisations, in the manner and form established by the authorised public body in charge of ensuring the collection of taxes and other mandatory payments to the budget, in agreement with the authorised body.</w:t>
      </w:r>
    </w:p>
    <w:p>
      <w:pPr>
        <w:spacing w:after="0"/>
        <w:ind w:left="0"/>
        <w:jc w:val="both"/>
      </w:pPr>
      <w:r>
        <w:rPr>
          <w:rFonts w:ascii="Times New Roman"/>
          <w:b w:val="false"/>
          <w:i w:val="false"/>
          <w:color w:val="000000"/>
          <w:sz w:val="28"/>
        </w:rPr>
        <w:t>
      The provisions of part six of this paragraph shall not apply to data furnished to credit bureaus by banks and organisations engaged in certain types of banking operations for the purpose of establishing the credit history of individuals.</w:t>
      </w:r>
    </w:p>
    <w:p>
      <w:pPr>
        <w:spacing w:after="0"/>
        <w:ind w:left="0"/>
        <w:jc w:val="both"/>
      </w:pPr>
      <w:r>
        <w:rPr>
          <w:rFonts w:ascii="Times New Roman"/>
          <w:b w:val="false"/>
          <w:i w:val="false"/>
          <w:color w:val="000000"/>
          <w:sz w:val="28"/>
        </w:rPr>
        <w:t>
      Provision of credit reports to the persons, not specified in this paragraph shall not be allowed.</w:t>
      </w:r>
    </w:p>
    <w:p>
      <w:pPr>
        <w:spacing w:after="0"/>
        <w:ind w:left="0"/>
        <w:jc w:val="both"/>
      </w:pPr>
      <w:r>
        <w:rPr>
          <w:rFonts w:ascii="Times New Roman"/>
          <w:b w:val="false"/>
          <w:i w:val="false"/>
          <w:color w:val="000000"/>
          <w:sz w:val="28"/>
        </w:rPr>
        <w:t>
      2. The persons specified in subparagraphs 1), 2), 3), 4-2), and 4-4) of part one of paragraph 1 of this Article, after concluding an agreement to receive credit reports, must register with the credit bureau as recipients of credit reports.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is in the wording of the Law of the Republic of Kazakhstan dated 27.07.2007 № 317 (shall be enforced upon expiry of 10 calendar days after its first official publication); as amended by the Laws of the Republic of Kazakhstan dated 23.10.2008 № 72-IV (the order of enforcement see Article 2); dated 30.12.2009 № 234-IV; dated 28.12.2011 № 524-IV (shall be enforced upon expiry of ten calendar days after its first official publication); dated 26.11.2012 № 57-V (shall be enforced upon expiry of ten calendar days after its first official publication); dated 06.05.2017 № 63-VI (shall be enforced upon expiry of twenty one calendar days after the day its first official publication); dated 03.07.2019 № 262-VI (shall be enforced from 01.01.2020); dated 04.07.2022 № 133-VII (shall come into effect upon the expiration of sixty calendar days after the day of its first official publication); dated 30.12.2022 № 179-VII (shall come into effect upon the expiration of sixty calendar days after the day of its first official publication); dated 19.06.2024 № 97-VIII (enacted six months after the date of its fist official publication); № 205-VIII of 30.06.2025 (shall be enacted upon expiry of sixty calendar days after the date of its first official publication); № 207-VIII of 15.07.2025 (shall come into force upon expiry of sixty calendar days after the date of its first official publication); dated 16.01.2026 № 259-VIII (shall enter into force from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Rights and obligations of recipient of credit report</w:t>
      </w:r>
    </w:p>
    <w:p>
      <w:pPr>
        <w:spacing w:after="0"/>
        <w:ind w:left="0"/>
        <w:jc w:val="both"/>
      </w:pPr>
      <w:r>
        <w:rPr>
          <w:rFonts w:ascii="Times New Roman"/>
          <w:b w:val="false"/>
          <w:i w:val="false"/>
          <w:color w:val="000000"/>
          <w:sz w:val="28"/>
        </w:rPr>
        <w:t>
      1. Recipient of credit report shall have a right to:</w:t>
      </w:r>
    </w:p>
    <w:p>
      <w:pPr>
        <w:spacing w:after="0"/>
        <w:ind w:left="0"/>
        <w:jc w:val="both"/>
      </w:pPr>
      <w:r>
        <w:rPr>
          <w:rFonts w:ascii="Times New Roman"/>
          <w:b w:val="false"/>
          <w:i w:val="false"/>
          <w:color w:val="000000"/>
          <w:sz w:val="28"/>
        </w:rPr>
        <w:t>
      1) receive a credit report;</w:t>
      </w:r>
    </w:p>
    <w:p>
      <w:pPr>
        <w:spacing w:after="0"/>
        <w:ind w:left="0"/>
        <w:jc w:val="both"/>
      </w:pPr>
      <w:r>
        <w:rPr>
          <w:rFonts w:ascii="Times New Roman"/>
          <w:b w:val="false"/>
          <w:i w:val="false"/>
          <w:color w:val="000000"/>
          <w:sz w:val="28"/>
        </w:rPr>
        <w:t>
      2) have other rights in accordance with the legislative acts of the Republic of Kazakhstan.</w:t>
      </w:r>
    </w:p>
    <w:p>
      <w:pPr>
        <w:spacing w:after="0"/>
        <w:ind w:left="0"/>
        <w:jc w:val="both"/>
      </w:pPr>
      <w:r>
        <w:rPr>
          <w:rFonts w:ascii="Times New Roman"/>
          <w:b w:val="false"/>
          <w:i w:val="false"/>
          <w:color w:val="000000"/>
          <w:sz w:val="28"/>
        </w:rPr>
        <w:t>
      2. The subject of credit history shall have a right to receive the credit report about itself once during a calendar year for free, except for the case, provided by subparagraph 4) of Article 17 of this Law, when the corrected credit report is provided to the subject.</w:t>
      </w:r>
    </w:p>
    <w:p>
      <w:pPr>
        <w:spacing w:after="0"/>
        <w:ind w:left="0"/>
        <w:jc w:val="both"/>
      </w:pPr>
      <w:r>
        <w:rPr>
          <w:rFonts w:ascii="Times New Roman"/>
          <w:b w:val="false"/>
          <w:i w:val="false"/>
          <w:color w:val="000000"/>
          <w:sz w:val="28"/>
        </w:rPr>
        <w:t>
      2-1. Subject of credit history - a natural person has the right to receive free of charge from a credit bureau information about its own credit scoring in the manner determined by the credit bureau.</w:t>
      </w:r>
    </w:p>
    <w:p>
      <w:pPr>
        <w:spacing w:after="0"/>
        <w:ind w:left="0"/>
        <w:jc w:val="both"/>
      </w:pPr>
      <w:r>
        <w:rPr>
          <w:rFonts w:ascii="Times New Roman"/>
          <w:b w:val="false"/>
          <w:i w:val="false"/>
          <w:color w:val="000000"/>
          <w:sz w:val="28"/>
        </w:rPr>
        <w:t>
      2-2. Recipients of credit reports specified in subparagraph 4-4) of part one of paragraph 1 of Article 20 of this Law shall receive credit reports free of charge.</w:t>
      </w:r>
    </w:p>
    <w:p>
      <w:pPr>
        <w:spacing w:after="0"/>
        <w:ind w:left="0"/>
        <w:jc w:val="both"/>
      </w:pPr>
      <w:r>
        <w:rPr>
          <w:rFonts w:ascii="Times New Roman"/>
          <w:b w:val="false"/>
          <w:i w:val="false"/>
          <w:color w:val="000000"/>
          <w:sz w:val="28"/>
        </w:rPr>
        <w:t>
      3. Recipients of credit report, specified in subparagraph 1), 2) 3) and 4-2) of paragraph 1 of Article 20 of this Law shall be obliged to:</w:t>
      </w:r>
    </w:p>
    <w:p>
      <w:pPr>
        <w:spacing w:after="0"/>
        <w:ind w:left="0"/>
        <w:jc w:val="both"/>
      </w:pPr>
      <w:r>
        <w:rPr>
          <w:rFonts w:ascii="Times New Roman"/>
          <w:b w:val="false"/>
          <w:i w:val="false"/>
          <w:color w:val="000000"/>
          <w:sz w:val="28"/>
        </w:rPr>
        <w:t>
      1) present an approval on reception of the consent of subject of credit history for reception of credit report on it to the credit bureau, except for the case, provided in paragraph 4 of Article 25 of this Law;</w:t>
      </w:r>
    </w:p>
    <w:p>
      <w:pPr>
        <w:spacing w:after="0"/>
        <w:ind w:left="0"/>
        <w:jc w:val="both"/>
      </w:pPr>
      <w:r>
        <w:rPr>
          <w:rFonts w:ascii="Times New Roman"/>
          <w:b w:val="false"/>
          <w:i w:val="false"/>
          <w:color w:val="000000"/>
          <w:sz w:val="28"/>
        </w:rPr>
        <w:t>
      2) inform on the changes of details, presented them upon registration as the recipient of credit report;</w:t>
      </w:r>
    </w:p>
    <w:p>
      <w:pPr>
        <w:spacing w:after="0"/>
        <w:ind w:left="0"/>
        <w:jc w:val="both"/>
      </w:pPr>
      <w:r>
        <w:rPr>
          <w:rFonts w:ascii="Times New Roman"/>
          <w:b w:val="false"/>
          <w:i w:val="false"/>
          <w:color w:val="000000"/>
          <w:sz w:val="28"/>
        </w:rPr>
        <w:t>
      3) maintain confidentiality in relation of credit report and not disclose information, contained therein to the third persons;</w:t>
      </w:r>
    </w:p>
    <w:p>
      <w:pPr>
        <w:spacing w:after="0"/>
        <w:ind w:left="0"/>
        <w:jc w:val="both"/>
      </w:pPr>
      <w:r>
        <w:rPr>
          <w:rFonts w:ascii="Times New Roman"/>
          <w:b w:val="false"/>
          <w:i w:val="false"/>
          <w:color w:val="000000"/>
          <w:sz w:val="28"/>
        </w:rPr>
        <w:t>
      4) use information, contained in the credit report only for the purposes, provided by Article 26 of this Law;</w:t>
      </w:r>
    </w:p>
    <w:p>
      <w:pPr>
        <w:spacing w:after="0"/>
        <w:ind w:left="0"/>
        <w:jc w:val="both"/>
      </w:pPr>
      <w:r>
        <w:rPr>
          <w:rFonts w:ascii="Times New Roman"/>
          <w:b w:val="false"/>
          <w:i w:val="false"/>
          <w:color w:val="000000"/>
          <w:sz w:val="28"/>
        </w:rPr>
        <w:t>
      5) acquaint with the content of credit report or issue the copy of credit report at the request of subject of credit history in accordance with rules of recipient of credit report;</w:t>
      </w:r>
    </w:p>
    <w:p>
      <w:pPr>
        <w:spacing w:after="0"/>
        <w:ind w:left="0"/>
        <w:jc w:val="both"/>
      </w:pPr>
      <w:r>
        <w:rPr>
          <w:rFonts w:ascii="Times New Roman"/>
          <w:b w:val="false"/>
          <w:i w:val="false"/>
          <w:color w:val="000000"/>
          <w:sz w:val="28"/>
        </w:rPr>
        <w:t>
      6) pay services of credit bureau on presentation of credit report;</w:t>
      </w:r>
    </w:p>
    <w:p>
      <w:pPr>
        <w:spacing w:after="0"/>
        <w:ind w:left="0"/>
        <w:jc w:val="both"/>
      </w:pPr>
      <w:r>
        <w:rPr>
          <w:rFonts w:ascii="Times New Roman"/>
          <w:b w:val="false"/>
          <w:i w:val="false"/>
          <w:color w:val="000000"/>
          <w:sz w:val="28"/>
        </w:rPr>
        <w:t>
      7) incur other obligations in accordance with the legislative acts of the Republic of Kazakhstan.</w:t>
      </w:r>
    </w:p>
    <w:p>
      <w:pPr>
        <w:spacing w:after="0"/>
        <w:ind w:left="0"/>
        <w:jc w:val="both"/>
      </w:pPr>
      <w:r>
        <w:rPr>
          <w:rFonts w:ascii="Times New Roman"/>
          <w:b w:val="false"/>
          <w:i w:val="false"/>
          <w:color w:val="000000"/>
          <w:sz w:val="28"/>
        </w:rPr>
        <w:t>
      4. Recipients of credit reports specified in subparagraph 4-4) of part one of paragraph 1 of Article 20 of this Law shall be obliged to:</w:t>
      </w:r>
    </w:p>
    <w:p>
      <w:pPr>
        <w:spacing w:after="0"/>
        <w:ind w:left="0"/>
        <w:jc w:val="both"/>
      </w:pPr>
      <w:r>
        <w:rPr>
          <w:rFonts w:ascii="Times New Roman"/>
          <w:b w:val="false"/>
          <w:i w:val="false"/>
          <w:color w:val="000000"/>
          <w:sz w:val="28"/>
        </w:rPr>
        <w:t>
      1) submit to the credit bureau confirmation of receipt of consent from the credit record subject to receive a credit report on him/her, except for the case provided for in paragraph 4 of Article 25 of this Law;</w:t>
      </w:r>
    </w:p>
    <w:p>
      <w:pPr>
        <w:spacing w:after="0"/>
        <w:ind w:left="0"/>
        <w:jc w:val="both"/>
      </w:pPr>
      <w:r>
        <w:rPr>
          <w:rFonts w:ascii="Times New Roman"/>
          <w:b w:val="false"/>
          <w:i w:val="false"/>
          <w:color w:val="000000"/>
          <w:sz w:val="28"/>
        </w:rPr>
        <w:t>
      2) report changes to the information provided by him/her upon registration as a recipient of a credit report;</w:t>
      </w:r>
    </w:p>
    <w:p>
      <w:pPr>
        <w:spacing w:after="0"/>
        <w:ind w:left="0"/>
        <w:jc w:val="both"/>
      </w:pPr>
      <w:r>
        <w:rPr>
          <w:rFonts w:ascii="Times New Roman"/>
          <w:b w:val="false"/>
          <w:i w:val="false"/>
          <w:color w:val="000000"/>
          <w:sz w:val="28"/>
        </w:rPr>
        <w:t>
      3) maintain confidentiality with respect to the credit report and not disclose the information contained therein to third parties;</w:t>
      </w:r>
    </w:p>
    <w:p>
      <w:pPr>
        <w:spacing w:after="0"/>
        <w:ind w:left="0"/>
        <w:jc w:val="both"/>
      </w:pPr>
      <w:r>
        <w:rPr>
          <w:rFonts w:ascii="Times New Roman"/>
          <w:b w:val="false"/>
          <w:i w:val="false"/>
          <w:color w:val="000000"/>
          <w:sz w:val="28"/>
        </w:rPr>
        <w:t>
      4) use the information contained in the credit report only for the purposes provided for in Article 15-29 of the Law of the Republic of Kazakhstan “On state regulation, control and supervision of the financial market and financial organizations”;</w:t>
      </w:r>
    </w:p>
    <w:p>
      <w:pPr>
        <w:spacing w:after="0"/>
        <w:ind w:left="0"/>
        <w:jc w:val="both"/>
      </w:pPr>
      <w:r>
        <w:rPr>
          <w:rFonts w:ascii="Times New Roman"/>
          <w:b w:val="false"/>
          <w:i w:val="false"/>
          <w:color w:val="000000"/>
          <w:sz w:val="28"/>
        </w:rPr>
        <w:t>
      5) bear other obligations in accordance with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Laws of the Republic of Kazakhstan dated 27.07.2007 № 317 (shall be enforced upon expiry of 10 calendar days after its first official publication); dated 28.12.2011 № 524-IV (shall be enforced upon expiry of ten calendar days after its first official publication); № 156-VI dated 24.05.2018 (shall be enforced upon the expiration of ten calendar days after the day of its first official publication); dated 19.06.2024 № 97-VIII (enacted six months after the date of its fist official publication); dated 16.01.2026 № 259-VIII (for the procedure for entry into force,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Rights of the subject of credit history</w:t>
      </w:r>
    </w:p>
    <w:p>
      <w:pPr>
        <w:spacing w:after="0"/>
        <w:ind w:left="0"/>
        <w:jc w:val="both"/>
      </w:pPr>
      <w:r>
        <w:rPr>
          <w:rFonts w:ascii="Times New Roman"/>
          <w:b w:val="false"/>
          <w:i w:val="false"/>
          <w:color w:val="000000"/>
          <w:sz w:val="28"/>
        </w:rPr>
        <w:t>
      The subject of credit history shall have a right to:</w:t>
      </w:r>
    </w:p>
    <w:p>
      <w:pPr>
        <w:spacing w:after="0"/>
        <w:ind w:left="0"/>
        <w:jc w:val="both"/>
      </w:pPr>
      <w:r>
        <w:rPr>
          <w:rFonts w:ascii="Times New Roman"/>
          <w:b w:val="false"/>
          <w:i w:val="false"/>
          <w:color w:val="000000"/>
          <w:sz w:val="28"/>
        </w:rPr>
        <w:t>
      1) give consent to the information provider on presentation of details on it to the credit bureau for formation of credit history, with whom an agreement on provision of information is concluded by the information provider, except for the credit bureau with the state participation;</w:t>
      </w:r>
    </w:p>
    <w:p>
      <w:pPr>
        <w:spacing w:after="0"/>
        <w:ind w:left="0"/>
        <w:jc w:val="both"/>
      </w:pPr>
      <w:r>
        <w:rPr>
          <w:rFonts w:ascii="Times New Roman"/>
          <w:b w:val="false"/>
          <w:i w:val="false"/>
          <w:color w:val="000000"/>
          <w:sz w:val="28"/>
        </w:rPr>
        <w:t>
      2) give consent to the recipient of credit report for reception of credit report on it;</w:t>
      </w:r>
    </w:p>
    <w:p>
      <w:pPr>
        <w:spacing w:after="0"/>
        <w:ind w:left="0"/>
        <w:jc w:val="both"/>
      </w:pPr>
      <w:r>
        <w:rPr>
          <w:rFonts w:ascii="Times New Roman"/>
          <w:b w:val="false"/>
          <w:i w:val="false"/>
          <w:color w:val="000000"/>
          <w:sz w:val="28"/>
        </w:rPr>
        <w:t>
      3) receive a credit report about itself from the date of reception of information on it to the credit bureau in accordance with requirements, established by this Law;</w:t>
      </w:r>
    </w:p>
    <w:p>
      <w:pPr>
        <w:spacing w:after="0"/>
        <w:ind w:left="0"/>
        <w:jc w:val="both"/>
      </w:pPr>
      <w:r>
        <w:rPr>
          <w:rFonts w:ascii="Times New Roman"/>
          <w:b w:val="false"/>
          <w:i w:val="false"/>
          <w:color w:val="000000"/>
          <w:sz w:val="28"/>
        </w:rPr>
        <w:t>
      4) require familiarization with the credit report or issuance of the copy of credit report, received by the recipient from the credit bureau in accordance with the internal rules of recipient of credit report upon consideration of its applicant for reception of credit;</w:t>
      </w:r>
    </w:p>
    <w:p>
      <w:pPr>
        <w:spacing w:after="0"/>
        <w:ind w:left="0"/>
        <w:jc w:val="both"/>
      </w:pPr>
      <w:r>
        <w:rPr>
          <w:rFonts w:ascii="Times New Roman"/>
          <w:b w:val="false"/>
          <w:i w:val="false"/>
          <w:color w:val="000000"/>
          <w:sz w:val="28"/>
        </w:rPr>
        <w:t>
      5) state on disagreement with information, contained in the credit report, with possibility of reception of information on providers;</w:t>
      </w:r>
    </w:p>
    <w:p>
      <w:pPr>
        <w:spacing w:after="0"/>
        <w:ind w:left="0"/>
        <w:jc w:val="both"/>
      </w:pPr>
      <w:r>
        <w:rPr>
          <w:rFonts w:ascii="Times New Roman"/>
          <w:b w:val="false"/>
          <w:i w:val="false"/>
          <w:color w:val="000000"/>
          <w:sz w:val="28"/>
        </w:rPr>
        <w:t>
      6) request the corrected credit report in the credit bureaus, if the credit report, provided to the recipient due to action or omission of servants of credit bureau is contained information, not relevant to information, provided by the information providers to the credit bureau;</w:t>
      </w:r>
    </w:p>
    <w:p>
      <w:pPr>
        <w:spacing w:after="0"/>
        <w:ind w:left="0"/>
        <w:jc w:val="both"/>
      </w:pPr>
      <w:r>
        <w:rPr>
          <w:rFonts w:ascii="Times New Roman"/>
          <w:b w:val="false"/>
          <w:i w:val="false"/>
          <w:color w:val="000000"/>
          <w:sz w:val="28"/>
        </w:rPr>
        <w:t>
      7) apply to the information provider with requirement on correction of unreliable information;</w:t>
      </w:r>
    </w:p>
    <w:p>
      <w:pPr>
        <w:spacing w:after="0"/>
        <w:ind w:left="0"/>
        <w:jc w:val="both"/>
      </w:pPr>
      <w:r>
        <w:rPr>
          <w:rFonts w:ascii="Times New Roman"/>
          <w:b w:val="false"/>
          <w:i w:val="false"/>
          <w:color w:val="000000"/>
          <w:sz w:val="28"/>
        </w:rPr>
        <w:t>
      8) establish a free voluntary refusal to obtain bank loans or microcredits, or revoke such refusal, at a credit bureau via the web portal of the “digital government” or through the digital objects of a bank, an organization performing certain types of banking operations, or a microfinance organization integrated with the services hosted on the “digital government” gateway.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28.12.2011 № 524-IV (shall be enforced upon expiry of ten calendar days after its first official publication); dated 11.12.2023 № 44-VIII (shall be enforced upon expiration of sixty calendar days after the day of its first official publication); dated 21.05.2024 № 86-VIII (enacted sixty calendar days after the date of its first official publication); dated 19.06.2024 № 97-VIII (enacted from 01.09.2024); № 205-VIII of 30.06.2025 (shall come into effect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Provision of information to the credit bureau Article 23. General conditions of provision of information to the credit bureau</w:t>
      </w:r>
    </w:p>
    <w:p>
      <w:pPr>
        <w:spacing w:after="0"/>
        <w:ind w:left="0"/>
        <w:jc w:val="both"/>
      </w:pPr>
      <w:r>
        <w:rPr>
          <w:rFonts w:ascii="Times New Roman"/>
          <w:b w:val="false"/>
          <w:i w:val="false"/>
          <w:color w:val="000000"/>
          <w:sz w:val="28"/>
        </w:rPr>
        <w:t>
      1. Information providers specified in subparagraphs 1), 1-1), 2) and 4) of paragraph 1 of Article 18 of this Law shall be obliged to provide information to a credit bureau with state participation, also in the presence of consent from the credit record subject on the basis of information sharing agreements - to other credit bureaus, except for the case provided for by paragraph 4 of Article 25 of this Law.</w:t>
      </w:r>
    </w:p>
    <w:p>
      <w:pPr>
        <w:spacing w:after="0"/>
        <w:ind w:left="0"/>
        <w:jc w:val="both"/>
      </w:pPr>
      <w:r>
        <w:rPr>
          <w:rFonts w:ascii="Times New Roman"/>
          <w:b w:val="false"/>
          <w:i w:val="false"/>
          <w:color w:val="000000"/>
          <w:sz w:val="28"/>
        </w:rPr>
        <w:t>
      The information suppliers, specified in subparagraph 3-1) of paragraph 1 of Article 18 of this Law, shall be obliged to provide information to the credit bureau with state participation and other credit bureaus.</w:t>
      </w:r>
    </w:p>
    <w:p>
      <w:pPr>
        <w:spacing w:after="0"/>
        <w:ind w:left="0"/>
        <w:jc w:val="both"/>
      </w:pPr>
      <w:r>
        <w:rPr>
          <w:rFonts w:ascii="Times New Roman"/>
          <w:b w:val="false"/>
          <w:i w:val="false"/>
          <w:color w:val="000000"/>
          <w:sz w:val="28"/>
        </w:rPr>
        <w:t>
      The conditions for the provision by suppliers of information specified in parts one and two of this paragraph, information to credit bureaus and receipt of credit reports shall be determined by agreements on the provision of information and (or) receipt of credit reports, concluded in accordance with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28.12.2011 № 524-IV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State Corporation "Government for Citizens", which carries out the state registration of rights to real estate, provides information to credit bureaus on the basis of agreements with them on the provision of information in accordance with the procedure and on terms determined by the authorized body.</w:t>
      </w:r>
    </w:p>
    <w:p>
      <w:pPr>
        <w:spacing w:after="0"/>
        <w:ind w:left="0"/>
        <w:jc w:val="both"/>
      </w:pPr>
      <w:r>
        <w:rPr>
          <w:rFonts w:ascii="Times New Roman"/>
          <w:b w:val="false"/>
          <w:i w:val="false"/>
          <w:color w:val="000000"/>
          <w:sz w:val="28"/>
        </w:rPr>
        <w:t>
      The provision of information to a credit bureau with state participation by central executive bodies and legal entities subordinate to them shall be carried out on the basis of an agreement concluded with it in accordance with the procedure established by the digital legislation of the Republic of Kazakhstan, using the electronic information exchange gateway of the authorized body in the field of digitalization.</w:t>
      </w:r>
    </w:p>
    <w:p>
      <w:pPr>
        <w:spacing w:after="0"/>
        <w:ind w:left="0"/>
        <w:jc w:val="both"/>
      </w:pPr>
      <w:r>
        <w:rPr>
          <w:rFonts w:ascii="Times New Roman"/>
          <w:b w:val="false"/>
          <w:i w:val="false"/>
          <w:color w:val="000000"/>
          <w:sz w:val="28"/>
        </w:rPr>
        <w:t>
      4. Information shall be provided by suppliers to credit bureaus in electronic form. Cases of providing information on paper are determined by the internal documents of credit bureaus and agreements concluded by them with information providers.</w:t>
      </w:r>
    </w:p>
    <w:p>
      <w:pPr>
        <w:spacing w:after="0"/>
        <w:ind w:left="0"/>
        <w:jc w:val="both"/>
      </w:pPr>
      <w:r>
        <w:rPr>
          <w:rFonts w:ascii="Times New Roman"/>
          <w:b w:val="false"/>
          <w:i w:val="false"/>
          <w:color w:val="000000"/>
          <w:sz w:val="28"/>
        </w:rPr>
        <w:t>
      5. The information suppliers, except for the information suppliers specified in subparagraph 3-1) of paragraph 1 of Article 18 of this Law, shall keep record of consents, received by them, of the subjects of credit histories for the provision of information about them to a credit bureau (except for the credit bureau with state participation).</w:t>
      </w:r>
    </w:p>
    <w:p>
      <w:pPr>
        <w:spacing w:after="0"/>
        <w:ind w:left="0"/>
        <w:jc w:val="both"/>
      </w:pPr>
      <w:r>
        <w:rPr>
          <w:rFonts w:ascii="Times New Roman"/>
          <w:b w:val="false"/>
          <w:i w:val="false"/>
          <w:color w:val="000000"/>
          <w:sz w:val="28"/>
        </w:rPr>
        <w:t>
      6. The consent of the subjects of credit records to submit information about them to credit bureaus on paper or in electronic form must be kept by the information provider for at least ten years from the date the latest information about them was submitted to the credit bureaus.</w:t>
      </w:r>
    </w:p>
    <w:p>
      <w:pPr>
        <w:spacing w:after="0"/>
        <w:ind w:left="0"/>
        <w:jc w:val="both"/>
      </w:pPr>
      <w:r>
        <w:rPr>
          <w:rFonts w:ascii="Times New Roman"/>
          <w:b w:val="false"/>
          <w:i w:val="false"/>
          <w:color w:val="000000"/>
          <w:sz w:val="28"/>
        </w:rPr>
        <w:t>
      7. Based on an agreement concluded with the credit bureau, legal entities shall furnish data on credit history subjects that may be included in the credit report and/or receive analytical and/or statistical information from the credit bureau without disclosing personal data, as well as pursuant to the requirements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as amended by the Laws of the Republic of Kazakhstan dated 26.07.2007 № 311 (shall be enforced upon expiry of 10 calendar days after its first official publication); dated 27 July, 2007 № 317 (shall be enforced upon expiry of 10 calendar days after its first official publication); dated 25.03.2011 № 421-IV (shall be enforced upon expiry of ten calendar days after its first official publication); dated 28.12.2011 № 524-IV (shall be enforced upon expiry of ten calendar days after its first official publication); dated 27.02.2017 № 49-VI (shall be enforced upon expiry of ten calendar days after the day its first official publication); dated 24.05.2018 № 156-VI (shall be enforced upon the expiration of ten calendar days after the date of its first official publication); dated 02.07.2018 № 168-VI (shall be enforced upon the expiration of ten calendar days from the date of its first official publication); dated 03.07.2019 № 262-VI (shall be enforced from 01.01.2020); dated 29.06.2020 № 352-VI (shall be enforced upon expiry of ten calendar days after the date of its first official publication); dated 14.07.2022 № 141-VII (shall come into effect ten calendar days after the day of its first official publication); dated 19.06.2024 № 97-VIII (enacted sixty calendar days after the date of its first official publication); № 205-VIII of 30.06.2025 (shall take force upon expiry of sixty calendar days after the date of its first official publication); dated 09.01.2026 № 256-VIII (shall enter into force upon expiry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Information provided to the credit bureau</w:t>
      </w:r>
    </w:p>
    <w:p>
      <w:pPr>
        <w:spacing w:after="0"/>
        <w:ind w:left="0"/>
        <w:jc w:val="both"/>
      </w:pPr>
      <w:r>
        <w:rPr>
          <w:rFonts w:ascii="Times New Roman"/>
          <w:b w:val="false"/>
          <w:i w:val="false"/>
          <w:color w:val="000000"/>
          <w:sz w:val="28"/>
        </w:rPr>
        <w:t>
      1. Information provided to credit bureaus by the providers of information, specified in subparagraphs 1) and 3-3) of this Law, should contain:</w:t>
      </w:r>
    </w:p>
    <w:p>
      <w:pPr>
        <w:spacing w:after="0"/>
        <w:ind w:left="0"/>
        <w:jc w:val="both"/>
      </w:pPr>
      <w:r>
        <w:rPr>
          <w:rFonts w:ascii="Times New Roman"/>
          <w:b w:val="false"/>
          <w:i w:val="false"/>
          <w:color w:val="000000"/>
          <w:sz w:val="28"/>
        </w:rPr>
        <w:t>
      1) amount of debt on credit, received by person in this bank or organization, carrying out the separate types of banking operations, as well as total amount of debt on all credits, received by them, conditional and contingent liabilities;</w:t>
      </w:r>
    </w:p>
    <w:p>
      <w:pPr>
        <w:spacing w:after="0"/>
        <w:ind w:left="0"/>
        <w:jc w:val="both"/>
      </w:pPr>
      <w:r>
        <w:rPr>
          <w:rFonts w:ascii="Times New Roman"/>
          <w:b w:val="false"/>
          <w:i w:val="false"/>
          <w:color w:val="000000"/>
          <w:sz w:val="28"/>
        </w:rPr>
        <w:t>
      2) the date of issuance, the date of (on schedule and the actual) repayment of credits (with specification of resource of repayment), as well as conditional and contingent liabilities;</w:t>
      </w:r>
    </w:p>
    <w:p>
      <w:pPr>
        <w:spacing w:after="0"/>
        <w:ind w:left="0"/>
        <w:jc w:val="both"/>
      </w:pPr>
      <w:r>
        <w:rPr>
          <w:rFonts w:ascii="Times New Roman"/>
          <w:b w:val="false"/>
          <w:i w:val="false"/>
          <w:color w:val="000000"/>
          <w:sz w:val="28"/>
        </w:rPr>
        <w:t>
      3) information on the composition and methods of ensuring performance of obligations (except for the ensuring of the stored in the safe boxes, wardrobes and premises of the bank);</w:t>
      </w:r>
    </w:p>
    <w:p>
      <w:pPr>
        <w:spacing w:after="0"/>
        <w:ind w:left="0"/>
        <w:jc w:val="both"/>
      </w:pPr>
      <w:r>
        <w:rPr>
          <w:rFonts w:ascii="Times New Roman"/>
          <w:b w:val="false"/>
          <w:i w:val="false"/>
          <w:color w:val="000000"/>
          <w:sz w:val="28"/>
        </w:rPr>
        <w:t>
      3-1) adverse information on the subject of credit history in its existence;</w:t>
      </w:r>
    </w:p>
    <w:p>
      <w:pPr>
        <w:spacing w:after="0"/>
        <w:ind w:left="0"/>
        <w:jc w:val="both"/>
      </w:pPr>
      <w:r>
        <w:rPr>
          <w:rFonts w:ascii="Times New Roman"/>
          <w:b w:val="false"/>
          <w:i w:val="false"/>
          <w:color w:val="000000"/>
          <w:sz w:val="28"/>
        </w:rPr>
        <w:t>
      3-2) information on the nominal and annual effective interest rates on the loan as of the date of conclusion of the bank loan agreement, microcredit agreement;</w:t>
      </w:r>
    </w:p>
    <w:p>
      <w:pPr>
        <w:spacing w:after="0"/>
        <w:ind w:left="0"/>
        <w:jc w:val="both"/>
      </w:pPr>
      <w:r>
        <w:rPr>
          <w:rFonts w:ascii="Times New Roman"/>
          <w:b w:val="false"/>
          <w:i w:val="false"/>
          <w:color w:val="000000"/>
          <w:sz w:val="28"/>
        </w:rPr>
        <w:t>
      3-3) information on the settlement of an individual’s debt through the conclusion of an additional agreement to a bank loan agreement and/or a microcredit agreement, or a new bank loan agreement and/or microcredit agreement, indicating the date of their conclusion, and/or information on the refusal to amend the terms of the bank loan agreement and/or microcredit agreement, as well as information on the recovery of an individual’s debt under a bank loan agreement and/or microcredit agreement;</w:t>
      </w:r>
    </w:p>
    <w:p>
      <w:pPr>
        <w:spacing w:after="0"/>
        <w:ind w:left="0"/>
        <w:jc w:val="both"/>
      </w:pPr>
      <w:r>
        <w:rPr>
          <w:rFonts w:ascii="Times New Roman"/>
          <w:b w:val="false"/>
          <w:i w:val="false"/>
          <w:color w:val="000000"/>
          <w:sz w:val="28"/>
        </w:rPr>
        <w:t>
      4) other information specified by the regulatory legal act of the authorized body.</w:t>
      </w:r>
    </w:p>
    <w:p>
      <w:pPr>
        <w:spacing w:after="0"/>
        <w:ind w:left="0"/>
        <w:jc w:val="both"/>
      </w:pPr>
      <w:r>
        <w:rPr>
          <w:rFonts w:ascii="Times New Roman"/>
          <w:b w:val="false"/>
          <w:i w:val="false"/>
          <w:color w:val="000000"/>
          <w:sz w:val="28"/>
        </w:rPr>
        <w:t>
      Information providers specified in subparagraph 1) (except for credit partnerships and pawnshops) of paragraph 1 of Article 18 of this Law shall, in addition to the information provided for in this paragraph, also provide the information specified in part two of paragraph 2 of Article 19 of this Law.</w:t>
      </w:r>
    </w:p>
    <w:p>
      <w:pPr>
        <w:spacing w:after="0"/>
        <w:ind w:left="0"/>
        <w:jc w:val="both"/>
      </w:pPr>
      <w:r>
        <w:rPr>
          <w:rFonts w:ascii="Times New Roman"/>
          <w:b w:val="false"/>
          <w:i w:val="false"/>
          <w:color w:val="000000"/>
          <w:sz w:val="28"/>
        </w:rPr>
        <w:t>
      For the purposes of this paragraph the credit shall be regarded as bank loans, leasing, factoring, forfeiting operations, discounting bills, as well as provision of microcredits.</w:t>
      </w:r>
    </w:p>
    <w:p>
      <w:pPr>
        <w:spacing w:after="0"/>
        <w:ind w:left="0"/>
        <w:jc w:val="both"/>
      </w:pPr>
      <w:r>
        <w:rPr>
          <w:rFonts w:ascii="Times New Roman"/>
          <w:b w:val="false"/>
          <w:i w:val="false"/>
          <w:color w:val="000000"/>
          <w:sz w:val="28"/>
        </w:rPr>
        <w:t>
      1-1. Information provided to credit bureaus by collection agencies with respect to acquired rights (claims) from banks, organizations performing certain types of banking operations, and microfinance organizations under bank loan agreements and microcredit agreements, as well as by servicing companies, persons specified in subparagraph 9) of paragraph 1 of Article 63 of the Law of the Republic of Kazakhstan “On banks and banking activities in the Republic of Kazakhstan” and in paragraph eight of part one of paragraph 5 of Article 9-1 of the Law of the Republic of Kazakhstan “On microfinance activities”, in cases where the acquired rights (claims) under a bank loan agreement and/or microcredit agreement have not been transferred by these persons into trust management to a servicing company, as well as other persons to whom rights (claims) under bank loan agreements, loan (credit) agreements, and microcredit agreements of individuals have been transferred, shall include:</w:t>
      </w:r>
    </w:p>
    <w:p>
      <w:pPr>
        <w:spacing w:after="0"/>
        <w:ind w:left="0"/>
        <w:jc w:val="both"/>
      </w:pPr>
      <w:r>
        <w:rPr>
          <w:rFonts w:ascii="Times New Roman"/>
          <w:b w:val="false"/>
          <w:i w:val="false"/>
          <w:color w:val="000000"/>
          <w:sz w:val="28"/>
        </w:rPr>
        <w:t>
      1) the total amount of debt, including the amount of principal, fees, commissions, forfeits (fines, penalties), as of the date of the debt acquisition;</w:t>
      </w:r>
    </w:p>
    <w:p>
      <w:pPr>
        <w:spacing w:after="0"/>
        <w:ind w:left="0"/>
        <w:jc w:val="both"/>
      </w:pPr>
      <w:r>
        <w:rPr>
          <w:rFonts w:ascii="Times New Roman"/>
          <w:b w:val="false"/>
          <w:i w:val="false"/>
          <w:color w:val="000000"/>
          <w:sz w:val="28"/>
        </w:rPr>
        <w:t>
      2) the date of the debt acquisition;</w:t>
      </w:r>
    </w:p>
    <w:p>
      <w:pPr>
        <w:spacing w:after="0"/>
        <w:ind w:left="0"/>
        <w:jc w:val="both"/>
      </w:pPr>
      <w:r>
        <w:rPr>
          <w:rFonts w:ascii="Times New Roman"/>
          <w:b w:val="false"/>
          <w:i w:val="false"/>
          <w:color w:val="000000"/>
          <w:sz w:val="28"/>
        </w:rPr>
        <w:t>
      3) the date (on schedule and actual) of debt repayment;</w:t>
      </w:r>
    </w:p>
    <w:p>
      <w:pPr>
        <w:spacing w:after="0"/>
        <w:ind w:left="0"/>
        <w:jc w:val="both"/>
      </w:pPr>
      <w:r>
        <w:rPr>
          <w:rFonts w:ascii="Times New Roman"/>
          <w:b w:val="false"/>
          <w:i w:val="false"/>
          <w:color w:val="000000"/>
          <w:sz w:val="28"/>
        </w:rPr>
        <w:t>
      4) information on the composition and methods of ensuring the performance of obligations;</w:t>
      </w:r>
    </w:p>
    <w:p>
      <w:pPr>
        <w:spacing w:after="0"/>
        <w:ind w:left="0"/>
        <w:jc w:val="both"/>
      </w:pPr>
      <w:r>
        <w:rPr>
          <w:rFonts w:ascii="Times New Roman"/>
          <w:b w:val="false"/>
          <w:i w:val="false"/>
          <w:color w:val="000000"/>
          <w:sz w:val="28"/>
        </w:rPr>
        <w:t>
      5) negative information about the subject of credit history, if any;</w:t>
      </w:r>
    </w:p>
    <w:p>
      <w:pPr>
        <w:spacing w:after="0"/>
        <w:ind w:left="0"/>
        <w:jc w:val="both"/>
      </w:pPr>
      <w:r>
        <w:rPr>
          <w:rFonts w:ascii="Times New Roman"/>
          <w:b w:val="false"/>
          <w:i w:val="false"/>
          <w:color w:val="000000"/>
          <w:sz w:val="28"/>
        </w:rPr>
        <w:t>
      5-1) information on the debt settlement by concluding an additional agreement to a bank loan agreement and (or) a microloan agreement or concluding an agreement on the terms of execution of a court ruling or a notary's writ of execution on debt collection under a bank loan agreement or a microloan agreement, indicating the date of their conclusion and (or) on the refusal to change the terms of a bank loan agreement and (or) a microloan agreement, the terms of execution of a court ruling or a notary's writ of execution on debt collection under a bank loan agreement or a microloan agreement, as well as information on debt collection under a bank loan agreement and (or) a microloan agreement;</w:t>
      </w:r>
    </w:p>
    <w:p>
      <w:pPr>
        <w:spacing w:after="0"/>
        <w:ind w:left="0"/>
        <w:jc w:val="both"/>
      </w:pPr>
      <w:r>
        <w:rPr>
          <w:rFonts w:ascii="Times New Roman"/>
          <w:b w:val="false"/>
          <w:i w:val="false"/>
          <w:color w:val="000000"/>
          <w:sz w:val="28"/>
        </w:rPr>
        <w:t>
      5-2) information on debt settlement carried out as a result of trust management of rights (claims) held by the insurer (insured) against the person responsible for losses compensated under liability insurance of a person’s obligations arising from a bank loan agreement and/or microcredit agreement;</w:t>
      </w:r>
    </w:p>
    <w:p>
      <w:pPr>
        <w:spacing w:after="0"/>
        <w:ind w:left="0"/>
        <w:jc w:val="both"/>
      </w:pPr>
      <w:r>
        <w:rPr>
          <w:rFonts w:ascii="Times New Roman"/>
          <w:b w:val="false"/>
          <w:i w:val="false"/>
          <w:color w:val="000000"/>
          <w:sz w:val="28"/>
        </w:rPr>
        <w:t>
      6) other information specified by the regulatory legal act of the authorized body.</w:t>
      </w:r>
    </w:p>
    <w:p>
      <w:pPr>
        <w:spacing w:after="0"/>
        <w:ind w:left="0"/>
        <w:jc w:val="both"/>
      </w:pPr>
      <w:r>
        <w:rPr>
          <w:rFonts w:ascii="Times New Roman"/>
          <w:b w:val="false"/>
          <w:i w:val="false"/>
          <w:color w:val="000000"/>
          <w:sz w:val="28"/>
        </w:rPr>
        <w:t>
      2. Information provided to the credit bureaus by the individual entrepreneur or legal entity, selling the goods and services on credit or granting delay in payments shall contain the following details:</w:t>
      </w:r>
    </w:p>
    <w:p>
      <w:pPr>
        <w:spacing w:after="0"/>
        <w:ind w:left="0"/>
        <w:jc w:val="both"/>
      </w:pPr>
      <w:r>
        <w:rPr>
          <w:rFonts w:ascii="Times New Roman"/>
          <w:b w:val="false"/>
          <w:i w:val="false"/>
          <w:color w:val="000000"/>
          <w:sz w:val="28"/>
        </w:rPr>
        <w:t>
      1) an amount of debt on credit, as well as on all goods and services, received on credit;</w:t>
      </w:r>
    </w:p>
    <w:p>
      <w:pPr>
        <w:spacing w:after="0"/>
        <w:ind w:left="0"/>
        <w:jc w:val="both"/>
      </w:pPr>
      <w:r>
        <w:rPr>
          <w:rFonts w:ascii="Times New Roman"/>
          <w:b w:val="false"/>
          <w:i w:val="false"/>
          <w:color w:val="000000"/>
          <w:sz w:val="28"/>
        </w:rPr>
        <w:t xml:space="preserve">
      2) the date of issuance, the date of (on schedule and the actual) repayment of credits; </w:t>
      </w:r>
    </w:p>
    <w:p>
      <w:pPr>
        <w:spacing w:after="0"/>
        <w:ind w:left="0"/>
        <w:jc w:val="both"/>
      </w:pPr>
      <w:r>
        <w:rPr>
          <w:rFonts w:ascii="Times New Roman"/>
          <w:b w:val="false"/>
          <w:i w:val="false"/>
          <w:color w:val="000000"/>
          <w:sz w:val="28"/>
        </w:rPr>
        <w:t>
      3) information on composition and methods of ensure performance of obligations;</w:t>
      </w:r>
    </w:p>
    <w:p>
      <w:pPr>
        <w:spacing w:after="0"/>
        <w:ind w:left="0"/>
        <w:jc w:val="both"/>
      </w:pPr>
      <w:r>
        <w:rPr>
          <w:rFonts w:ascii="Times New Roman"/>
          <w:b w:val="false"/>
          <w:i w:val="false"/>
          <w:color w:val="000000"/>
          <w:sz w:val="28"/>
        </w:rPr>
        <w:t>
      4) other details by agreement of parties.</w:t>
      </w:r>
    </w:p>
    <w:p>
      <w:pPr>
        <w:spacing w:after="0"/>
        <w:ind w:left="0"/>
        <w:jc w:val="both"/>
      </w:pPr>
      <w:r>
        <w:rPr>
          <w:rFonts w:ascii="Times New Roman"/>
          <w:b w:val="false"/>
          <w:i w:val="false"/>
          <w:color w:val="000000"/>
          <w:sz w:val="28"/>
        </w:rPr>
        <w:t>
      3. Information on the subject of credit history – individual, provided in accordance with requirements of paragraphs 1 and 2 of this Article shall contain the surname, first name, patronymic, the date of birth, place of residence, legal address, name and requisites of identity documents, personal identification number.</w:t>
      </w:r>
    </w:p>
    <w:p>
      <w:pPr>
        <w:spacing w:after="0"/>
        <w:ind w:left="0"/>
        <w:jc w:val="both"/>
      </w:pPr>
      <w:r>
        <w:rPr>
          <w:rFonts w:ascii="Times New Roman"/>
          <w:b w:val="false"/>
          <w:i w:val="false"/>
          <w:color w:val="000000"/>
          <w:sz w:val="28"/>
        </w:rPr>
        <w:t>
      4. Information on the subject of credit history – legal entity, provided in accordance with requirements of paragraphs 1 and 2 of this Article shall contain the name, organizational-legal form, location, number and date of the state registration as a legal entity, business identification number, surname, first name, patronymic of chief executive officers and their personal identification numbers.</w:t>
      </w:r>
    </w:p>
    <w:p>
      <w:pPr>
        <w:spacing w:after="0"/>
        <w:ind w:left="0"/>
        <w:jc w:val="both"/>
      </w:pPr>
      <w:r>
        <w:rPr>
          <w:rFonts w:ascii="Times New Roman"/>
          <w:b w:val="false"/>
          <w:i w:val="false"/>
          <w:color w:val="000000"/>
          <w:sz w:val="28"/>
        </w:rPr>
        <w:t>
      5. Information provided to credit bureaus by the State Corporation "Government for Citizens" must contain the following data:</w:t>
      </w:r>
    </w:p>
    <w:p>
      <w:pPr>
        <w:spacing w:after="0"/>
        <w:ind w:left="0"/>
        <w:jc w:val="both"/>
      </w:pPr>
      <w:r>
        <w:rPr>
          <w:rFonts w:ascii="Times New Roman"/>
          <w:b w:val="false"/>
          <w:i w:val="false"/>
          <w:color w:val="000000"/>
          <w:sz w:val="28"/>
        </w:rPr>
        <w:t>
      1) for individuals – surname, first name, patronymic, the date of birth, place of residence, legal address, name and requisites of identity document, personal identification number, details on registration of property rights and other rights, as well as encumbrances on immovable property;</w:t>
      </w:r>
    </w:p>
    <w:p>
      <w:pPr>
        <w:spacing w:after="0"/>
        <w:ind w:left="0"/>
        <w:jc w:val="both"/>
      </w:pPr>
      <w:r>
        <w:rPr>
          <w:rFonts w:ascii="Times New Roman"/>
          <w:b w:val="false"/>
          <w:i w:val="false"/>
          <w:color w:val="000000"/>
          <w:sz w:val="28"/>
        </w:rPr>
        <w:t>
      1-1) for individuals - surname, first name, patronymic (if it is indicated in the identity document), date of birth, place of residence, legal address, name and details of the identity document, individual identification number, information on the establishment or withdrawal by the individual of a voluntary repudiation of bank loans, microloans;</w:t>
      </w:r>
    </w:p>
    <w:p>
      <w:pPr>
        <w:spacing w:after="0"/>
        <w:ind w:left="0"/>
        <w:jc w:val="both"/>
      </w:pPr>
      <w:r>
        <w:rPr>
          <w:rFonts w:ascii="Times New Roman"/>
          <w:b w:val="false"/>
          <w:i w:val="false"/>
          <w:color w:val="000000"/>
          <w:sz w:val="28"/>
        </w:rPr>
        <w:t>
      2) for legal entities – the name, organizational-legal form, location, number and date of the state registration as legal entity, business identification number, bank information, details on registration of property rights and other rights, as well as encumbrances on immovable property.</w:t>
      </w:r>
    </w:p>
    <w:p>
      <w:pPr>
        <w:spacing w:after="0"/>
        <w:ind w:left="0"/>
        <w:jc w:val="both"/>
      </w:pPr>
      <w:r>
        <w:rPr>
          <w:rFonts w:ascii="Times New Roman"/>
          <w:b w:val="false"/>
          <w:i w:val="false"/>
          <w:color w:val="000000"/>
          <w:sz w:val="28"/>
        </w:rPr>
        <w:t>
      The State Corporation “Government for Citizens” shall provide to credit bureaus the information referred to in subparagraph 1-1) of part one of this paragraph in real time.</w:t>
      </w:r>
    </w:p>
    <w:p>
      <w:pPr>
        <w:spacing w:after="0"/>
        <w:ind w:left="0"/>
        <w:jc w:val="both"/>
      </w:pPr>
      <w:r>
        <w:rPr>
          <w:rFonts w:ascii="Times New Roman"/>
          <w:b w:val="false"/>
          <w:i w:val="false"/>
          <w:color w:val="000000"/>
          <w:sz w:val="28"/>
        </w:rPr>
        <w:t>
      5-1. Information provided to credit bureaus by information providers specified in subparagraph 3-1) of paragraph 1 of Article 18 of this Law shall be determined by an agreement on provision of information and shall contain the following information:</w:t>
      </w:r>
    </w:p>
    <w:p>
      <w:pPr>
        <w:spacing w:after="0"/>
        <w:ind w:left="0"/>
        <w:jc w:val="both"/>
      </w:pPr>
      <w:r>
        <w:rPr>
          <w:rFonts w:ascii="Times New Roman"/>
          <w:b w:val="false"/>
          <w:i w:val="false"/>
          <w:color w:val="000000"/>
          <w:sz w:val="28"/>
        </w:rPr>
        <w:t>
      1) the amount of debt for the service received by the person from the information provider;</w:t>
      </w:r>
    </w:p>
    <w:p>
      <w:pPr>
        <w:spacing w:after="0"/>
        <w:ind w:left="0"/>
        <w:jc w:val="both"/>
      </w:pPr>
      <w:r>
        <w:rPr>
          <w:rFonts w:ascii="Times New Roman"/>
          <w:b w:val="false"/>
          <w:i w:val="false"/>
          <w:color w:val="000000"/>
          <w:sz w:val="28"/>
        </w:rPr>
        <w:t>
      2) the date of origin and repayment of the debt;</w:t>
      </w:r>
    </w:p>
    <w:p>
      <w:pPr>
        <w:spacing w:after="0"/>
        <w:ind w:left="0"/>
        <w:jc w:val="both"/>
      </w:pPr>
      <w:r>
        <w:rPr>
          <w:rFonts w:ascii="Times New Roman"/>
          <w:b w:val="false"/>
          <w:i w:val="false"/>
          <w:color w:val="000000"/>
          <w:sz w:val="28"/>
        </w:rPr>
        <w:t>
      3) the number of days overdue as of the date of information provision;</w:t>
      </w:r>
    </w:p>
    <w:p>
      <w:pPr>
        <w:spacing w:after="0"/>
        <w:ind w:left="0"/>
        <w:jc w:val="both"/>
      </w:pPr>
      <w:r>
        <w:rPr>
          <w:rFonts w:ascii="Times New Roman"/>
          <w:b w:val="false"/>
          <w:i w:val="false"/>
          <w:color w:val="000000"/>
          <w:sz w:val="28"/>
        </w:rPr>
        <w:t>
      4) the amount of penalty (if any);</w:t>
      </w:r>
    </w:p>
    <w:p>
      <w:pPr>
        <w:spacing w:after="0"/>
        <w:ind w:left="0"/>
        <w:jc w:val="both"/>
      </w:pPr>
      <w:r>
        <w:rPr>
          <w:rFonts w:ascii="Times New Roman"/>
          <w:b w:val="false"/>
          <w:i w:val="false"/>
          <w:color w:val="000000"/>
          <w:sz w:val="28"/>
        </w:rPr>
        <w:t>
      5) type of service;</w:t>
      </w:r>
    </w:p>
    <w:p>
      <w:pPr>
        <w:spacing w:after="0"/>
        <w:ind w:left="0"/>
        <w:jc w:val="both"/>
      </w:pPr>
      <w:r>
        <w:rPr>
          <w:rFonts w:ascii="Times New Roman"/>
          <w:b w:val="false"/>
          <w:i w:val="false"/>
          <w:color w:val="000000"/>
          <w:sz w:val="28"/>
        </w:rPr>
        <w:t>
      6) information on the subject of the credit history - an individual (surname, name, patronymic (if it is indicated in the identity document), residence, legal address, individual identification number);</w:t>
      </w:r>
    </w:p>
    <w:p>
      <w:pPr>
        <w:spacing w:after="0"/>
        <w:ind w:left="0"/>
        <w:jc w:val="both"/>
      </w:pPr>
      <w:r>
        <w:rPr>
          <w:rFonts w:ascii="Times New Roman"/>
          <w:b w:val="false"/>
          <w:i w:val="false"/>
          <w:color w:val="000000"/>
          <w:sz w:val="28"/>
        </w:rPr>
        <w:t>
      7) information on the subject of the credit history - legal entity (name, organizational and legal form, location, business identification number, surname, name, patronymic (if indicated in the identity document) of the first leaders and their individual identification numbers);</w:t>
      </w:r>
    </w:p>
    <w:p>
      <w:pPr>
        <w:spacing w:after="0"/>
        <w:ind w:left="0"/>
        <w:jc w:val="both"/>
      </w:pPr>
      <w:r>
        <w:rPr>
          <w:rFonts w:ascii="Times New Roman"/>
          <w:b w:val="false"/>
          <w:i w:val="false"/>
          <w:color w:val="000000"/>
          <w:sz w:val="28"/>
        </w:rPr>
        <w:t>
      8) other information by agreement of the parties.</w:t>
      </w:r>
    </w:p>
    <w:p>
      <w:pPr>
        <w:spacing w:after="0"/>
        <w:ind w:left="0"/>
        <w:jc w:val="both"/>
      </w:pPr>
      <w:r>
        <w:rPr>
          <w:rFonts w:ascii="Times New Roman"/>
          <w:b w:val="false"/>
          <w:i w:val="false"/>
          <w:color w:val="000000"/>
          <w:sz w:val="28"/>
        </w:rPr>
        <w:t>
      For the purposes of this paragraph, arrears are understood as past due debts of service recipients to the information provider.</w:t>
      </w:r>
    </w:p>
    <w:p>
      <w:pPr>
        <w:spacing w:after="0"/>
        <w:ind w:left="0"/>
        <w:jc w:val="both"/>
      </w:pPr>
      <w:r>
        <w:rPr>
          <w:rFonts w:ascii="Times New Roman"/>
          <w:b w:val="false"/>
          <w:i w:val="false"/>
          <w:color w:val="000000"/>
          <w:sz w:val="28"/>
        </w:rPr>
        <w:t>
      5-2. Information provided to credit bureaus by information providers specified in subparagraph 4) of paragraph 1 of Article 18 of this Law shall be determined by an agreement on provision of information and shall contain the following information:</w:t>
      </w:r>
    </w:p>
    <w:p>
      <w:pPr>
        <w:spacing w:after="0"/>
        <w:ind w:left="0"/>
        <w:jc w:val="both"/>
      </w:pPr>
      <w:r>
        <w:rPr>
          <w:rFonts w:ascii="Times New Roman"/>
          <w:b w:val="false"/>
          <w:i w:val="false"/>
          <w:color w:val="000000"/>
          <w:sz w:val="28"/>
        </w:rPr>
        <w:t>
      1) the amount of debt for the service received by the person from the information provider;</w:t>
      </w:r>
    </w:p>
    <w:p>
      <w:pPr>
        <w:spacing w:after="0"/>
        <w:ind w:left="0"/>
        <w:jc w:val="both"/>
      </w:pPr>
      <w:r>
        <w:rPr>
          <w:rFonts w:ascii="Times New Roman"/>
          <w:b w:val="false"/>
          <w:i w:val="false"/>
          <w:color w:val="000000"/>
          <w:sz w:val="28"/>
        </w:rPr>
        <w:t>
      2) the date of origin and repayment of the debt;</w:t>
      </w:r>
    </w:p>
    <w:p>
      <w:pPr>
        <w:spacing w:after="0"/>
        <w:ind w:left="0"/>
        <w:jc w:val="both"/>
      </w:pPr>
      <w:r>
        <w:rPr>
          <w:rFonts w:ascii="Times New Roman"/>
          <w:b w:val="false"/>
          <w:i w:val="false"/>
          <w:color w:val="000000"/>
          <w:sz w:val="28"/>
        </w:rPr>
        <w:t>
      3) information on property that provides as security and (or) is encumbered due to the presence of debt (if any);</w:t>
      </w:r>
    </w:p>
    <w:p>
      <w:pPr>
        <w:spacing w:after="0"/>
        <w:ind w:left="0"/>
        <w:jc w:val="both"/>
      </w:pPr>
      <w:r>
        <w:rPr>
          <w:rFonts w:ascii="Times New Roman"/>
          <w:b w:val="false"/>
          <w:i w:val="false"/>
          <w:color w:val="000000"/>
          <w:sz w:val="28"/>
        </w:rPr>
        <w:t>
      4) other information by agreement of the parties.</w:t>
      </w:r>
    </w:p>
    <w:p>
      <w:pPr>
        <w:spacing w:after="0"/>
        <w:ind w:left="0"/>
        <w:jc w:val="both"/>
      </w:pPr>
      <w:r>
        <w:rPr>
          <w:rFonts w:ascii="Times New Roman"/>
          <w:b w:val="false"/>
          <w:i w:val="false"/>
          <w:color w:val="000000"/>
          <w:sz w:val="28"/>
        </w:rPr>
        <w:t>
      6. The list of information provided for in paragraphs 2 and 5 of this Article may be supplemented as agreed by the credit bureau and the information provider on the basis of the information sharing agreement concluded by them, if it does not contradict the requirements established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the Laws of the Republic of Kazakhstan dated 12.01.2007 № 224 (shall be enforced from 01.01.2012); dated 26 July, 2007 № 311 (shall be enforced upon expiry of 10 calendar days after its first official publication); dated 27 July, 2007 № 317 (shall be enforced upon expiry of 10 calendar days after its first official publication); dated 23.10.2008 № 72-IV (the order of enforcement see Article 2); dated 25.03.2011 № 421-IV (shall be enforced upon expiry of ten calendar days after its first official publication); dated 28.12.2011 № 524-IV (shall be enforced upon expiry of ten calendar days after its first official publication); dated 12.01.2012 № 538-IV (the order of enforcement see Article 2); dated 26.11.2012 № 57-V (shall be enforced upon expiry of ten calendar days after its first official publication); dated 27.02.2017 № 49-VI (shall be enforced upon expiry of ten calendar days after the day its first official publication); dated 06.05.2017 № 63-VI (shall be enforced upon expiry of twenty one calendar days after the day its first official publication); dated 24.05.2018 № 156-VI (shall be enforced upon the expiration of ten calendar days after the day of its first official publication); dated 03.07.2019 № 262-VI (shall be enforced from 01.01.2020); dated 24.05.2021 № 43-VII (shall be enforced from 01.08.2021); dated 04.07.2022 № 133-VII (shall come into effect upon the expiration of sixty calendar days after the day of its first official publication); dated 19.06.2024 № 97-VIII (for enactment procedure see Art. 2); dated 16.01.2026 № 259-VIII (for the procedure for entry into force,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25. Formation of consent of the subject of credit history for provision of information and issuance of credit report</w:t>
      </w:r>
    </w:p>
    <w:p>
      <w:pPr>
        <w:spacing w:after="0"/>
        <w:ind w:left="0"/>
        <w:jc w:val="both"/>
      </w:pPr>
      <w:r>
        <w:rPr>
          <w:rFonts w:ascii="Times New Roman"/>
          <w:b w:val="false"/>
          <w:i w:val="false"/>
          <w:color w:val="000000"/>
          <w:sz w:val="28"/>
        </w:rPr>
        <w:t>
      1. Consent of a credit record  subject to information providers specified in subparagraphs 1), 1-1), 2) and 4) of paragraph 1 of Article 18 of this Law to provide information about him to credit bureaus (except for credit bureau with state participation) and (or) consent of a credit record  subject to issue a credit report on him to a recipient of a credit report from a credit bureau shall be executed in accordance with the procedure established by the legislation of the Republic of Kazakhstan.</w:t>
      </w:r>
    </w:p>
    <w:p>
      <w:pPr>
        <w:spacing w:after="0"/>
        <w:ind w:left="0"/>
        <w:jc w:val="both"/>
      </w:pPr>
      <w:r>
        <w:rPr>
          <w:rFonts w:ascii="Times New Roman"/>
          <w:b w:val="false"/>
          <w:i w:val="false"/>
          <w:color w:val="000000"/>
          <w:sz w:val="28"/>
        </w:rPr>
        <w:t xml:space="preserve">
      2. The consent of subject of information of individual may be also formed by the authorized attorney, acting under power of attorney, formed in accordance with the legislation of the Republic of Kazakhstan on notaries. </w:t>
      </w:r>
    </w:p>
    <w:p>
      <w:pPr>
        <w:spacing w:after="0"/>
        <w:ind w:left="0"/>
        <w:jc w:val="both"/>
      </w:pPr>
      <w:r>
        <w:rPr>
          <w:rFonts w:ascii="Times New Roman"/>
          <w:b w:val="false"/>
          <w:i w:val="false"/>
          <w:color w:val="000000"/>
          <w:sz w:val="28"/>
        </w:rPr>
        <w:t>
      3. For the absence of consent of a subject of credit record  to information providers specified in subparagraphs 1), 1-1), 2) and 4) of paragraph 1 of Article 18 of this Law to provide information about him to credit bureaus (except for credit bureaus with state participation) for the formation of credit record  and (or) to issue a credit report about him from a credit bureau, as well as for its incorrect execution, the information provider, the recipient of the credit report, who submitted a request for a credit report, or their officials shall be liable in accordance with the Code of the Republic of Kazakhstan on Administrative Infractions.</w:t>
      </w:r>
    </w:p>
    <w:p>
      <w:pPr>
        <w:spacing w:after="0"/>
        <w:ind w:left="0"/>
        <w:jc w:val="both"/>
      </w:pPr>
      <w:r>
        <w:rPr>
          <w:rFonts w:ascii="Times New Roman"/>
          <w:b w:val="false"/>
          <w:i w:val="false"/>
          <w:color w:val="000000"/>
          <w:sz w:val="28"/>
        </w:rPr>
        <w:t>
      4. Provision of the consent of subject of credit history for provision of adverse information on this subject to the credit bureau and provision of credit reports, contained the adverse information on the subject of credit history to the information providers by the credit bureau shall not be required.</w:t>
      </w:r>
    </w:p>
    <w:p>
      <w:pPr>
        <w:spacing w:after="0"/>
        <w:ind w:left="0"/>
        <w:jc w:val="both"/>
      </w:pPr>
      <w:r>
        <w:rPr>
          <w:rFonts w:ascii="Times New Roman"/>
          <w:b w:val="false"/>
          <w:i w:val="false"/>
          <w:color w:val="000000"/>
          <w:sz w:val="28"/>
        </w:rPr>
        <w:t>
      The consent of the credit record subject – an individual – is not required for sharing by the information provider specified in subparagraph 3) of paragraph 1 of Article 18 of this Law of the information stipulated by subparagraph 1-1) of part one of paragraph 5 of Article 24 of this Law to credit bureaus and the provision of such information by credit bureaus to the information providers specified in subparagraph 1) of paragraph 1 of Article 18 of this Law.</w:t>
      </w:r>
    </w:p>
    <w:p>
      <w:pPr>
        <w:spacing w:after="0"/>
        <w:ind w:left="0"/>
        <w:jc w:val="both"/>
      </w:pPr>
      <w:r>
        <w:rPr>
          <w:rFonts w:ascii="Times New Roman"/>
          <w:b w:val="false"/>
          <w:i w:val="false"/>
          <w:color w:val="000000"/>
          <w:sz w:val="28"/>
        </w:rPr>
        <w:t>
      The consent of the credit history subject — an individual — is not required for the provision of information specified in part two of paragraph 2 of Article 19 of this Law by credit bureaus to the anti-fraud centre of the National Bank of the Republic of Kazakhstan and when rendering the service provided for in subparagraph 8-1) of paragraph 2 of Article 7 of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the Law of the Republic of Kazakhstan dated 28.12.2011 № 524-IV (shall be enforced upon expiry of ten calendar days after its first official publication); dated 03.07.2019 № 262-VI (shall be enforced from 01.01.2020); dated 29.06.2020 № 352-VI (shall be enforced upon expiry of ten calendar days after the date of its first official publication); dated 19.06.2024 № 97-VIII (enacted sixty calendar days after the date of its first official publication); dated 16.01.2026 № 259-VIII (shall enter into force upon expiry of six months from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Grounds and purposes of the use of information and credit reports</w:t>
      </w:r>
    </w:p>
    <w:p>
      <w:pPr>
        <w:spacing w:after="0"/>
        <w:ind w:left="0"/>
        <w:jc w:val="both"/>
      </w:pPr>
      <w:r>
        <w:rPr>
          <w:rFonts w:ascii="Times New Roman"/>
          <w:b w:val="false"/>
          <w:i w:val="false"/>
          <w:color w:val="000000"/>
          <w:sz w:val="28"/>
        </w:rPr>
        <w:t>
      1. The basis for information providers to provide information, except for information providers specified in subparagraphs 3-1) and 3-2) of paragraph 1 of Article 18 of this Law, to credit bureaus (except for a credit bureau with state participation), as well as the issuance of credit reports from credit bureaus is the consent of the subject of the credit history.</w:t>
      </w:r>
    </w:p>
    <w:p>
      <w:pPr>
        <w:spacing w:after="0"/>
        <w:ind w:left="0"/>
        <w:jc w:val="both"/>
      </w:pPr>
      <w:r>
        <w:rPr>
          <w:rFonts w:ascii="Times New Roman"/>
          <w:b w:val="false"/>
          <w:i w:val="false"/>
          <w:color w:val="000000"/>
          <w:sz w:val="28"/>
        </w:rPr>
        <w:t>
      2. Information in the system of credit bureau may be used by the recipient of credit report for the purposes of:</w:t>
      </w:r>
    </w:p>
    <w:p>
      <w:pPr>
        <w:spacing w:after="0"/>
        <w:ind w:left="0"/>
        <w:jc w:val="both"/>
      </w:pPr>
      <w:r>
        <w:rPr>
          <w:rFonts w:ascii="Times New Roman"/>
          <w:b w:val="false"/>
          <w:i w:val="false"/>
          <w:color w:val="000000"/>
          <w:sz w:val="28"/>
        </w:rPr>
        <w:t>
      1) risk assessment upon provision, monitoring and prolongation of credits;</w:t>
      </w:r>
    </w:p>
    <w:p>
      <w:pPr>
        <w:spacing w:after="0"/>
        <w:ind w:left="0"/>
        <w:jc w:val="both"/>
      </w:pPr>
      <w:r>
        <w:rPr>
          <w:rFonts w:ascii="Times New Roman"/>
          <w:b w:val="false"/>
          <w:i w:val="false"/>
          <w:color w:val="000000"/>
          <w:sz w:val="28"/>
        </w:rPr>
        <w:t>
      1-1) assessment of creditworthiness of the subject of credit history;</w:t>
      </w:r>
    </w:p>
    <w:p>
      <w:pPr>
        <w:spacing w:after="0"/>
        <w:ind w:left="0"/>
        <w:jc w:val="both"/>
      </w:pPr>
      <w:r>
        <w:rPr>
          <w:rFonts w:ascii="Times New Roman"/>
          <w:b w:val="false"/>
          <w:i w:val="false"/>
          <w:color w:val="000000"/>
          <w:sz w:val="28"/>
        </w:rPr>
        <w:t>
      2) risk assessment upon change of conditions of credit agreements;</w:t>
      </w:r>
    </w:p>
    <w:p>
      <w:pPr>
        <w:spacing w:after="0"/>
        <w:ind w:left="0"/>
        <w:jc w:val="both"/>
      </w:pPr>
      <w:r>
        <w:rPr>
          <w:rFonts w:ascii="Times New Roman"/>
          <w:b w:val="false"/>
          <w:i w:val="false"/>
          <w:color w:val="000000"/>
          <w:sz w:val="28"/>
        </w:rPr>
        <w:t>
      3) risk assessment on other transactions with deferred payments;</w:t>
      </w:r>
    </w:p>
    <w:p>
      <w:pPr>
        <w:spacing w:after="0"/>
        <w:ind w:left="0"/>
        <w:jc w:val="both"/>
      </w:pPr>
      <w:r>
        <w:rPr>
          <w:rFonts w:ascii="Times New Roman"/>
          <w:b w:val="false"/>
          <w:i w:val="false"/>
          <w:color w:val="000000"/>
          <w:sz w:val="28"/>
        </w:rPr>
        <w:t>
      4) approval of validation of information, contained in the credit report;</w:t>
      </w:r>
    </w:p>
    <w:p>
      <w:pPr>
        <w:spacing w:after="0"/>
        <w:ind w:left="0"/>
        <w:jc w:val="both"/>
      </w:pPr>
      <w:r>
        <w:rPr>
          <w:rFonts w:ascii="Times New Roman"/>
          <w:b w:val="false"/>
          <w:i w:val="false"/>
          <w:color w:val="000000"/>
          <w:sz w:val="28"/>
        </w:rPr>
        <w:t>
      5) risk assessments in the course of activities performed by recipients of credit reports referred to in sub-paragraph 3) of paragraph 1 of Article 20 hereof.</w:t>
      </w:r>
    </w:p>
    <w:p>
      <w:pPr>
        <w:spacing w:after="0"/>
        <w:ind w:left="0"/>
        <w:jc w:val="both"/>
      </w:pPr>
      <w:r>
        <w:rPr>
          <w:rFonts w:ascii="Times New Roman"/>
          <w:b w:val="false"/>
          <w:i w:val="false"/>
          <w:color w:val="000000"/>
          <w:sz w:val="28"/>
        </w:rPr>
        <w:t>
      3. Credit bureaus may use information obtained from information providers to conduct marketing, analytical, and statistical research.</w:t>
      </w:r>
    </w:p>
    <w:p>
      <w:pPr>
        <w:spacing w:after="0"/>
        <w:ind w:left="0"/>
        <w:jc w:val="both"/>
      </w:pPr>
      <w:r>
        <w:rPr>
          <w:rFonts w:ascii="Times New Roman"/>
          <w:b w:val="false"/>
          <w:i w:val="false"/>
          <w:color w:val="000000"/>
          <w:sz w:val="28"/>
        </w:rPr>
        <w:t>
      4. Credit bureau shall have a right to provide to the credit bureau of foreign states and receive from them information on existence and absence of credit history of subject in the existence of consent on change of information between the authorized body and relevant supervisory body of the foreign state.</w:t>
      </w:r>
    </w:p>
    <w:p>
      <w:pPr>
        <w:spacing w:after="0"/>
        <w:ind w:left="0"/>
        <w:jc w:val="both"/>
      </w:pPr>
      <w:r>
        <w:rPr>
          <w:rFonts w:ascii="Times New Roman"/>
          <w:b w:val="false"/>
          <w:i w:val="false"/>
          <w:color w:val="000000"/>
          <w:sz w:val="28"/>
        </w:rPr>
        <w:t>
      5. Cross-border exchange shall be performed through interaction between authorised organisations of foreign states and credit bureaus under the terms of cross-border exchange agreements concluded between them and agreed with the authorised body.</w:t>
      </w:r>
    </w:p>
    <w:p>
      <w:pPr>
        <w:spacing w:after="0"/>
        <w:ind w:left="0"/>
        <w:jc w:val="both"/>
      </w:pPr>
      <w:r>
        <w:rPr>
          <w:rFonts w:ascii="Times New Roman"/>
          <w:b w:val="false"/>
          <w:i w:val="false"/>
          <w:color w:val="000000"/>
          <w:sz w:val="28"/>
        </w:rPr>
        <w:t>
      6. The cross-border exchange agreement shall contain the following terms and conditions for cross-border exchange:</w:t>
      </w:r>
    </w:p>
    <w:p>
      <w:pPr>
        <w:spacing w:after="0"/>
        <w:ind w:left="0"/>
        <w:jc w:val="both"/>
      </w:pPr>
      <w:r>
        <w:rPr>
          <w:rFonts w:ascii="Times New Roman"/>
          <w:b w:val="false"/>
          <w:i w:val="false"/>
          <w:color w:val="000000"/>
          <w:sz w:val="28"/>
        </w:rPr>
        <w:t>
      1) rules and regulations for information exchange;</w:t>
      </w:r>
    </w:p>
    <w:p>
      <w:pPr>
        <w:spacing w:after="0"/>
        <w:ind w:left="0"/>
        <w:jc w:val="both"/>
      </w:pPr>
      <w:r>
        <w:rPr>
          <w:rFonts w:ascii="Times New Roman"/>
          <w:b w:val="false"/>
          <w:i w:val="false"/>
          <w:color w:val="000000"/>
          <w:sz w:val="28"/>
        </w:rPr>
        <w:t>
      2) the language in which information is generated and transmitted;</w:t>
      </w:r>
    </w:p>
    <w:p>
      <w:pPr>
        <w:spacing w:after="0"/>
        <w:ind w:left="0"/>
        <w:jc w:val="both"/>
      </w:pPr>
      <w:r>
        <w:rPr>
          <w:rFonts w:ascii="Times New Roman"/>
          <w:b w:val="false"/>
          <w:i w:val="false"/>
          <w:color w:val="000000"/>
          <w:sz w:val="28"/>
        </w:rPr>
        <w:t>
      3) description of the formats and structures of electronic documents and information;</w:t>
      </w:r>
    </w:p>
    <w:p>
      <w:pPr>
        <w:spacing w:after="0"/>
        <w:ind w:left="0"/>
        <w:jc w:val="both"/>
      </w:pPr>
      <w:r>
        <w:rPr>
          <w:rFonts w:ascii="Times New Roman"/>
          <w:b w:val="false"/>
          <w:i w:val="false"/>
          <w:color w:val="000000"/>
          <w:sz w:val="28"/>
        </w:rPr>
        <w:t>
      4) list (composition) of identification data;</w:t>
      </w:r>
    </w:p>
    <w:p>
      <w:pPr>
        <w:spacing w:after="0"/>
        <w:ind w:left="0"/>
        <w:jc w:val="both"/>
      </w:pPr>
      <w:r>
        <w:rPr>
          <w:rFonts w:ascii="Times New Roman"/>
          <w:b w:val="false"/>
          <w:i w:val="false"/>
          <w:color w:val="000000"/>
          <w:sz w:val="28"/>
        </w:rPr>
        <w:t>
      5) procedure for settling disputes, including the procedure for challenging information included in credit histories by the subject of the credit history;</w:t>
      </w:r>
    </w:p>
    <w:p>
      <w:pPr>
        <w:spacing w:after="0"/>
        <w:ind w:left="0"/>
        <w:jc w:val="both"/>
      </w:pPr>
      <w:r>
        <w:rPr>
          <w:rFonts w:ascii="Times New Roman"/>
          <w:b w:val="false"/>
          <w:i w:val="false"/>
          <w:color w:val="000000"/>
          <w:sz w:val="28"/>
        </w:rPr>
        <w:t>
      6) financial conditions for granting access to information;</w:t>
      </w:r>
    </w:p>
    <w:p>
      <w:pPr>
        <w:spacing w:after="0"/>
        <w:ind w:left="0"/>
        <w:jc w:val="both"/>
      </w:pPr>
      <w:r>
        <w:rPr>
          <w:rFonts w:ascii="Times New Roman"/>
          <w:b w:val="false"/>
          <w:i w:val="false"/>
          <w:color w:val="000000"/>
          <w:sz w:val="28"/>
        </w:rPr>
        <w:t>
      7) requirements for organisational and technical support for information protection;</w:t>
      </w:r>
    </w:p>
    <w:p>
      <w:pPr>
        <w:spacing w:after="0"/>
        <w:ind w:left="0"/>
        <w:jc w:val="both"/>
      </w:pPr>
      <w:r>
        <w:rPr>
          <w:rFonts w:ascii="Times New Roman"/>
          <w:b w:val="false"/>
          <w:i w:val="false"/>
          <w:color w:val="000000"/>
          <w:sz w:val="28"/>
        </w:rPr>
        <w:t>
      8) other conditions required for cross-border exchange.</w:t>
      </w:r>
    </w:p>
    <w:p>
      <w:pPr>
        <w:spacing w:after="0"/>
        <w:ind w:left="0"/>
        <w:jc w:val="both"/>
      </w:pPr>
      <w:r>
        <w:rPr>
          <w:rFonts w:ascii="Times New Roman"/>
          <w:b w:val="false"/>
          <w:i w:val="false"/>
          <w:color w:val="000000"/>
          <w:sz w:val="28"/>
        </w:rPr>
        <w:t>
      7. Cross-border exchange shall be effected subject to the consent of the credit history subject to cross-border exchange, which shall be valid for six months from the date of its submission.</w:t>
      </w:r>
    </w:p>
    <w:p>
      <w:pPr>
        <w:spacing w:after="0"/>
        <w:ind w:left="0"/>
        <w:jc w:val="both"/>
      </w:pPr>
      <w:r>
        <w:rPr>
          <w:rFonts w:ascii="Times New Roman"/>
          <w:b w:val="false"/>
          <w:i w:val="false"/>
          <w:color w:val="000000"/>
          <w:sz w:val="28"/>
        </w:rPr>
        <w:t>
      The consent of the credit history subject for cross-border exchange shall be formalised as part of the credit history subject's application for the conclusion of a loan agreement or other transaction between the credit history user and the credit history subject.</w:t>
      </w:r>
    </w:p>
    <w:p>
      <w:pPr>
        <w:spacing w:after="0"/>
        <w:ind w:left="0"/>
        <w:jc w:val="both"/>
      </w:pPr>
      <w:r>
        <w:rPr>
          <w:rFonts w:ascii="Times New Roman"/>
          <w:b w:val="false"/>
          <w:i w:val="false"/>
          <w:color w:val="000000"/>
          <w:sz w:val="28"/>
        </w:rPr>
        <w:t>
      Should a loan agreement or other transaction be concluded between the credit history user and the credit history subject within the period specified in the first part of this clause, the consent shall remain valid until the expiry of the agreement or other transaction.</w:t>
      </w:r>
    </w:p>
    <w:p>
      <w:pPr>
        <w:spacing w:after="0"/>
        <w:ind w:left="0"/>
        <w:jc w:val="both"/>
      </w:pPr>
      <w:r>
        <w:rPr>
          <w:rFonts w:ascii="Times New Roman"/>
          <w:b w:val="false"/>
          <w:i w:val="false"/>
          <w:color w:val="000000"/>
          <w:sz w:val="28"/>
        </w:rPr>
        <w:t>
      8. The data and other information subject to cross-border exchange shall include:</w:t>
      </w:r>
    </w:p>
    <w:p>
      <w:pPr>
        <w:spacing w:after="0"/>
        <w:ind w:left="0"/>
        <w:jc w:val="both"/>
      </w:pPr>
      <w:r>
        <w:rPr>
          <w:rFonts w:ascii="Times New Roman"/>
          <w:b w:val="false"/>
          <w:i w:val="false"/>
          <w:color w:val="000000"/>
          <w:sz w:val="28"/>
        </w:rPr>
        <w:t>
      1) a request for a credit report;</w:t>
      </w:r>
    </w:p>
    <w:p>
      <w:pPr>
        <w:spacing w:after="0"/>
        <w:ind w:left="0"/>
        <w:jc w:val="both"/>
      </w:pPr>
      <w:r>
        <w:rPr>
          <w:rFonts w:ascii="Times New Roman"/>
          <w:b w:val="false"/>
          <w:i w:val="false"/>
          <w:color w:val="000000"/>
          <w:sz w:val="28"/>
        </w:rPr>
        <w:t>
      2) the consent of the credit history subject to cross-border exchange;</w:t>
      </w:r>
    </w:p>
    <w:p>
      <w:pPr>
        <w:spacing w:after="0"/>
        <w:ind w:left="0"/>
        <w:jc w:val="both"/>
      </w:pPr>
      <w:r>
        <w:rPr>
          <w:rFonts w:ascii="Times New Roman"/>
          <w:b w:val="false"/>
          <w:i w:val="false"/>
          <w:color w:val="000000"/>
          <w:sz w:val="28"/>
        </w:rPr>
        <w:t>
      3) a credit report;</w:t>
      </w:r>
    </w:p>
    <w:p>
      <w:pPr>
        <w:spacing w:after="0"/>
        <w:ind w:left="0"/>
        <w:jc w:val="both"/>
      </w:pPr>
      <w:r>
        <w:rPr>
          <w:rFonts w:ascii="Times New Roman"/>
          <w:b w:val="false"/>
          <w:i w:val="false"/>
          <w:color w:val="000000"/>
          <w:sz w:val="28"/>
        </w:rPr>
        <w:t>
      4) documents concerning the dispute of information included in credit histories.</w:t>
      </w:r>
    </w:p>
    <w:p>
      <w:pPr>
        <w:spacing w:after="0"/>
        <w:ind w:left="0"/>
        <w:jc w:val="both"/>
      </w:pPr>
      <w:r>
        <w:rPr>
          <w:rFonts w:ascii="Times New Roman"/>
          <w:b w:val="false"/>
          <w:i w:val="false"/>
          <w:color w:val="000000"/>
          <w:sz w:val="28"/>
        </w:rPr>
        <w:t>
      9. Authorised organisations and credit history users engaged in cross-border exchanges must ensure the protection of data and information subject to cross-border exchange during its processing, storage and transfer.</w:t>
      </w:r>
    </w:p>
    <w:p>
      <w:pPr>
        <w:spacing w:after="0"/>
        <w:ind w:left="0"/>
        <w:jc w:val="both"/>
      </w:pPr>
      <w:r>
        <w:rPr>
          <w:rFonts w:ascii="Times New Roman"/>
          <w:b w:val="false"/>
          <w:i w:val="false"/>
          <w:color w:val="000000"/>
          <w:sz w:val="28"/>
        </w:rPr>
        <w:t>
      10. Information and data obtained through cross-border exchange may be used by the credit history user solely for the purposes of establishing credit relationships and/or monitoring established credit relationships.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Laws of the Republic of Kazakhstan dated 27.07.2007 № 317 (shall be enforced upon expiry of 10 calendar days after its first official publication); dated 28.12.2011 № 524-IV (shall be enforced upon expiry of ten calendar days after its first official publication); dated 24.05.2018 № 156-VI (shall be enforced upon the expiration of ten calendar days after the date of its first official publication); dated 29.06.2020 № 352-VI (shall be enforced upon expiry of ten calendar days after the date of its first official publication); dated December 30, 2022 № 179-VII (shall come into effect upon the expiration of sixty calendar days after the day of its first official publication); № 205-VIII of 30.06.2025 (see Article 2 for the enactment procedure).</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Relations on formation of credit histories</w:t>
      </w:r>
      <w:r>
        <w:br/>
      </w:r>
      <w:r>
        <w:rPr>
          <w:rFonts w:ascii="Times New Roman"/>
          <w:b/>
          <w:i w:val="false"/>
          <w:color w:val="000000"/>
        </w:rPr>
        <w:t>and their use Article 27. Agreements, concluded with information providers and recipients of credit reports</w:t>
      </w:r>
    </w:p>
    <w:p>
      <w:pPr>
        <w:spacing w:after="0"/>
        <w:ind w:left="0"/>
        <w:jc w:val="both"/>
      </w:pPr>
      <w:r>
        <w:rPr>
          <w:rFonts w:ascii="Times New Roman"/>
          <w:b w:val="false"/>
          <w:i w:val="false"/>
          <w:color w:val="000000"/>
          <w:sz w:val="28"/>
        </w:rPr>
        <w:t>
      1. In order to fulfill their obligations to share information, the information providers specified in subparagraphs 1), 1-1) and 2) of paragraph 1 of Article 18 of this Law shall be obliged to conclude agreements on information sharing with a credit bureau with state participation on the provision within one hundred and eighty calendar days from the date of state registration of a credit bureau with state participation and (or) on compliance of the information providers with the criteria specified in subparagraphs 1), 1-1) and 2) of paragraph 1 of Article 18 of this Law. The information providers specified in subparagraphs 1), 1-1), 2), 3) and 4) of paragraph 1 of Article 18 of this Law shall have the right to conclude an information sharing agreement with other credit bureaus within the timeframes determined in the information sharing agreement.</w:t>
      </w:r>
    </w:p>
    <w:p>
      <w:pPr>
        <w:spacing w:after="0"/>
        <w:ind w:left="0"/>
        <w:jc w:val="both"/>
      </w:pPr>
      <w:r>
        <w:rPr>
          <w:rFonts w:ascii="Times New Roman"/>
          <w:b w:val="false"/>
          <w:i w:val="false"/>
          <w:color w:val="000000"/>
          <w:sz w:val="28"/>
        </w:rPr>
        <w:t>
      Information providers specified in subparagraph 3-1) of paragraph 1 of Article 18 of this Law shall be obliged to conclude an information provision agreement with other credit bureaus within the time limits specified in part one of this paragraph.</w:t>
      </w:r>
    </w:p>
    <w:p>
      <w:pPr>
        <w:spacing w:after="0"/>
        <w:ind w:left="0"/>
        <w:jc w:val="both"/>
      </w:pPr>
      <w:r>
        <w:rPr>
          <w:rFonts w:ascii="Times New Roman"/>
          <w:b w:val="false"/>
          <w:i w:val="false"/>
          <w:color w:val="000000"/>
          <w:sz w:val="28"/>
        </w:rPr>
        <w:t>
      2. An agreement on provision of information shall contain the following conditions:</w:t>
      </w:r>
    </w:p>
    <w:p>
      <w:pPr>
        <w:spacing w:after="0"/>
        <w:ind w:left="0"/>
        <w:jc w:val="both"/>
      </w:pPr>
      <w:r>
        <w:rPr>
          <w:rFonts w:ascii="Times New Roman"/>
          <w:b w:val="false"/>
          <w:i w:val="false"/>
          <w:color w:val="000000"/>
          <w:sz w:val="28"/>
        </w:rPr>
        <w:t>
      1) the data of individual entrepreneur or full name of parties, information on their place of residence, legal address or location, banking details;</w:t>
      </w:r>
    </w:p>
    <w:p>
      <w:pPr>
        <w:spacing w:after="0"/>
        <w:ind w:left="0"/>
        <w:jc w:val="both"/>
      </w:pPr>
      <w:r>
        <w:rPr>
          <w:rFonts w:ascii="Times New Roman"/>
          <w:b w:val="false"/>
          <w:i w:val="false"/>
          <w:color w:val="000000"/>
          <w:sz w:val="28"/>
        </w:rPr>
        <w:t>
      2) the term of the agreement, the grounds and procedure for its amendment, termination, and unilateral termination, including in cases of non-compliance by information providers specified in subparagraphs 1), 1-1), 2), 3-1), and 4) of paragraph 1 of Article 18 of this Law with the requirements for the use of digital technologies and ensuring information security in the organization of their activities, as well as the amounts of penalties for breach of contractual obligations;</w:t>
      </w:r>
    </w:p>
    <w:p>
      <w:pPr>
        <w:spacing w:after="0"/>
        <w:ind w:left="0"/>
        <w:jc w:val="both"/>
      </w:pPr>
      <w:r>
        <w:rPr>
          <w:rFonts w:ascii="Times New Roman"/>
          <w:b w:val="false"/>
          <w:i w:val="false"/>
          <w:color w:val="000000"/>
          <w:sz w:val="28"/>
        </w:rPr>
        <w:t>
      3) mandatory obtaining by information providers specified in subparagraphs 1), 1-1), 2) and 4) of paragraph 1 of Article 18 of this Law of the consent of the credit record subject to provide information about him/her to credit bureaus, except for credit bureaus with state participation, as well as the case provided for in paragraph 4 of Article 25 of this Law;</w:t>
      </w:r>
    </w:p>
    <w:p>
      <w:pPr>
        <w:spacing w:after="0"/>
        <w:ind w:left="0"/>
        <w:jc w:val="both"/>
      </w:pPr>
      <w:r>
        <w:rPr>
          <w:rFonts w:ascii="Times New Roman"/>
          <w:b w:val="false"/>
          <w:i w:val="false"/>
          <w:color w:val="000000"/>
          <w:sz w:val="28"/>
        </w:rPr>
        <w:t>
      4) types, volume, terms (frequency), procedure for provision of information forming credit history, terms of payment for services rendered by the parties to the contract;</w:t>
      </w:r>
    </w:p>
    <w:p>
      <w:pPr>
        <w:spacing w:after="0"/>
        <w:ind w:left="0"/>
        <w:jc w:val="both"/>
      </w:pPr>
      <w:r>
        <w:rPr>
          <w:rFonts w:ascii="Times New Roman"/>
          <w:b w:val="false"/>
          <w:i w:val="false"/>
          <w:color w:val="000000"/>
          <w:sz w:val="28"/>
        </w:rPr>
        <w:t>
      5) an obligation of credit bureau on the use of provision of information only in accordance with purposes, provided by this Law;</w:t>
      </w:r>
    </w:p>
    <w:p>
      <w:pPr>
        <w:spacing w:after="0"/>
        <w:ind w:left="0"/>
        <w:jc w:val="both"/>
      </w:pPr>
      <w:r>
        <w:rPr>
          <w:rFonts w:ascii="Times New Roman"/>
          <w:b w:val="false"/>
          <w:i w:val="false"/>
          <w:color w:val="000000"/>
          <w:sz w:val="28"/>
        </w:rPr>
        <w:t>
      6) an obligation of credit bureau on observance of confidential treatment in relation of all received information and disclosure it only on the grounds, conditions and procedure, provided by this Law;</w:t>
      </w:r>
    </w:p>
    <w:p>
      <w:pPr>
        <w:spacing w:after="0"/>
        <w:ind w:left="0"/>
        <w:jc w:val="both"/>
      </w:pPr>
      <w:r>
        <w:rPr>
          <w:rFonts w:ascii="Times New Roman"/>
          <w:b w:val="false"/>
          <w:i w:val="false"/>
          <w:color w:val="000000"/>
          <w:sz w:val="28"/>
        </w:rPr>
        <w:t>
      7) an obligation of information provider on observance of confidential treatment in relation of all information, directed to the credit bureau;</w:t>
      </w:r>
    </w:p>
    <w:p>
      <w:pPr>
        <w:spacing w:after="0"/>
        <w:ind w:left="0"/>
        <w:jc w:val="left"/>
      </w:pPr>
      <w:r>
        <w:rPr>
          <w:rFonts w:ascii="Times New Roman"/>
          <w:b w:val="false"/>
          <w:i w:val="false"/>
          <w:color w:val="000000"/>
          <w:sz w:val="28"/>
        </w:rPr>
        <w:t>
</w:t>
      </w:r>
      <w:r>
        <w:rPr>
          <w:rFonts w:ascii="Times New Roman"/>
          <w:b w:val="false"/>
          <w:i w:val="false"/>
          <w:color w:val="ff0000"/>
          <w:sz w:val="28"/>
        </w:rPr>
        <w:t>      8) Is excluded - dated 27.07.2007 № 317;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responsibility of parties, including responsibility of information provider in the case of provision by them of unreliable information to the credit bureau;</w:t>
      </w:r>
    </w:p>
    <w:p>
      <w:pPr>
        <w:spacing w:after="0"/>
        <w:ind w:left="0"/>
        <w:jc w:val="both"/>
      </w:pPr>
      <w:r>
        <w:rPr>
          <w:rFonts w:ascii="Times New Roman"/>
          <w:b w:val="false"/>
          <w:i w:val="false"/>
          <w:color w:val="000000"/>
          <w:sz w:val="28"/>
        </w:rPr>
        <w:t>
      10) the obligation of the information provider to comply with the requirements for the use of digital technologies and ensuring information security in the organization of its activities;</w:t>
      </w:r>
    </w:p>
    <w:p>
      <w:pPr>
        <w:spacing w:after="0"/>
        <w:ind w:left="0"/>
        <w:jc w:val="both"/>
      </w:pPr>
      <w:r>
        <w:rPr>
          <w:rFonts w:ascii="Times New Roman"/>
          <w:b w:val="false"/>
          <w:i w:val="false"/>
          <w:color w:val="000000"/>
          <w:sz w:val="28"/>
        </w:rPr>
        <w:t>
      11) requirements for the use of digital technologies and ensuring information security in the organization of activities of information providers specified in subparagraphs 2), 3-1), and 4) of paragraph 1 of Article 18 of this Law, corresponding to the requirements established by a regulatory legal act of the authorized body.</w:t>
      </w:r>
    </w:p>
    <w:p>
      <w:pPr>
        <w:spacing w:after="0"/>
        <w:ind w:left="0"/>
        <w:jc w:val="both"/>
      </w:pPr>
      <w:r>
        <w:rPr>
          <w:rFonts w:ascii="Times New Roman"/>
          <w:b w:val="false"/>
          <w:i w:val="false"/>
          <w:color w:val="000000"/>
          <w:sz w:val="28"/>
        </w:rPr>
        <w:t>
      3. An agreement on reception of credit reports shall contain the following conditions:</w:t>
      </w:r>
    </w:p>
    <w:p>
      <w:pPr>
        <w:spacing w:after="0"/>
        <w:ind w:left="0"/>
        <w:jc w:val="both"/>
      </w:pPr>
      <w:r>
        <w:rPr>
          <w:rFonts w:ascii="Times New Roman"/>
          <w:b w:val="false"/>
          <w:i w:val="false"/>
          <w:color w:val="000000"/>
          <w:sz w:val="28"/>
        </w:rPr>
        <w:t>
      1) the data of individuals or full name of parties, information on their place of residence, legal address or location, banking details;</w:t>
      </w:r>
    </w:p>
    <w:p>
      <w:pPr>
        <w:spacing w:after="0"/>
        <w:ind w:left="0"/>
        <w:jc w:val="both"/>
      </w:pPr>
      <w:r>
        <w:rPr>
          <w:rFonts w:ascii="Times New Roman"/>
          <w:b w:val="false"/>
          <w:i w:val="false"/>
          <w:color w:val="000000"/>
          <w:sz w:val="28"/>
        </w:rPr>
        <w:t>
      2) the term of the agreement, the grounds and procedure for its amendment, termination, and unilateral termination, including in cases of non-compliance by recipients of credit reports specified in subparagraphs 1), 2), 3), 4-2), and 4-4) of part one of paragraph 1 of Article 20 of this Law with the requirements for the use of digital technologies and ensuring information security in the organization of their activities, as well as the amounts of penalties for breach of contractual obligations;</w:t>
      </w:r>
    </w:p>
    <w:p>
      <w:pPr>
        <w:spacing w:after="0"/>
        <w:ind w:left="0"/>
        <w:jc w:val="both"/>
      </w:pPr>
      <w:r>
        <w:rPr>
          <w:rFonts w:ascii="Times New Roman"/>
          <w:b w:val="false"/>
          <w:i w:val="false"/>
          <w:color w:val="000000"/>
          <w:sz w:val="28"/>
        </w:rPr>
        <w:t>
      3) compulsory reception of consent of subject of credit history for issuance of credit report on it to the recipient of credit report, except for the case, provided in paragraph 4 of Article 25 of this Law;</w:t>
      </w:r>
    </w:p>
    <w:p>
      <w:pPr>
        <w:spacing w:after="0"/>
        <w:ind w:left="0"/>
        <w:jc w:val="both"/>
      </w:pPr>
      <w:r>
        <w:rPr>
          <w:rFonts w:ascii="Times New Roman"/>
          <w:b w:val="false"/>
          <w:i w:val="false"/>
          <w:color w:val="000000"/>
          <w:sz w:val="28"/>
        </w:rPr>
        <w:t>
      4) volume of information, contained in the credit reports and procedure of reception of credit reports;</w:t>
      </w:r>
    </w:p>
    <w:p>
      <w:pPr>
        <w:spacing w:after="0"/>
        <w:ind w:left="0"/>
        <w:jc w:val="both"/>
      </w:pPr>
      <w:r>
        <w:rPr>
          <w:rFonts w:ascii="Times New Roman"/>
          <w:b w:val="false"/>
          <w:i w:val="false"/>
          <w:color w:val="000000"/>
          <w:sz w:val="28"/>
        </w:rPr>
        <w:t>
      5) an obligation of recipient of credit reports on non-disclosure of information, contained in the credit report;</w:t>
      </w:r>
    </w:p>
    <w:p>
      <w:pPr>
        <w:spacing w:after="0"/>
        <w:ind w:left="0"/>
        <w:jc w:val="both"/>
      </w:pPr>
      <w:r>
        <w:rPr>
          <w:rFonts w:ascii="Times New Roman"/>
          <w:b w:val="false"/>
          <w:i w:val="false"/>
          <w:color w:val="000000"/>
          <w:sz w:val="28"/>
        </w:rPr>
        <w:t>
      6) an obligation of recipient of credit report on the use of provided information only in accordance with the purposes, provided by this Law;</w:t>
      </w:r>
    </w:p>
    <w:p>
      <w:pPr>
        <w:spacing w:after="0"/>
        <w:ind w:left="0"/>
        <w:jc w:val="both"/>
      </w:pPr>
      <w:r>
        <w:rPr>
          <w:rFonts w:ascii="Times New Roman"/>
          <w:b w:val="false"/>
          <w:i w:val="false"/>
          <w:color w:val="000000"/>
          <w:sz w:val="28"/>
        </w:rPr>
        <w:t>
      7) responsibility of parties;</w:t>
      </w:r>
    </w:p>
    <w:p>
      <w:pPr>
        <w:spacing w:after="0"/>
        <w:ind w:left="0"/>
        <w:jc w:val="both"/>
      </w:pPr>
      <w:r>
        <w:rPr>
          <w:rFonts w:ascii="Times New Roman"/>
          <w:b w:val="false"/>
          <w:i w:val="false"/>
          <w:color w:val="000000"/>
          <w:sz w:val="28"/>
        </w:rPr>
        <w:t>
      8) the obligation of the recipient of the credit report to comply with the requirements for the use of digital technologies and ensuring information security in the organization of its activities;</w:t>
      </w:r>
    </w:p>
    <w:p>
      <w:pPr>
        <w:spacing w:after="0"/>
        <w:ind w:left="0"/>
        <w:jc w:val="both"/>
      </w:pPr>
      <w:r>
        <w:rPr>
          <w:rFonts w:ascii="Times New Roman"/>
          <w:b w:val="false"/>
          <w:i w:val="false"/>
          <w:color w:val="000000"/>
          <w:sz w:val="28"/>
        </w:rPr>
        <w:t>
      9) requirements for the use of digital technologies and ensuring information security in the organization of activities of recipients of credit reports specified in subparagraphs 2), 3), 4-2), and 4-4) of part one of paragraph 1 of Article 20 of this Law, corresponding to the requirements established by a regulatory legal act of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4. Excluded by the Law of the Republic of Kazakhstan dated 02.07.2018 № 168-VI (shall be enforced upon the expiration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Refusal to perform obligations on agreement on provision of information to the credit bureau in accordance with unilateral procedure shall not be allowed, unless otherwise provided by specified agreement.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Laws of the Republic of Kazakhstan dated 27.07.2007 № 317 (shall be enforced upon expiry of 10 calendar days after its first official publication); dated 23.10.2008 № 72-IV (the order of enforcement see Article 2); dated 28.12.2011 № 524-IV (shall be enforced upon expiry of ten calendar days after its first official publication); dated 02.07.2018 № 168-VI (shall be enforced upon expiration of ten calendar days from the date of its first official publication); dated 29.06.2020 № 352-VI (shall be enforced upon expiry of ten calendar days after the date of its first official publication); dated 19.06.2024 № 97-VIII (for enactment procedure see Art. 2); dated 16.01.2026 № 259-VIII (shall enter into force from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28. Registration in the credit bureau as recipient of credit report</w:t>
      </w:r>
    </w:p>
    <w:p>
      <w:pPr>
        <w:spacing w:after="0"/>
        <w:ind w:left="0"/>
        <w:jc w:val="both"/>
      </w:pPr>
      <w:r>
        <w:rPr>
          <w:rFonts w:ascii="Times New Roman"/>
          <w:b w:val="false"/>
          <w:i w:val="false"/>
          <w:color w:val="000000"/>
          <w:sz w:val="28"/>
        </w:rPr>
        <w:t>
      For registration in the credit bureau the persons, specified in subparagraphs 1), 2), 3) and 4-2) of first part of paragraph 1 of Article 20 of this Law shall present the following documents:</w:t>
      </w:r>
    </w:p>
    <w:p>
      <w:pPr>
        <w:spacing w:after="0"/>
        <w:ind w:left="0"/>
        <w:jc w:val="both"/>
      </w:pPr>
      <w:r>
        <w:rPr>
          <w:rFonts w:ascii="Times New Roman"/>
          <w:b w:val="false"/>
          <w:i w:val="false"/>
          <w:color w:val="000000"/>
          <w:sz w:val="28"/>
        </w:rPr>
        <w:t>
      1) application on registration in the credit bureau;</w:t>
      </w:r>
    </w:p>
    <w:p>
      <w:pPr>
        <w:spacing w:after="0"/>
        <w:ind w:left="0"/>
        <w:jc w:val="both"/>
      </w:pPr>
      <w:r>
        <w:rPr>
          <w:rFonts w:ascii="Times New Roman"/>
          <w:b w:val="false"/>
          <w:i w:val="false"/>
          <w:color w:val="000000"/>
          <w:sz w:val="28"/>
        </w:rPr>
        <w:t>
      2) notarised copies of licences issued by the authorised body for the performance of licensed activities (for organisations performing licensed activities) or licences in electronic form;</w:t>
      </w:r>
    </w:p>
    <w:p>
      <w:pPr>
        <w:spacing w:after="0"/>
        <w:ind w:left="0"/>
        <w:jc w:val="both"/>
      </w:pPr>
      <w:r>
        <w:rPr>
          <w:rFonts w:ascii="Times New Roman"/>
          <w:b w:val="false"/>
          <w:i w:val="false"/>
          <w:color w:val="000000"/>
          <w:sz w:val="28"/>
        </w:rPr>
        <w:t>
      3) a copy of certification on the state registration as individual entrepreneur – for individual;</w:t>
      </w:r>
    </w:p>
    <w:p>
      <w:pPr>
        <w:spacing w:after="0"/>
        <w:ind w:left="0"/>
        <w:jc w:val="both"/>
      </w:pPr>
      <w:r>
        <w:rPr>
          <w:rFonts w:ascii="Times New Roman"/>
          <w:b w:val="false"/>
          <w:i w:val="false"/>
          <w:color w:val="000000"/>
          <w:sz w:val="28"/>
        </w:rPr>
        <w:t>
      3-1) certificate on the state registration (reregistration) of legal entity – for legal entity;</w:t>
      </w:r>
    </w:p>
    <w:p>
      <w:pPr>
        <w:spacing w:after="0"/>
        <w:ind w:left="0"/>
        <w:jc w:val="both"/>
      </w:pPr>
      <w:r>
        <w:rPr>
          <w:rFonts w:ascii="Times New Roman"/>
          <w:b w:val="false"/>
          <w:i w:val="false"/>
          <w:color w:val="000000"/>
          <w:sz w:val="28"/>
        </w:rPr>
        <w:t>
      4) information on the surname, name, patronymic (in its existence) and position of persons, authorized to carry out the requests to the credit bureaus. If it is necessary the specified information shall be certified by electronic digital signature of these persons.</w:t>
      </w:r>
    </w:p>
    <w:p>
      <w:pPr>
        <w:spacing w:after="0"/>
        <w:ind w:left="0"/>
        <w:jc w:val="both"/>
      </w:pPr>
      <w:r>
        <w:rPr>
          <w:rFonts w:ascii="Times New Roman"/>
          <w:b w:val="false"/>
          <w:i w:val="false"/>
          <w:color w:val="000000"/>
          <w:sz w:val="28"/>
        </w:rPr>
        <w:t>
      Persons specified in subparagraph 4-4) of part one of paragraph 1 of Article 20 of this Law shall, for registration with a credit bureau, submit the following documents:</w:t>
      </w:r>
    </w:p>
    <w:p>
      <w:pPr>
        <w:spacing w:after="0"/>
        <w:ind w:left="0"/>
        <w:jc w:val="both"/>
      </w:pPr>
      <w:r>
        <w:rPr>
          <w:rFonts w:ascii="Times New Roman"/>
          <w:b w:val="false"/>
          <w:i w:val="false"/>
          <w:color w:val="000000"/>
          <w:sz w:val="28"/>
        </w:rPr>
        <w:t>
      1) an application for registration with a credit bureau;</w:t>
      </w:r>
    </w:p>
    <w:p>
      <w:pPr>
        <w:spacing w:after="0"/>
        <w:ind w:left="0"/>
        <w:jc w:val="both"/>
      </w:pPr>
      <w:r>
        <w:rPr>
          <w:rFonts w:ascii="Times New Roman"/>
          <w:b w:val="false"/>
          <w:i w:val="false"/>
          <w:color w:val="000000"/>
          <w:sz w:val="28"/>
        </w:rPr>
        <w:t>
      2) an extract from the decision of the financial ombudsman service council on their election;</w:t>
      </w:r>
    </w:p>
    <w:p>
      <w:pPr>
        <w:spacing w:after="0"/>
        <w:ind w:left="0"/>
        <w:jc w:val="both"/>
      </w:pPr>
      <w:r>
        <w:rPr>
          <w:rFonts w:ascii="Times New Roman"/>
          <w:b w:val="false"/>
          <w:i w:val="false"/>
          <w:color w:val="000000"/>
          <w:sz w:val="28"/>
        </w:rPr>
        <w:t>
      3) information on the surname, first name, patronymic (if indicated in the identity document) and position of the persons authorized to make inquiries to credit bureaus. If necessary, the said information shall be certified by an electronic digital signature of such persons.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as amended by the Laws of the Republic of Kazakhstan dated 27.07.2007 № 317 (shall be enforced upon expiry of 10 calendar days after its first official publication); dated 28.12.2011 № 524-IV (shall be enforced upon expiry of ten calendar days after its first official publication); dated 24.12.2012 № 60-V (shall be enforced upon expiry of ten calendar days after its first official publication); dated 19.06.2024 № 97-VIII (enacted six months after the date of its fist official publication); № 205-VIII of 30.06.2025 (shall become effective upon expiry of sixty calendar days after the date of its first official publication); dated 16.01.2026 № 259-VIII (shall enter into force from 01.01.2027).</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 Provision of credit report</w:t>
      </w:r>
    </w:p>
    <w:p>
      <w:pPr>
        <w:spacing w:after="0"/>
        <w:ind w:left="0"/>
        <w:jc w:val="both"/>
      </w:pPr>
      <w:r>
        <w:rPr>
          <w:rFonts w:ascii="Times New Roman"/>
          <w:b w:val="false"/>
          <w:i w:val="false"/>
          <w:color w:val="000000"/>
          <w:sz w:val="28"/>
        </w:rPr>
        <w:t>
      1. The grounds for provision of credit report shall be:</w:t>
      </w:r>
    </w:p>
    <w:p>
      <w:pPr>
        <w:spacing w:after="0"/>
        <w:ind w:left="0"/>
        <w:jc w:val="both"/>
      </w:pPr>
      <w:r>
        <w:rPr>
          <w:rFonts w:ascii="Times New Roman"/>
          <w:b w:val="false"/>
          <w:i w:val="false"/>
          <w:color w:val="000000"/>
          <w:sz w:val="28"/>
        </w:rPr>
        <w:t>
      1) existence of the consent of subject of credit history on issuance of credit report on it, except for the case, provided in paragraph 4 of Article 25 of this Law;</w:t>
      </w:r>
    </w:p>
    <w:p>
      <w:pPr>
        <w:spacing w:after="0"/>
        <w:ind w:left="0"/>
        <w:jc w:val="both"/>
      </w:pPr>
      <w:r>
        <w:rPr>
          <w:rFonts w:ascii="Times New Roman"/>
          <w:b w:val="false"/>
          <w:i w:val="false"/>
          <w:color w:val="000000"/>
          <w:sz w:val="28"/>
        </w:rPr>
        <w:t>
      2) compliance of recipient of credit report with the requirements, provided by this Law;</w:t>
      </w:r>
    </w:p>
    <w:p>
      <w:pPr>
        <w:spacing w:after="0"/>
        <w:ind w:left="0"/>
        <w:jc w:val="both"/>
      </w:pPr>
      <w:r>
        <w:rPr>
          <w:rFonts w:ascii="Times New Roman"/>
          <w:b w:val="false"/>
          <w:i w:val="false"/>
          <w:color w:val="000000"/>
          <w:sz w:val="28"/>
        </w:rPr>
        <w:t>
      3) the request of recipient of credit report with approval on existence of the consent of subject of credit history for provision of credit report, except for the case, provided in paragraph 4 of Article 25 of this Law.</w:t>
      </w:r>
    </w:p>
    <w:p>
      <w:pPr>
        <w:spacing w:after="0"/>
        <w:ind w:left="0"/>
        <w:jc w:val="both"/>
      </w:pPr>
      <w:r>
        <w:rPr>
          <w:rFonts w:ascii="Times New Roman"/>
          <w:b w:val="false"/>
          <w:i w:val="false"/>
          <w:color w:val="000000"/>
          <w:sz w:val="28"/>
        </w:rPr>
        <w:t>
      The requirements of this paragraph shall not apply to cases where a credit report is filed at the request of an authorised body and the National Bank of the Republic of Kazakhstan, as well as an authorised public body in charge of ensuring the collection of taxes and other mandatory payments to the budget, regarding the debts of individuals, who are required to file declarations of assets and liabilities, income and property with collection agencies and/or microfinance organisations.</w:t>
      </w:r>
    </w:p>
    <w:p>
      <w:pPr>
        <w:spacing w:after="0"/>
        <w:ind w:left="0"/>
        <w:jc w:val="both"/>
      </w:pPr>
      <w:r>
        <w:rPr>
          <w:rFonts w:ascii="Times New Roman"/>
          <w:b w:val="false"/>
          <w:i w:val="false"/>
          <w:color w:val="000000"/>
          <w:sz w:val="28"/>
        </w:rPr>
        <w:t>
      2. Credit report shall maintain accounts of requests on provision of credit reports and accounts of provided credit reports.</w:t>
      </w:r>
    </w:p>
    <w:p>
      <w:pPr>
        <w:spacing w:after="0"/>
        <w:ind w:left="0"/>
        <w:jc w:val="both"/>
      </w:pPr>
      <w:r>
        <w:rPr>
          <w:rFonts w:ascii="Times New Roman"/>
          <w:b w:val="false"/>
          <w:i w:val="false"/>
          <w:color w:val="000000"/>
          <w:sz w:val="28"/>
        </w:rPr>
        <w:t xml:space="preserve">
      3. The request is submitted on behalf of the recipient by a specially authorized person responsible for submitting the request to the credit bureau, information about which is contained in the register of recipients of the credit bureau. </w:t>
      </w:r>
    </w:p>
    <w:p>
      <w:pPr>
        <w:spacing w:after="0"/>
        <w:ind w:left="0"/>
        <w:jc w:val="both"/>
      </w:pPr>
      <w:r>
        <w:rPr>
          <w:rFonts w:ascii="Times New Roman"/>
          <w:b w:val="false"/>
          <w:i w:val="false"/>
          <w:color w:val="000000"/>
          <w:sz w:val="28"/>
        </w:rPr>
        <w:t xml:space="preserve">
      3-1. The consent of the subjects of the credit history to issue a credit report on them on paper or in electronic form must be kept by the recipients of the credit reports for at least ten years from the date of receipt of the consent of the subject of the credit history, unless otherwise provided by part two of this clause. </w:t>
      </w:r>
    </w:p>
    <w:p>
      <w:pPr>
        <w:spacing w:after="0"/>
        <w:ind w:left="0"/>
        <w:jc w:val="both"/>
      </w:pPr>
      <w:r>
        <w:rPr>
          <w:rFonts w:ascii="Times New Roman"/>
          <w:b w:val="false"/>
          <w:i w:val="false"/>
          <w:color w:val="000000"/>
          <w:sz w:val="28"/>
        </w:rPr>
        <w:t>
      The consent of the subject of the credit records to issue a credit report, obtained when concluding a bank loan agreement, a microcredit agreement, must be kept by the recipients of credit reports for at least five years from the date of termination of the relevant agreement, but not less than ten years from the date of receipt of the consent of the subject of the credit records.</w:t>
      </w:r>
    </w:p>
    <w:p>
      <w:pPr>
        <w:spacing w:after="0"/>
        <w:ind w:left="0"/>
        <w:jc w:val="both"/>
      </w:pPr>
      <w:r>
        <w:rPr>
          <w:rFonts w:ascii="Times New Roman"/>
          <w:b w:val="false"/>
          <w:i w:val="false"/>
          <w:color w:val="000000"/>
          <w:sz w:val="28"/>
        </w:rPr>
        <w:t xml:space="preserve">
      4. Provision by a credit bureau of a credit history subject of a credit report in respect of him/her shall be carried out based on a written request or an electronic request of a credit history subject. </w:t>
      </w:r>
    </w:p>
    <w:p>
      <w:pPr>
        <w:spacing w:after="0"/>
        <w:ind w:left="0"/>
        <w:jc w:val="both"/>
      </w:pPr>
      <w:r>
        <w:rPr>
          <w:rFonts w:ascii="Times New Roman"/>
          <w:b w:val="false"/>
          <w:i w:val="false"/>
          <w:color w:val="000000"/>
          <w:sz w:val="28"/>
        </w:rPr>
        <w:t>
      5. The credit report for a credit history subject must contain data on all instances of credit reports on the credit history of that subject being issued within one calendar year, indicating the date of issue, names and details of recipients.</w:t>
      </w:r>
    </w:p>
    <w:p>
      <w:pPr>
        <w:spacing w:after="0"/>
        <w:ind w:left="0"/>
        <w:jc w:val="both"/>
      </w:pPr>
      <w:r>
        <w:rPr>
          <w:rFonts w:ascii="Times New Roman"/>
          <w:b w:val="false"/>
          <w:i w:val="false"/>
          <w:color w:val="000000"/>
          <w:sz w:val="28"/>
        </w:rPr>
        <w:t>
      5-1. The credit report must show information on submission by the credit history subject – an individual – of an application for a bank loan agreement or microloan agreement within one month after the date of receipt of the information mentioned in the second indent of part two of paragraph 2 of Article 19 hereof.</w:t>
      </w:r>
    </w:p>
    <w:p>
      <w:pPr>
        <w:spacing w:after="0"/>
        <w:ind w:left="0"/>
        <w:jc w:val="both"/>
      </w:pPr>
      <w:r>
        <w:rPr>
          <w:rFonts w:ascii="Times New Roman"/>
          <w:b w:val="false"/>
          <w:i w:val="false"/>
          <w:color w:val="000000"/>
          <w:sz w:val="28"/>
        </w:rPr>
        <w:t>
      6. The credit bureau shall be obliged to specify all of information providers and the date of reception of this information by credit bureau upon provision of credit report.</w:t>
      </w:r>
    </w:p>
    <w:p>
      <w:pPr>
        <w:spacing w:after="0"/>
        <w:ind w:left="0"/>
        <w:jc w:val="both"/>
      </w:pPr>
      <w:r>
        <w:rPr>
          <w:rFonts w:ascii="Times New Roman"/>
          <w:b w:val="false"/>
          <w:i w:val="false"/>
          <w:color w:val="000000"/>
          <w:sz w:val="28"/>
        </w:rPr>
        <w:t>
      7. Provision of credit report shall be carried out on the grounds, conditions and in the manner provided by the legislation of the Republic of Kazakhstan.</w:t>
      </w:r>
    </w:p>
    <w:p>
      <w:pPr>
        <w:spacing w:after="0"/>
        <w:ind w:left="0"/>
        <w:jc w:val="both"/>
      </w:pPr>
      <w:r>
        <w:rPr>
          <w:rFonts w:ascii="Times New Roman"/>
          <w:b w:val="false"/>
          <w:i w:val="false"/>
          <w:color w:val="000000"/>
          <w:sz w:val="28"/>
        </w:rPr>
        <w:t>
      8. The credit bureau shall bear responsibility, established by the legislation of the Republic of Kazakhstan on administrative infractions for misrepresentation of information, received from information providers.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Laws of the Republic of Kazakhstan dated 27.07.2007 № 317 (shall be enforced upon expiry of 10 calendar days after its first official publication); dated 23.10.2008 № 72-IV (the order of enforcement see Article 2); dated 28.12.2011 № 524-IV (shall be enforced upon expiry of ten calendar days after its first official publication); dated 03.07.2019 № 262-VI (shall be enforced from 01.01.2020); dated 14.07.2022 № 141-VII (shall come into effect ten calendar days after the day of its first official publication); № 205-VIII of 30.06.2025 (shall come into effect upon expiry of sixty calendar days after the date of its first official publication); № 207-VIII of 15.07.2025 (shall be effective upon expiry of sixty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 Payment for services on provision of information and credit reports</w:t>
      </w:r>
    </w:p>
    <w:p>
      <w:pPr>
        <w:spacing w:after="0"/>
        <w:ind w:left="0"/>
        <w:jc w:val="both"/>
      </w:pPr>
      <w:r>
        <w:rPr>
          <w:rFonts w:ascii="Times New Roman"/>
          <w:b w:val="false"/>
          <w:i w:val="false"/>
          <w:color w:val="000000"/>
          <w:sz w:val="28"/>
        </w:rPr>
        <w:t xml:space="preserve">
      For the services, rendered by information providers and credit bureau shall be established the payment, amount and procedure of collection of which is determined in accordance with agreement. </w:t>
      </w:r>
    </w:p>
    <w:p>
      <w:pPr>
        <w:spacing w:after="0"/>
        <w:ind w:left="0"/>
        <w:jc w:val="both"/>
      </w:pPr>
      <w:r>
        <w:rPr>
          <w:rFonts w:ascii="Times New Roman"/>
          <w:b w:val="false"/>
          <w:i w:val="false"/>
          <w:color w:val="000000"/>
          <w:sz w:val="28"/>
        </w:rPr>
        <w:t>
      The payment shall not be charged by credit bureau for provision of information by information providers to the credit bureau, for reception of information and credit reports by the authorized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Laws of the Republic of Kazakhstan dated 27.07.2007 № 317 (shall be enforced upon expiry of 10 calendar days after its first official publication); dated 23.10.2008 № 72-IV (the order of enforcement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6-1. Features of provision of information and reception</w:t>
      </w:r>
      <w:r>
        <w:br/>
      </w:r>
      <w:r>
        <w:rPr>
          <w:rFonts w:ascii="Times New Roman"/>
          <w:b/>
          <w:i w:val="false"/>
          <w:color w:val="000000"/>
        </w:rPr>
        <w:t xml:space="preserve">of credit report on bank guarantees and sureties </w:t>
      </w:r>
    </w:p>
    <w:p>
      <w:pPr>
        <w:spacing w:after="0"/>
        <w:ind w:left="0"/>
        <w:jc w:val="both"/>
      </w:pPr>
      <w:r>
        <w:rPr>
          <w:rFonts w:ascii="Times New Roman"/>
          <w:b w:val="false"/>
          <w:i w:val="false"/>
          <w:color w:val="ff0000"/>
          <w:sz w:val="28"/>
        </w:rPr>
        <w:t>
      Footnote. The Law is supplemented by chapter 6-1 in accordance with the Law of the Republic of Kazakhstan dated 28.12.2011 № 524-IV (shall be enforced upon expiry of ten calendar days after its first official publication).</w:t>
      </w:r>
    </w:p>
    <w:p>
      <w:pPr>
        <w:spacing w:after="0"/>
        <w:ind w:left="0"/>
        <w:jc w:val="left"/>
      </w:pPr>
      <w:r>
        <w:rPr>
          <w:rFonts w:ascii="Times New Roman"/>
          <w:b/>
          <w:i w:val="false"/>
          <w:color w:val="000000"/>
        </w:rPr>
        <w:t xml:space="preserve"> Article 30-1. Provision of information on bank guarantees and sureties to the credit bureau</w:t>
      </w:r>
    </w:p>
    <w:p>
      <w:pPr>
        <w:spacing w:after="0"/>
        <w:ind w:left="0"/>
        <w:jc w:val="both"/>
      </w:pPr>
      <w:r>
        <w:rPr>
          <w:rFonts w:ascii="Times New Roman"/>
          <w:b w:val="false"/>
          <w:i w:val="false"/>
          <w:color w:val="000000"/>
          <w:sz w:val="28"/>
        </w:rPr>
        <w:t>
      1. The banks shall provide information on bank guarantees and warrantees, the list of which is established by paragraph 3 of this Article, to the credit bureau with the state participation and in existence of the consent of person – debtor for provision of details on it by bank and guarantees or sureties, issued by bank upon the application of person – debtor to other credit bureau on the basis of agreements on provision of information.</w:t>
      </w:r>
    </w:p>
    <w:p>
      <w:pPr>
        <w:spacing w:after="0"/>
        <w:ind w:left="0"/>
        <w:jc w:val="both"/>
      </w:pPr>
      <w:r>
        <w:rPr>
          <w:rFonts w:ascii="Times New Roman"/>
          <w:b w:val="false"/>
          <w:i w:val="false"/>
          <w:color w:val="000000"/>
          <w:sz w:val="28"/>
        </w:rPr>
        <w:t>
      2. The form of the consent of a person-debtor for provision of details on it by bank and guarantees or sureties to the credit bureau upon the application of a person-debtor shall be established by the regulatory legal acts of the authorized body.</w:t>
      </w:r>
    </w:p>
    <w:p>
      <w:pPr>
        <w:spacing w:after="0"/>
        <w:ind w:left="0"/>
        <w:jc w:val="both"/>
      </w:pPr>
      <w:r>
        <w:rPr>
          <w:rFonts w:ascii="Times New Roman"/>
          <w:b w:val="false"/>
          <w:i w:val="false"/>
          <w:color w:val="000000"/>
          <w:sz w:val="28"/>
        </w:rPr>
        <w:t>
      3. Information on guarantees and sureties, provided to the credit bureau and issued by bank shall contain:</w:t>
      </w:r>
    </w:p>
    <w:p>
      <w:pPr>
        <w:spacing w:after="0"/>
        <w:ind w:left="0"/>
        <w:jc w:val="both"/>
      </w:pPr>
      <w:r>
        <w:rPr>
          <w:rFonts w:ascii="Times New Roman"/>
          <w:b w:val="false"/>
          <w:i w:val="false"/>
          <w:color w:val="000000"/>
          <w:sz w:val="28"/>
        </w:rPr>
        <w:t>
      1)-4) shall be deemed to have lost force by the Law of the Republic of Kazakhstan 12.01.2012 № 538-IV (shall be enforced from 01.01.2013)</w:t>
      </w:r>
    </w:p>
    <w:p>
      <w:pPr>
        <w:spacing w:after="0"/>
        <w:ind w:left="0"/>
        <w:jc w:val="both"/>
      </w:pPr>
      <w:r>
        <w:rPr>
          <w:rFonts w:ascii="Times New Roman"/>
          <w:b w:val="false"/>
          <w:i w:val="false"/>
          <w:color w:val="000000"/>
          <w:sz w:val="28"/>
        </w:rPr>
        <w:t>
      4-1) the name of legal entity – debtor, under the instruction of which the guarantee or surety are issued by bank, the number and date of the state registration as legal entity, business identification number;</w:t>
      </w:r>
    </w:p>
    <w:p>
      <w:pPr>
        <w:spacing w:after="0"/>
        <w:ind w:left="0"/>
        <w:jc w:val="both"/>
      </w:pPr>
      <w:r>
        <w:rPr>
          <w:rFonts w:ascii="Times New Roman"/>
          <w:b w:val="false"/>
          <w:i w:val="false"/>
          <w:color w:val="000000"/>
          <w:sz w:val="28"/>
        </w:rPr>
        <w:t>
      4-2) surname, first name, patronymic (in its existence) of legal entity – debtor, under the instruction of which the guarantee or surety are issued by bank, the date of birth, place of residence, legal address, the name and requisites of the document of identification, personal identification number;</w:t>
      </w:r>
    </w:p>
    <w:p>
      <w:pPr>
        <w:spacing w:after="0"/>
        <w:ind w:left="0"/>
        <w:jc w:val="both"/>
      </w:pPr>
      <w:r>
        <w:rPr>
          <w:rFonts w:ascii="Times New Roman"/>
          <w:b w:val="false"/>
          <w:i w:val="false"/>
          <w:color w:val="000000"/>
          <w:sz w:val="28"/>
        </w:rPr>
        <w:t>
      4-3) the name of legal entity - creditor of the debtor, for the benefit of which the guarantee or surety are issued by bank, as well as information on date of the state registration as legal entity, business identification number (or other information, provided by the legislation of the state, in which the non-resident is registered, identifying it as a legal entity);</w:t>
      </w:r>
    </w:p>
    <w:p>
      <w:pPr>
        <w:spacing w:after="0"/>
        <w:ind w:left="0"/>
        <w:jc w:val="both"/>
      </w:pPr>
      <w:r>
        <w:rPr>
          <w:rFonts w:ascii="Times New Roman"/>
          <w:b w:val="false"/>
          <w:i w:val="false"/>
          <w:color w:val="000000"/>
          <w:sz w:val="28"/>
        </w:rPr>
        <w:t>
      4-4) surname, first name, patronymic (in its existence) of individual – creditor, for the benefit of which the guarantee or surety are issued, personal identification number, as well as information the date of birth, place of residence, legal address, the name and requisites of the document of identification (or other personal data, provided by the legislation of the state, in which the non-resident is registered);</w:t>
      </w:r>
    </w:p>
    <w:p>
      <w:pPr>
        <w:spacing w:after="0"/>
        <w:ind w:left="0"/>
        <w:jc w:val="both"/>
      </w:pPr>
      <w:r>
        <w:rPr>
          <w:rFonts w:ascii="Times New Roman"/>
          <w:b w:val="false"/>
          <w:i w:val="false"/>
          <w:color w:val="000000"/>
          <w:sz w:val="28"/>
        </w:rPr>
        <w:t>
      5) the name of bank, issued the guarantee or surety;</w:t>
      </w:r>
    </w:p>
    <w:p>
      <w:pPr>
        <w:spacing w:after="0"/>
        <w:ind w:left="0"/>
        <w:jc w:val="both"/>
      </w:pPr>
      <w:r>
        <w:rPr>
          <w:rFonts w:ascii="Times New Roman"/>
          <w:b w:val="false"/>
          <w:i w:val="false"/>
          <w:color w:val="000000"/>
          <w:sz w:val="28"/>
        </w:rPr>
        <w:t>
      6) the number and date of agreement of bank guarantee or surety;</w:t>
      </w:r>
    </w:p>
    <w:p>
      <w:pPr>
        <w:spacing w:after="0"/>
        <w:ind w:left="0"/>
        <w:jc w:val="both"/>
      </w:pPr>
      <w:r>
        <w:rPr>
          <w:rFonts w:ascii="Times New Roman"/>
          <w:b w:val="false"/>
          <w:i w:val="false"/>
          <w:color w:val="000000"/>
          <w:sz w:val="28"/>
        </w:rPr>
        <w:t>
      7) the maximum amount of money, subjected to the payment on agreement of bank guarantee or surety, unless otherwise established by agreement by bank guarantee or surety;</w:t>
      </w:r>
    </w:p>
    <w:p>
      <w:pPr>
        <w:spacing w:after="0"/>
        <w:ind w:left="0"/>
        <w:jc w:val="both"/>
      </w:pPr>
      <w:r>
        <w:rPr>
          <w:rFonts w:ascii="Times New Roman"/>
          <w:b w:val="false"/>
          <w:i w:val="false"/>
          <w:color w:val="000000"/>
          <w:sz w:val="28"/>
        </w:rPr>
        <w:t>
      8) the term on which the bank guarantee or surety are issued, or the circumstance (event), upon occurrence of which the obligation of bank, issued the bank guarantee or surety (validity of bank guarantee or surety) is terminated, unless otherwise established by agreement of bank guarantee or surety;</w:t>
      </w:r>
    </w:p>
    <w:p>
      <w:pPr>
        <w:spacing w:after="0"/>
        <w:ind w:left="0"/>
        <w:jc w:val="both"/>
      </w:pPr>
      <w:r>
        <w:rPr>
          <w:rFonts w:ascii="Times New Roman"/>
          <w:b w:val="false"/>
          <w:i w:val="false"/>
          <w:color w:val="000000"/>
          <w:sz w:val="28"/>
        </w:rPr>
        <w:t>
      9) the number and date of issuance of bank guarantee or surety.</w:t>
      </w:r>
    </w:p>
    <w:p>
      <w:pPr>
        <w:spacing w:after="0"/>
        <w:ind w:left="0"/>
        <w:jc w:val="both"/>
      </w:pPr>
      <w:r>
        <w:rPr>
          <w:rFonts w:ascii="Times New Roman"/>
          <w:b w:val="false"/>
          <w:i w:val="false"/>
          <w:color w:val="000000"/>
          <w:sz w:val="28"/>
        </w:rPr>
        <w:t>
      The list of information, provided by this paragraph may be supplemented by agreement between the credit bureau and bank on the basis of agreement on provision of information, concluded by them, if it is does not contradict to the requirements, established by the legislation of the Republic of Kazakhstan.</w:t>
      </w:r>
    </w:p>
    <w:p>
      <w:pPr>
        <w:spacing w:after="0"/>
        <w:ind w:left="0"/>
        <w:jc w:val="both"/>
      </w:pPr>
      <w:r>
        <w:rPr>
          <w:rFonts w:ascii="Times New Roman"/>
          <w:b w:val="false"/>
          <w:i w:val="false"/>
          <w:color w:val="000000"/>
          <w:sz w:val="28"/>
        </w:rPr>
        <w:t>
      4. Conditions of provision of information by banks on issued bank guarantees and sureties to the credit bureau shall be determined by agreement on provision of information, concluded in accordance with paragraphs 1 and 2 of Article 27 of this Law.</w:t>
      </w:r>
    </w:p>
    <w:p>
      <w:pPr>
        <w:spacing w:after="0"/>
        <w:ind w:left="0"/>
        <w:jc w:val="both"/>
      </w:pPr>
      <w:r>
        <w:rPr>
          <w:rFonts w:ascii="Times New Roman"/>
          <w:b w:val="false"/>
          <w:i w:val="false"/>
          <w:color w:val="000000"/>
          <w:sz w:val="28"/>
        </w:rPr>
        <w:t>
      5. Information on bank guarantees and guarantees is provided by banks to credit bureaus in electronic form. Cases of providing information on paper shall be determined by the internal documents of credit bureaus and agreements concluded by them with information providers.</w:t>
      </w:r>
    </w:p>
    <w:p>
      <w:pPr>
        <w:spacing w:after="0"/>
        <w:ind w:left="0"/>
        <w:jc w:val="both"/>
      </w:pPr>
      <w:r>
        <w:rPr>
          <w:rFonts w:ascii="Times New Roman"/>
          <w:b w:val="false"/>
          <w:i w:val="false"/>
          <w:color w:val="000000"/>
          <w:sz w:val="28"/>
        </w:rPr>
        <w:t>
      6. The banks shall maintain accounts of the consents of persons-debtors, received by them for provision of details on them by bank and issued bank guarantee or surety to the credit bureau (except for the credit bureau with the state participation).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30-1 as amended by the Laws of the Republic of Kazakhstan dated 12.01.2012 № 538-IV (the order of enforcement see Article 2); dated 27.04.2015 № 311-V shall be enforced upon expiry of ten calendar days after its first official publication); dated 14.07.2022 № 141-VII (shall come into effect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30-2. Formation of credit report on bank guarantee and surety</w:t>
      </w:r>
    </w:p>
    <w:p>
      <w:pPr>
        <w:spacing w:after="0"/>
        <w:ind w:left="0"/>
        <w:jc w:val="both"/>
      </w:pPr>
      <w:r>
        <w:rPr>
          <w:rFonts w:ascii="Times New Roman"/>
          <w:b w:val="false"/>
          <w:i w:val="false"/>
          <w:color w:val="000000"/>
          <w:sz w:val="28"/>
        </w:rPr>
        <w:t>
      1. The credit bureau shall be obliged to form the credit report on bank guarantee or surety on the basis of information, provided by bank in accordance with paragraph 3 of Article 30-1 of this Law.</w:t>
      </w:r>
    </w:p>
    <w:p>
      <w:pPr>
        <w:spacing w:after="0"/>
        <w:ind w:left="0"/>
        <w:jc w:val="both"/>
      </w:pPr>
      <w:r>
        <w:rPr>
          <w:rFonts w:ascii="Times New Roman"/>
          <w:b w:val="false"/>
          <w:i w:val="false"/>
          <w:color w:val="000000"/>
          <w:sz w:val="28"/>
        </w:rPr>
        <w:t>
      2. The credit report on bank guarantee and surety shall be formed separately for each guarantee, issued by bank or each surety, issued by bank.</w:t>
      </w:r>
    </w:p>
    <w:p>
      <w:pPr>
        <w:spacing w:after="0"/>
        <w:ind w:left="0"/>
        <w:jc w:val="left"/>
      </w:pPr>
      <w:r>
        <w:rPr>
          <w:rFonts w:ascii="Times New Roman"/>
          <w:b/>
          <w:i w:val="false"/>
          <w:color w:val="000000"/>
        </w:rPr>
        <w:t xml:space="preserve"> Article 30-3. Procedure of provision of credit report on bank guarantee and surety</w:t>
      </w:r>
    </w:p>
    <w:p>
      <w:pPr>
        <w:spacing w:after="0"/>
        <w:ind w:left="0"/>
        <w:jc w:val="both"/>
      </w:pPr>
      <w:r>
        <w:rPr>
          <w:rFonts w:ascii="Times New Roman"/>
          <w:b w:val="false"/>
          <w:i w:val="false"/>
          <w:color w:val="000000"/>
          <w:sz w:val="28"/>
        </w:rPr>
        <w:t>
      1. The ground for presentation of credit report on bank guarantee or surety shall be the consent of person-debtor for provision of this report by credit bureau to the person, for the benefit of whom the bank guarantee or surety are issued by bank.</w:t>
      </w:r>
    </w:p>
    <w:p>
      <w:pPr>
        <w:spacing w:after="0"/>
        <w:ind w:left="0"/>
        <w:jc w:val="both"/>
      </w:pPr>
      <w:r>
        <w:rPr>
          <w:rFonts w:ascii="Times New Roman"/>
          <w:b w:val="false"/>
          <w:i w:val="false"/>
          <w:color w:val="000000"/>
          <w:sz w:val="28"/>
        </w:rPr>
        <w:t>
      2. Procedure of provision of credit report on bank guarantee and surety shall be established by the regulatory legal acts of the authorized body.</w:t>
      </w:r>
    </w:p>
    <w:p>
      <w:pPr>
        <w:spacing w:after="0"/>
        <w:ind w:left="0"/>
        <w:jc w:val="left"/>
      </w:pPr>
      <w:r>
        <w:rPr>
          <w:rFonts w:ascii="Times New Roman"/>
          <w:b/>
          <w:i w:val="false"/>
          <w:color w:val="000000"/>
        </w:rPr>
        <w:t xml:space="preserve"> Chapter 7. Final provisions Article 31. Features of resolution of disputes</w:t>
      </w:r>
    </w:p>
    <w:p>
      <w:pPr>
        <w:spacing w:after="0"/>
        <w:ind w:left="0"/>
        <w:jc w:val="both"/>
      </w:pPr>
      <w:r>
        <w:rPr>
          <w:rFonts w:ascii="Times New Roman"/>
          <w:b w:val="false"/>
          <w:i w:val="false"/>
          <w:color w:val="000000"/>
          <w:sz w:val="28"/>
        </w:rPr>
        <w:t>
      1. An application of the subject of credit history on challenge of information, contained in the credit report, submitted by them to the credit bureau or information provider shall contain the surname, name, patronymic, place of residence, legal address and data of document of identification of legal entity, as well as specification to the challenged information and requirement on provision of reliable information. An application shall be signed by the applicant or its authorized body. The application may be accompanied by copies of the documents on which the applicant is referred.</w:t>
      </w:r>
    </w:p>
    <w:p>
      <w:pPr>
        <w:spacing w:after="0"/>
        <w:ind w:left="0"/>
        <w:jc w:val="both"/>
      </w:pPr>
      <w:r>
        <w:rPr>
          <w:rFonts w:ascii="Times New Roman"/>
          <w:b w:val="false"/>
          <w:i w:val="false"/>
          <w:color w:val="000000"/>
          <w:sz w:val="28"/>
        </w:rPr>
        <w:t>
      2. Information provider or credit bureau shall be obliged to consider application and perform one of two actions, provided by paragraphs 3 and 4 of this Article during fifteen business days from the date of reception of application.</w:t>
      </w:r>
    </w:p>
    <w:p>
      <w:pPr>
        <w:spacing w:after="0"/>
        <w:ind w:left="0"/>
        <w:jc w:val="both"/>
      </w:pPr>
      <w:r>
        <w:rPr>
          <w:rFonts w:ascii="Times New Roman"/>
          <w:b w:val="false"/>
          <w:i w:val="false"/>
          <w:color w:val="000000"/>
          <w:sz w:val="28"/>
        </w:rPr>
        <w:t>
      3. In the case if misrepresentation of information, received by the credit bureau occurred due to the technical errors of information provider or credit bureau, due to other actions or omission of their servants, the information provider shall be obliged to provide the information available to the information provider on the date of detection of misrepresentation during ten business days from the date of detection of committed misrepresentation.</w:t>
      </w:r>
    </w:p>
    <w:p>
      <w:pPr>
        <w:spacing w:after="0"/>
        <w:ind w:left="0"/>
        <w:jc w:val="both"/>
      </w:pPr>
      <w:r>
        <w:rPr>
          <w:rFonts w:ascii="Times New Roman"/>
          <w:b w:val="false"/>
          <w:i w:val="false"/>
          <w:color w:val="000000"/>
          <w:sz w:val="28"/>
        </w:rPr>
        <w:t>
      4. In the case if the challenged information corresponds to the details of credit bureau, information provider, the information provider and (or) credit bureau shall direct the written refusal in approval of application to the applicant with specification of sources of reception of challenged information in the term, specified in paragraph 2 of this Article.</w:t>
      </w:r>
    </w:p>
    <w:p>
      <w:pPr>
        <w:spacing w:after="0"/>
        <w:ind w:left="0"/>
        <w:jc w:val="both"/>
      </w:pPr>
      <w:r>
        <w:rPr>
          <w:rFonts w:ascii="Times New Roman"/>
          <w:b w:val="false"/>
          <w:i w:val="false"/>
          <w:color w:val="000000"/>
          <w:sz w:val="28"/>
        </w:rPr>
        <w:t>
      5. In the case if the applicant, received the refusal in approval of application is applied repeatedly, the expenses referred with its filling, processing and direction of substantiated response shall be imposed to the applicant.</w:t>
      </w:r>
    </w:p>
    <w:p>
      <w:pPr>
        <w:spacing w:after="0"/>
        <w:ind w:left="0"/>
        <w:jc w:val="both"/>
      </w:pPr>
      <w:r>
        <w:rPr>
          <w:rFonts w:ascii="Times New Roman"/>
          <w:b w:val="false"/>
          <w:i w:val="false"/>
          <w:color w:val="000000"/>
          <w:sz w:val="28"/>
        </w:rPr>
        <w:t>
      In the existence of disagreements on distribution of expenses, the disputes shall be considered in a judicial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27.07.2007 № 317 (shall be enforced upon expiry of 10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 Responsibility for violation of the legislation of the Republic of Kazakhstan on credit bureaus and formation of credit histories</w:t>
      </w:r>
    </w:p>
    <w:p>
      <w:pPr>
        <w:spacing w:after="0"/>
        <w:ind w:left="0"/>
        <w:jc w:val="both"/>
      </w:pPr>
      <w:r>
        <w:rPr>
          <w:rFonts w:ascii="Times New Roman"/>
          <w:b w:val="false"/>
          <w:i w:val="false"/>
          <w:color w:val="000000"/>
          <w:sz w:val="28"/>
        </w:rPr>
        <w:t>
      Violation of the legislation of the Republic of Kazakhstan on credit bureau and formation of credit histories shall entail responsibility, provided by the Laws of the Republic of Kazakhstan.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