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9001" w14:textId="7609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Advertising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19 December 2003 No. 508.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the relations arising during the production, dissemination, placement and use of advertising in the territory of the Republic of Kazakhstan.</w:t>
      </w:r>
    </w:p>
    <w:p>
      <w:pPr>
        <w:spacing w:after="0"/>
        <w:ind w:left="0"/>
        <w:jc w:val="left"/>
      </w:pPr>
      <w:r>
        <w:rPr>
          <w:rFonts w:ascii="Times New Roman"/>
          <w:b/>
          <w:i w:val="false"/>
          <w:color w:val="000000"/>
        </w:rPr>
        <w:t xml:space="preserve"> Chapter 1. General Provisions Article 1. The objectives of the Law</w:t>
      </w:r>
    </w:p>
    <w:p>
      <w:pPr>
        <w:spacing w:after="0"/>
        <w:ind w:left="0"/>
        <w:jc w:val="both"/>
      </w:pPr>
      <w:r>
        <w:rPr>
          <w:rFonts w:ascii="Times New Roman"/>
          <w:b w:val="false"/>
          <w:i w:val="false"/>
          <w:color w:val="000000"/>
          <w:sz w:val="28"/>
        </w:rPr>
        <w:t>
      The objectives of this Law are to provide necessary conditions for the production, dissemination, placement and use of advertising, to protect against unfair competition in the field of advertising, to prevent and suppress inappropriate advertising.</w:t>
      </w:r>
    </w:p>
    <w:p>
      <w:pPr>
        <w:spacing w:after="0"/>
        <w:ind w:left="0"/>
        <w:jc w:val="left"/>
      </w:pPr>
      <w:r>
        <w:rPr>
          <w:rFonts w:ascii="Times New Roman"/>
          <w:b/>
          <w:i w:val="false"/>
          <w:color w:val="000000"/>
        </w:rPr>
        <w:t xml:space="preserve"> Article 2. Scope of application of the Law</w:t>
      </w:r>
    </w:p>
    <w:p>
      <w:pPr>
        <w:spacing w:after="0"/>
        <w:ind w:left="0"/>
        <w:jc w:val="both"/>
      </w:pPr>
      <w:r>
        <w:rPr>
          <w:rFonts w:ascii="Times New Roman"/>
          <w:b w:val="false"/>
          <w:i w:val="false"/>
          <w:color w:val="000000"/>
          <w:sz w:val="28"/>
        </w:rPr>
        <w:t>
      1. This Law shall apply to the relations arising during the activities of individuals and legal entities that produce, disseminate, place and use advertising in the territory of the Republic of Kazakhstan.</w:t>
      </w:r>
    </w:p>
    <w:p>
      <w:pPr>
        <w:spacing w:after="0"/>
        <w:ind w:left="0"/>
        <w:jc w:val="both"/>
      </w:pPr>
      <w:r>
        <w:rPr>
          <w:rFonts w:ascii="Times New Roman"/>
          <w:b w:val="false"/>
          <w:i w:val="false"/>
          <w:color w:val="000000"/>
          <w:sz w:val="28"/>
        </w:rPr>
        <w:t>
      2. This Law shall not apply to the announcements of individuals, including those in the media that are not related to the entrepreneurial activity, as well as to the political agitation and propaganda carried out in accordance with the legislative acts of the Republic of Kazakhstan.</w:t>
      </w:r>
    </w:p>
    <w:p>
      <w:pPr>
        <w:spacing w:after="0"/>
        <w:ind w:left="0"/>
        <w:jc w:val="both"/>
      </w:pPr>
      <w:r>
        <w:rPr>
          <w:rFonts w:ascii="Times New Roman"/>
          <w:b w:val="false"/>
          <w:i w:val="false"/>
          <w:color w:val="000000"/>
          <w:sz w:val="28"/>
        </w:rPr>
        <w:t>
      3. Specific aspects of regulating online advertising shall be established by the Law of the Republic of Kazakhstan "On Online Platforms and Online Advertising".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10.07.2023 № 19-VIII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Basic definitions</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public service advertisements - information addressed to the public at large and aiming to achieve charitable and other non-profit socially useful objectives, and to serve national interests;</w:t>
      </w:r>
    </w:p>
    <w:p>
      <w:pPr>
        <w:spacing w:after="0"/>
        <w:ind w:left="0"/>
        <w:jc w:val="both"/>
      </w:pPr>
      <w:r>
        <w:rPr>
          <w:rFonts w:ascii="Times New Roman"/>
          <w:b w:val="false"/>
          <w:i w:val="false"/>
          <w:color w:val="000000"/>
          <w:sz w:val="28"/>
        </w:rPr>
        <w:t>
      1-1) brand identity – a visible element used to distinguish goods (works, services), business entities (commercial name, trademark, service mark, etc.);</w:t>
      </w:r>
    </w:p>
    <w:p>
      <w:pPr>
        <w:spacing w:after="0"/>
        <w:ind w:left="0"/>
        <w:jc w:val="both"/>
      </w:pPr>
      <w:r>
        <w:rPr>
          <w:rFonts w:ascii="Times New Roman"/>
          <w:b w:val="false"/>
          <w:i w:val="false"/>
          <w:color w:val="000000"/>
          <w:sz w:val="28"/>
        </w:rPr>
        <w:t>
      1-2) advertisement – information disseminated and (or) placed in any form using any means, intended for the public at large and aiming to create or keep up interest in an individual or legal entity, goods, trademarks, works, services and promote their sale;</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Law of the Republic of Kazakhstan № 215-VI as of 08.01.2019 (shall be enforced three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inappropriate advertising - unfair, inaccurate, unethical, misleading and concealed advertising, wherein violations of requirements to its content, time, place and method of distribution, placement established by the legislation of the Republic of Kazakhstan are made;</w:t>
      </w:r>
    </w:p>
    <w:p>
      <w:pPr>
        <w:spacing w:after="0"/>
        <w:ind w:left="0"/>
        <w:jc w:val="both"/>
      </w:pPr>
      <w:r>
        <w:rPr>
          <w:rFonts w:ascii="Times New Roman"/>
          <w:b w:val="false"/>
          <w:i w:val="false"/>
          <w:color w:val="000000"/>
          <w:sz w:val="28"/>
        </w:rPr>
        <w:t xml:space="preserve">
      3) an advertiser - an individual or a legal entity that is the source of the advertising information for the advertising production, distribution and placement; </w:t>
      </w:r>
    </w:p>
    <w:p>
      <w:pPr>
        <w:spacing w:after="0"/>
        <w:ind w:left="0"/>
        <w:jc w:val="both"/>
      </w:pPr>
      <w:r>
        <w:rPr>
          <w:rFonts w:ascii="Times New Roman"/>
          <w:b w:val="false"/>
          <w:i w:val="false"/>
          <w:color w:val="000000"/>
          <w:sz w:val="28"/>
        </w:rPr>
        <w:t>
      4) an advertising producer - an individual or a legal entity that develops the advertising information to the form ready for the distribution and placement;</w:t>
      </w:r>
    </w:p>
    <w:p>
      <w:pPr>
        <w:spacing w:after="0"/>
        <w:ind w:left="0"/>
        <w:jc w:val="both"/>
      </w:pPr>
      <w:r>
        <w:rPr>
          <w:rFonts w:ascii="Times New Roman"/>
          <w:b w:val="false"/>
          <w:i w:val="false"/>
          <w:color w:val="000000"/>
          <w:sz w:val="28"/>
        </w:rPr>
        <w:t xml:space="preserve">
      4-1) regulatory state bodies for advertising - state bodies in charge of a particular industry in which advertising is carried out; </w:t>
      </w:r>
    </w:p>
    <w:p>
      <w:pPr>
        <w:spacing w:after="0"/>
        <w:ind w:left="0"/>
        <w:jc w:val="both"/>
      </w:pPr>
      <w:r>
        <w:rPr>
          <w:rFonts w:ascii="Times New Roman"/>
          <w:b w:val="false"/>
          <w:i w:val="false"/>
          <w:color w:val="000000"/>
          <w:sz w:val="28"/>
        </w:rPr>
        <w:t>
      4-2) the authorized body for advertising - the central executive body exercising the leadership and intersectoral coordination in the field of advertising;</w:t>
      </w:r>
    </w:p>
    <w:p>
      <w:pPr>
        <w:spacing w:after="0"/>
        <w:ind w:left="0"/>
        <w:jc w:val="both"/>
      </w:pPr>
      <w:r>
        <w:rPr>
          <w:rFonts w:ascii="Times New Roman"/>
          <w:b w:val="false"/>
          <w:i w:val="false"/>
          <w:color w:val="000000"/>
          <w:sz w:val="28"/>
        </w:rPr>
        <w:t>
      5) an advertising distributor - an individual or a legal entity that distributes and places advertising information by providing and (or) using property, including the technical means of broadcasting and other means;</w:t>
      </w:r>
    </w:p>
    <w:p>
      <w:pPr>
        <w:spacing w:after="0"/>
        <w:ind w:left="0"/>
        <w:jc w:val="both"/>
      </w:pPr>
      <w:r>
        <w:rPr>
          <w:rFonts w:ascii="Times New Roman"/>
          <w:b w:val="false"/>
          <w:i w:val="false"/>
          <w:color w:val="000000"/>
          <w:sz w:val="28"/>
        </w:rPr>
        <w:t xml:space="preserve">
      6) consumers of advertising - indefinite set of individuals and (or) legal entities for whom the advertising is intended to; </w:t>
      </w:r>
    </w:p>
    <w:p>
      <w:pPr>
        <w:spacing w:after="0"/>
        <w:ind w:left="0"/>
        <w:jc w:val="both"/>
      </w:pPr>
      <w:r>
        <w:rPr>
          <w:rFonts w:ascii="Times New Roman"/>
          <w:b w:val="false"/>
          <w:i w:val="false"/>
          <w:color w:val="000000"/>
          <w:sz w:val="28"/>
        </w:rPr>
        <w:t>
      7) moving message - a method of dissemination of advertisements placed on outdoor (visual) advertising objects or broadcast on TV channels, in cinema and video viewing, characterized by successive alteration (movement) of combinations of letters, digits, signs that together make up certain information;</w:t>
      </w:r>
    </w:p>
    <w:p>
      <w:pPr>
        <w:spacing w:after="0"/>
        <w:ind w:left="0"/>
        <w:jc w:val="both"/>
      </w:pPr>
      <w:r>
        <w:rPr>
          <w:rFonts w:ascii="Times New Roman"/>
          <w:b w:val="false"/>
          <w:i w:val="false"/>
          <w:color w:val="000000"/>
          <w:sz w:val="28"/>
        </w:rPr>
        <w:t xml:space="preserve">
      7-1) outdoor furniture (equipment) - objects of decorative nature and practical use (flower vases, pavilions, gazebos, benches, litter bins, public transport stops, information panel, equipment and structures for children’s games and adults’ recreation), installed in open spaces outside of premises in populated localities; </w:t>
      </w:r>
    </w:p>
    <w:p>
      <w:pPr>
        <w:spacing w:after="0"/>
        <w:ind w:left="0"/>
        <w:jc w:val="both"/>
      </w:pPr>
      <w:r>
        <w:rPr>
          <w:rFonts w:ascii="Times New Roman"/>
          <w:b w:val="false"/>
          <w:i w:val="false"/>
          <w:color w:val="000000"/>
          <w:sz w:val="28"/>
        </w:rPr>
        <w:t>
      7-2) sign - information on the name and type of activity of individuals and legal entities, including their brand identities, placed within the building’s entrance area, the number of which shall be equal to that of entrances, and (or) at the entrance of the fencing of the occupied territory, and also on roofs and facades of buildings, their extensions and temporary structures of individuals and legal entities in the places of their actual location and sale of goods, performance of works and provision of services;</w:t>
      </w:r>
    </w:p>
    <w:p>
      <w:pPr>
        <w:spacing w:after="0"/>
        <w:ind w:left="0"/>
        <w:jc w:val="both"/>
      </w:pPr>
      <w:r>
        <w:rPr>
          <w:rFonts w:ascii="Times New Roman"/>
          <w:b w:val="false"/>
          <w:i w:val="false"/>
          <w:color w:val="000000"/>
          <w:sz w:val="28"/>
        </w:rPr>
        <w:t>
      7-3) pointer - a structure up to two square meters in size, placed on the ground or on the contact network and lighting supports, indicating the location of an organization, trade or another facility and located in close proximity to them, containing information only on their name, brand identity (if any) and navigation;</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outdoor (visual) advertising - advertisements placed on outdoor (visual) advertising objects and accessible to visual perception in open spaces outside of premises in populated localities, on the right of way of public roads, in open spaces outside of premises outside of populated localities and outside of the right of way of public roads; </w:t>
      </w:r>
    </w:p>
    <w:p>
      <w:pPr>
        <w:spacing w:after="0"/>
        <w:ind w:left="0"/>
        <w:jc w:val="both"/>
      </w:pPr>
      <w:r>
        <w:rPr>
          <w:rFonts w:ascii="Times New Roman"/>
          <w:b w:val="false"/>
          <w:i w:val="false"/>
          <w:color w:val="000000"/>
          <w:sz w:val="28"/>
        </w:rPr>
        <w:t>
      10) outdoor (visual) advertising object - structures, various types of volumetric or planar structures, including screens and electronic displays, light structures, and other means used for dissemination and (or) placement of advertising;</w:t>
      </w:r>
    </w:p>
    <w:p>
      <w:pPr>
        <w:spacing w:after="0"/>
        <w:ind w:left="0"/>
        <w:jc w:val="both"/>
      </w:pPr>
      <w:r>
        <w:rPr>
          <w:rFonts w:ascii="Times New Roman"/>
          <w:b w:val="false"/>
          <w:i w:val="false"/>
          <w:color w:val="000000"/>
          <w:sz w:val="28"/>
        </w:rPr>
        <w:t>
      11) teleshopping - a public offer on a TV channel aiming to sell goods or provide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19.06.2007 № 264 (the order of enforcement see Article 2 of the Law); dated 05.07.2011 № 452-IV (shall be enforced from 13.10.2011); dated 18.01.2012 № 546-IV (shall be enforced upon expiry of thirty calendar days after its first official publication); dated 29.12.2014 № 269-V (shall be enforced from 01.01.2015); dated 28.12.2017 № 128-VІ (shall be enforced upon expiry of ten calendar days after its first official publication); № 215-VI as of 08.01.2019 (shall be enforced three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The legislation of the Republic of Kazakhstan on advertising</w:t>
      </w:r>
    </w:p>
    <w:p>
      <w:pPr>
        <w:spacing w:after="0"/>
        <w:ind w:left="0"/>
        <w:jc w:val="both"/>
      </w:pPr>
      <w:r>
        <w:rPr>
          <w:rFonts w:ascii="Times New Roman"/>
          <w:b w:val="false"/>
          <w:i w:val="false"/>
          <w:color w:val="000000"/>
          <w:sz w:val="28"/>
        </w:rPr>
        <w:t>
      1. The legislation of the Republic of Kazakhstan on advertising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the rules other than those contained in this Law, then the rules of the international treaty shall be applied.</w:t>
      </w:r>
    </w:p>
    <w:p>
      <w:pPr>
        <w:spacing w:after="0"/>
        <w:ind w:left="0"/>
        <w:jc w:val="left"/>
      </w:pPr>
      <w:r>
        <w:rPr>
          <w:rFonts w:ascii="Times New Roman"/>
          <w:b/>
          <w:i w:val="false"/>
          <w:color w:val="000000"/>
        </w:rPr>
        <w:t xml:space="preserve"> Article 5. Copyright and related rights on advertising</w:t>
      </w:r>
    </w:p>
    <w:p>
      <w:pPr>
        <w:spacing w:after="0"/>
        <w:ind w:left="0"/>
        <w:jc w:val="both"/>
      </w:pPr>
      <w:r>
        <w:rPr>
          <w:rFonts w:ascii="Times New Roman"/>
          <w:b w:val="false"/>
          <w:i w:val="false"/>
          <w:color w:val="000000"/>
          <w:sz w:val="28"/>
        </w:rPr>
        <w:t>
      Advertising fully or partially can be subject matter of copyright and related rights. Copyright and related rights shall be protected in accordance with the legislation of the Republic of Kazakhstan, as well as international treaties.</w:t>
      </w:r>
    </w:p>
    <w:p>
      <w:pPr>
        <w:spacing w:after="0"/>
        <w:ind w:left="0"/>
        <w:jc w:val="left"/>
      </w:pPr>
      <w:r>
        <w:rPr>
          <w:rFonts w:ascii="Times New Roman"/>
          <w:b/>
          <w:i w:val="false"/>
          <w:color w:val="000000"/>
        </w:rPr>
        <w:t xml:space="preserve"> Chapter 2. General and specific requirements to advertising</w:t>
      </w:r>
    </w:p>
    <w:p>
      <w:pPr>
        <w:spacing w:after="0"/>
        <w:ind w:left="0"/>
        <w:jc w:val="both"/>
      </w:pPr>
      <w:r>
        <w:rPr>
          <w:rFonts w:ascii="Times New Roman"/>
          <w:b/>
          <w:i w:val="false"/>
          <w:color w:val="000000"/>
          <w:sz w:val="28"/>
        </w:rPr>
        <w:t>Article 6. General requirements to advertising</w:t>
      </w:r>
    </w:p>
    <w:p>
      <w:pPr>
        <w:spacing w:after="0"/>
        <w:ind w:left="0"/>
        <w:jc w:val="both"/>
      </w:pPr>
      <w:r>
        <w:rPr>
          <w:rFonts w:ascii="Times New Roman"/>
          <w:b w:val="false"/>
          <w:i w:val="false"/>
          <w:color w:val="000000"/>
          <w:sz w:val="28"/>
        </w:rPr>
        <w:t>
      1. Advertising, irrespective of the form or means of distribution, placement, including e-commerce, must be accurate, recognizable immediately upon presentation.</w:t>
      </w:r>
    </w:p>
    <w:p>
      <w:pPr>
        <w:spacing w:after="0"/>
        <w:ind w:left="0"/>
        <w:jc w:val="both"/>
      </w:pPr>
      <w:r>
        <w:rPr>
          <w:rFonts w:ascii="Times New Roman"/>
          <w:b w:val="false"/>
          <w:i w:val="false"/>
          <w:color w:val="000000"/>
          <w:sz w:val="28"/>
        </w:rPr>
        <w:t xml:space="preserve">
      2. Advertising on the territory of the Republic of Kazakhstan (with the exception of periodicals, Internet resources, news agencies) shall be distributed in the Kazakh language, and at the advertiser’s discretion also in Russian and (or) other languages. </w:t>
      </w:r>
    </w:p>
    <w:p>
      <w:pPr>
        <w:spacing w:after="0"/>
        <w:ind w:left="0"/>
        <w:jc w:val="both"/>
      </w:pPr>
      <w:r>
        <w:rPr>
          <w:rFonts w:ascii="Times New Roman"/>
          <w:b w:val="false"/>
          <w:i w:val="false"/>
          <w:color w:val="000000"/>
          <w:sz w:val="28"/>
        </w:rPr>
        <w:t>
      The translation of the content of advertising shall not distort its basic meaning.</w:t>
      </w:r>
    </w:p>
    <w:p>
      <w:pPr>
        <w:spacing w:after="0"/>
        <w:ind w:left="0"/>
        <w:jc w:val="both"/>
      </w:pPr>
      <w:r>
        <w:rPr>
          <w:rFonts w:ascii="Times New Roman"/>
          <w:b w:val="false"/>
          <w:i w:val="false"/>
          <w:color w:val="000000"/>
          <w:sz w:val="28"/>
        </w:rPr>
        <w:t>
      The text of the advertisement must comply with the requirements of the Law of the Republic of Kazakhstan "On Languages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Law of the Republic of Kazakhstan № 215-VI as of 08.01.2019 (shall be enforced three months after its first official publication).</w:t>
      </w:r>
      <w:r>
        <w:br/>
      </w:r>
      <w:r>
        <w:rPr>
          <w:rFonts w:ascii="Times New Roman"/>
          <w:b w:val="false"/>
          <w:i w:val="false"/>
          <w:color w:val="000000"/>
          <w:sz w:val="28"/>
        </w:rPr>
        <w:t>
</w:t>
      </w:r>
      <w:r>
        <w:rPr>
          <w:rFonts w:ascii="Times New Roman"/>
          <w:b w:val="false"/>
          <w:i w:val="false"/>
          <w:color w:val="ff0000"/>
          <w:sz w:val="28"/>
        </w:rPr>
        <w:t>      3. (Is excluded dated 19 June 2007 № 264).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Advertising of the goods (works, services) prohibited to be produced and sold in accordance with the legislation of the Republic of Kazakhstan is not allowed.</w:t>
      </w:r>
    </w:p>
    <w:p>
      <w:pPr>
        <w:spacing w:after="0"/>
        <w:ind w:left="0"/>
        <w:jc w:val="both"/>
      </w:pPr>
      <w:r>
        <w:rPr>
          <w:rFonts w:ascii="Times New Roman"/>
          <w:b w:val="false"/>
          <w:i w:val="false"/>
          <w:color w:val="000000"/>
          <w:sz w:val="28"/>
        </w:rPr>
        <w:t>
      If the activity carried out by an advertiser is subject to licensing, then in advertising of the corresponding goods (works, services), as well as in advertising of an advertiser the license number and the name of the license issuing authority shall be indicated, apart from radio advertising.</w:t>
      </w:r>
    </w:p>
    <w:p>
      <w:pPr>
        <w:spacing w:after="0"/>
        <w:ind w:left="0"/>
        <w:jc w:val="both"/>
      </w:pPr>
      <w:r>
        <w:rPr>
          <w:rFonts w:ascii="Times New Roman"/>
          <w:b w:val="false"/>
          <w:i w:val="false"/>
          <w:color w:val="000000"/>
          <w:sz w:val="28"/>
        </w:rPr>
        <w:t>
      4-1. In an advertisement, the price (tariffs, charges, rates) for a product (work, service) sold in the Republic of Kazakhstan shall be indicated in tenge.</w:t>
      </w:r>
    </w:p>
    <w:p>
      <w:pPr>
        <w:spacing w:after="0"/>
        <w:ind w:left="0"/>
        <w:jc w:val="both"/>
      </w:pPr>
      <w:r>
        <w:rPr>
          <w:rFonts w:ascii="Times New Roman"/>
          <w:b w:val="false"/>
          <w:i w:val="false"/>
          <w:color w:val="000000"/>
          <w:sz w:val="28"/>
        </w:rPr>
        <w:t>
      5. It is prohibited to advertise religious associations and spiritual (religious) educational institutions not registered in accordance with the legislation of the Republic of Kazakhstan.</w:t>
      </w:r>
    </w:p>
    <w:p>
      <w:pPr>
        <w:spacing w:after="0"/>
        <w:ind w:left="0"/>
        <w:jc w:val="both"/>
      </w:pPr>
      <w:r>
        <w:rPr>
          <w:rFonts w:ascii="Times New Roman"/>
          <w:b w:val="false"/>
          <w:i w:val="false"/>
          <w:color w:val="000000"/>
          <w:sz w:val="28"/>
        </w:rPr>
        <w:t>
      5-1. It is prohibited to advertise electronic casinos and online casinos.</w:t>
      </w:r>
    </w:p>
    <w:p>
      <w:pPr>
        <w:spacing w:after="0"/>
        <w:ind w:left="0"/>
        <w:jc w:val="both"/>
      </w:pPr>
      <w:r>
        <w:rPr>
          <w:rFonts w:ascii="Times New Roman"/>
          <w:b w:val="false"/>
          <w:i w:val="false"/>
          <w:color w:val="000000"/>
          <w:sz w:val="28"/>
        </w:rPr>
        <w:t>
      5-2. It is prohibited to disseminate advertising by means of sound information in open spaces outside premises (buildings, structures and their complexes) within populated areas, as well as within the right-of-way of public automobile roads.</w:t>
      </w:r>
    </w:p>
    <w:p>
      <w:pPr>
        <w:spacing w:after="0"/>
        <w:ind w:left="0"/>
        <w:jc w:val="both"/>
      </w:pPr>
      <w:r>
        <w:rPr>
          <w:rFonts w:ascii="Times New Roman"/>
          <w:b w:val="false"/>
          <w:i w:val="false"/>
          <w:color w:val="000000"/>
          <w:sz w:val="28"/>
        </w:rPr>
        <w:t>
      6. Advertising shall not be used to promote or agitate for the dismantlement of statehood, violation of the integrity of the Republic of Kazakhstan, undermining national security, war, social, racial, ethnic, religious, class and tribal superiority, the cult of cruelty and violence, pornography, as well as the dissemination of information constituting state secrets of the Republic of Kazakhstan and other law-protected secrets.</w:t>
      </w:r>
    </w:p>
    <w:p>
      <w:pPr>
        <w:spacing w:after="0"/>
        <w:ind w:left="0"/>
        <w:jc w:val="both"/>
      </w:pPr>
      <w:r>
        <w:rPr>
          <w:rFonts w:ascii="Times New Roman"/>
          <w:b w:val="false"/>
          <w:i w:val="false"/>
          <w:color w:val="000000"/>
          <w:sz w:val="28"/>
        </w:rPr>
        <w:t>
      7. Advertising shall not stir up panic in the society, encourage individuals to aggression, as well as to other unlawful actions (omission).</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Law of the Republic of Kazakhstan № 215-VI as of 08.01.2019 (shall be enforced three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It is not allowed to make references to brand identities, individuals and legal entities in public service advertisements, except for the cases specified in this paragraph.  </w:t>
      </w:r>
    </w:p>
    <w:p>
      <w:pPr>
        <w:spacing w:after="0"/>
        <w:ind w:left="0"/>
        <w:jc w:val="both"/>
      </w:pPr>
      <w:r>
        <w:rPr>
          <w:rFonts w:ascii="Times New Roman"/>
          <w:b w:val="false"/>
          <w:i w:val="false"/>
          <w:color w:val="000000"/>
          <w:sz w:val="28"/>
        </w:rPr>
        <w:t>
      The established restrictions shall not apply to references to state bodies, local governments, sponsors, individuals in distress or in need of treatment in order to provide them with charity assistance. In social advertising, it is allowed to make references to socially oriented non-profit organizations in cases where the content of this advertisement is directly related to information on the activities of such non-profit organizations aimed at achieving charitable or other socially useful goals.</w:t>
      </w:r>
    </w:p>
    <w:p>
      <w:pPr>
        <w:spacing w:after="0"/>
        <w:ind w:left="0"/>
        <w:jc w:val="both"/>
      </w:pPr>
      <w:r>
        <w:rPr>
          <w:rFonts w:ascii="Times New Roman"/>
          <w:b w:val="false"/>
          <w:i w:val="false"/>
          <w:color w:val="000000"/>
          <w:sz w:val="28"/>
        </w:rPr>
        <w:t>
      In social advertising distributed in radio programs, the duration of references to sponsors may not exceed three seconds for each, in social advertising distributed in television programs, cinema and video viewing - three seconds for each, and such a reference must be made no more than seven percent of the picture area, and in social advertising distributed by other means - no more than five percent of the advertising area (space). These restrictions shall not apply to references in social advertising about individuals who are distressed or in need of treatment in order to provide them with charity assistance.</w:t>
      </w:r>
    </w:p>
    <w:p>
      <w:pPr>
        <w:spacing w:after="0"/>
        <w:ind w:left="0"/>
        <w:jc w:val="both"/>
      </w:pPr>
      <w:r>
        <w:rPr>
          <w:rFonts w:ascii="Times New Roman"/>
          <w:b w:val="false"/>
          <w:i w:val="false"/>
          <w:color w:val="000000"/>
          <w:sz w:val="28"/>
        </w:rPr>
        <w:t>
      10. Restrictions to advertising are established by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as amended by the Law of the Republic of Kazakhstan dated 19 June 2007 №264 (the order of enforcement see Article 2 of the Law); dated 29.12.2014 № 269-V (shall be enforced from 01.01.2015); dated 24.04.2015 № 310-V (shall be enforced upon expiry of twenty one calendar days after the day its first official publication); № 128-VІ as of 28.12.2017 (shall be enforced ten calendar days after its first official publication); № 215-VI as of 08.01.2019 (refer to Article 2 for the enforcement procedure); </w:t>
      </w:r>
      <w:r>
        <w:rPr>
          <w:rFonts w:ascii="Times New Roman"/>
          <w:b w:val="false"/>
          <w:i w:val="false"/>
          <w:color w:val="ff0000"/>
          <w:sz w:val="28"/>
        </w:rPr>
        <w:t>№ 241-VІ</w:t>
      </w:r>
      <w:r>
        <w:rPr>
          <w:rFonts w:ascii="Times New Roman"/>
          <w:b w:val="false"/>
          <w:i w:val="false"/>
          <w:color w:val="ff0000"/>
          <w:sz w:val="28"/>
        </w:rPr>
        <w:t xml:space="preserve"> as of 02.04.2019 (shall be enforced ten calendar days after its first official publication); № 94-VII of 29.12.2021 (shall be brought into force ten calendar days after the date of its first official publication); dated 29.12.2021 № 94-VII (shall be enforced ten calendar days after the date of its first official publication); dated 20.04.2023 № 226-VII (shall be enforced from 01.07.2023); № 71-VIII of 06.04.2024 (shall be enacted sixty calendar days after the date of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Types of inappropriate advertising</w:t>
      </w:r>
    </w:p>
    <w:p>
      <w:pPr>
        <w:spacing w:after="0"/>
        <w:ind w:left="0"/>
        <w:jc w:val="both"/>
      </w:pPr>
      <w:r>
        <w:rPr>
          <w:rFonts w:ascii="Times New Roman"/>
          <w:b w:val="false"/>
          <w:i w:val="false"/>
          <w:color w:val="000000"/>
          <w:sz w:val="28"/>
        </w:rPr>
        <w:t>
      1. Unfair advertising is the advertising that:</w:t>
      </w:r>
    </w:p>
    <w:p>
      <w:pPr>
        <w:spacing w:after="0"/>
        <w:ind w:left="0"/>
        <w:jc w:val="both"/>
      </w:pPr>
      <w:r>
        <w:rPr>
          <w:rFonts w:ascii="Times New Roman"/>
          <w:b w:val="false"/>
          <w:i w:val="false"/>
          <w:color w:val="000000"/>
          <w:sz w:val="28"/>
        </w:rPr>
        <w:t>
      1) contains the comparison of the advertised goods (works, services) with the goods (works, services) of other individuals or legal entities, as well as the statements, images defaming their honour, dignity and business reputation;</w:t>
      </w:r>
    </w:p>
    <w:p>
      <w:pPr>
        <w:spacing w:after="0"/>
        <w:ind w:left="0"/>
        <w:jc w:val="both"/>
      </w:pPr>
      <w:r>
        <w:rPr>
          <w:rFonts w:ascii="Times New Roman"/>
          <w:b w:val="false"/>
          <w:i w:val="false"/>
          <w:color w:val="000000"/>
          <w:sz w:val="28"/>
        </w:rPr>
        <w:t>
      2) misleads consumers regarding the advertised product by copying the trade name, trademark, brand packaging, the external design of goods, formulas, images and other commercial designations used in the advertising of other products, or by abusing their trust;</w:t>
      </w:r>
    </w:p>
    <w:p>
      <w:pPr>
        <w:spacing w:after="0"/>
        <w:ind w:left="0"/>
        <w:jc w:val="both"/>
      </w:pPr>
      <w:r>
        <w:rPr>
          <w:rFonts w:ascii="Times New Roman"/>
          <w:b w:val="false"/>
          <w:i w:val="false"/>
          <w:color w:val="000000"/>
          <w:sz w:val="28"/>
        </w:rPr>
        <w:t>
      3) contains the indications or allegations, the use of which during entrepreneurial activity may be misleading as to the nature, manufacturing process, characteristics, suitability for use or the amount of goods (works, services);</w:t>
      </w:r>
    </w:p>
    <w:p>
      <w:pPr>
        <w:spacing w:after="0"/>
        <w:ind w:left="0"/>
        <w:jc w:val="both"/>
      </w:pPr>
      <w:r>
        <w:rPr>
          <w:rFonts w:ascii="Times New Roman"/>
          <w:b w:val="false"/>
          <w:i w:val="false"/>
          <w:color w:val="000000"/>
          <w:sz w:val="28"/>
        </w:rPr>
        <w:t>
      4) discredits, humiliates or ridicules individuals or legal entities that do not use the advertised goods (works, services);</w:t>
      </w:r>
    </w:p>
    <w:p>
      <w:pPr>
        <w:spacing w:after="0"/>
        <w:ind w:left="0"/>
        <w:jc w:val="both"/>
      </w:pPr>
      <w:r>
        <w:rPr>
          <w:rFonts w:ascii="Times New Roman"/>
          <w:b w:val="false"/>
          <w:i w:val="false"/>
          <w:color w:val="000000"/>
          <w:sz w:val="28"/>
        </w:rPr>
        <w:t>
      5) presents the advertising of goods prohibited to be advertised by the Law of the Republic of Kazakhstan, where such advertising is carried out in a form of advertising of another good, which trademark or service mark is identical or confusingly similar to the trademark or service mark of good prohibited to be advertised, as well as under the pretence of advertising of the manufacturer or the seller of such goods.</w:t>
      </w:r>
    </w:p>
    <w:p>
      <w:pPr>
        <w:spacing w:after="0"/>
        <w:ind w:left="0"/>
        <w:jc w:val="both"/>
      </w:pPr>
      <w:r>
        <w:rPr>
          <w:rFonts w:ascii="Times New Roman"/>
          <w:b w:val="false"/>
          <w:i w:val="false"/>
          <w:color w:val="000000"/>
          <w:sz w:val="28"/>
        </w:rPr>
        <w:t>
      2. Inaccurate advertising is the advertising wherein presented data not corresponding to the facts in respect to:</w:t>
      </w:r>
    </w:p>
    <w:p>
      <w:pPr>
        <w:spacing w:after="0"/>
        <w:ind w:left="0"/>
        <w:jc w:val="both"/>
      </w:pPr>
      <w:r>
        <w:rPr>
          <w:rFonts w:ascii="Times New Roman"/>
          <w:b w:val="false"/>
          <w:i w:val="false"/>
          <w:color w:val="000000"/>
          <w:sz w:val="28"/>
        </w:rPr>
        <w:t>
      1) such product characteristics as the nature, composition, method and date of manufacture, application, consumer characteristics, conditions of use, an existence of the certificate of conformity, certification marks and marks of conformity with the national standards, quantity, origin;</w:t>
      </w:r>
    </w:p>
    <w:p>
      <w:pPr>
        <w:spacing w:after="0"/>
        <w:ind w:left="0"/>
        <w:jc w:val="both"/>
      </w:pPr>
      <w:r>
        <w:rPr>
          <w:rFonts w:ascii="Times New Roman"/>
          <w:b w:val="false"/>
          <w:i w:val="false"/>
          <w:color w:val="000000"/>
          <w:sz w:val="28"/>
        </w:rPr>
        <w:t>
      2) the availability of a product on the market, the possibility of its purchase in a particular place;</w:t>
      </w:r>
    </w:p>
    <w:p>
      <w:pPr>
        <w:spacing w:after="0"/>
        <w:ind w:left="0"/>
        <w:jc w:val="both"/>
      </w:pPr>
      <w:r>
        <w:rPr>
          <w:rFonts w:ascii="Times New Roman"/>
          <w:b w:val="false"/>
          <w:i w:val="false"/>
          <w:color w:val="000000"/>
          <w:sz w:val="28"/>
        </w:rPr>
        <w:t>
      3) the value (price) of a product and additional conditions of payment at the time of distribution and placement of advertising;</w:t>
      </w:r>
    </w:p>
    <w:p>
      <w:pPr>
        <w:spacing w:after="0"/>
        <w:ind w:left="0"/>
        <w:jc w:val="both"/>
      </w:pPr>
      <w:r>
        <w:rPr>
          <w:rFonts w:ascii="Times New Roman"/>
          <w:b w:val="false"/>
          <w:i w:val="false"/>
          <w:color w:val="000000"/>
          <w:sz w:val="28"/>
        </w:rPr>
        <w:t>
      4) delivery, exchange, return, repair and maintenance of a product;</w:t>
      </w:r>
    </w:p>
    <w:p>
      <w:pPr>
        <w:spacing w:after="0"/>
        <w:ind w:left="0"/>
        <w:jc w:val="both"/>
      </w:pPr>
      <w:r>
        <w:rPr>
          <w:rFonts w:ascii="Times New Roman"/>
          <w:b w:val="false"/>
          <w:i w:val="false"/>
          <w:color w:val="000000"/>
          <w:sz w:val="28"/>
        </w:rPr>
        <w:t>
      5) warranty liabilities, service life, shelf life;</w:t>
      </w:r>
    </w:p>
    <w:p>
      <w:pPr>
        <w:spacing w:after="0"/>
        <w:ind w:left="0"/>
        <w:jc w:val="both"/>
      </w:pPr>
      <w:r>
        <w:rPr>
          <w:rFonts w:ascii="Times New Roman"/>
          <w:b w:val="false"/>
          <w:i w:val="false"/>
          <w:color w:val="000000"/>
          <w:sz w:val="28"/>
        </w:rPr>
        <w:t>
      6) the expected results of the application;</w:t>
      </w:r>
    </w:p>
    <w:p>
      <w:pPr>
        <w:spacing w:after="0"/>
        <w:ind w:left="0"/>
        <w:jc w:val="both"/>
      </w:pPr>
      <w:r>
        <w:rPr>
          <w:rFonts w:ascii="Times New Roman"/>
          <w:b w:val="false"/>
          <w:i w:val="false"/>
          <w:color w:val="000000"/>
          <w:sz w:val="28"/>
        </w:rPr>
        <w:t>
      7) the exclusive rights to results of intellectual activity and equal to them means of individualization of a legal entity, product, performed works or services;</w:t>
      </w:r>
    </w:p>
    <w:p>
      <w:pPr>
        <w:spacing w:after="0"/>
        <w:ind w:left="0"/>
        <w:jc w:val="both"/>
      </w:pPr>
      <w:r>
        <w:rPr>
          <w:rFonts w:ascii="Times New Roman"/>
          <w:b w:val="false"/>
          <w:i w:val="false"/>
          <w:color w:val="000000"/>
          <w:sz w:val="28"/>
        </w:rPr>
        <w:t>
      8) the right to use the state symbols (emblem, flag, anthem), as well as the symbols of international organizations;</w:t>
      </w:r>
    </w:p>
    <w:p>
      <w:pPr>
        <w:spacing w:after="0"/>
        <w:ind w:left="0"/>
        <w:jc w:val="both"/>
      </w:pPr>
      <w:r>
        <w:rPr>
          <w:rFonts w:ascii="Times New Roman"/>
          <w:b w:val="false"/>
          <w:i w:val="false"/>
          <w:color w:val="000000"/>
          <w:sz w:val="28"/>
        </w:rPr>
        <w:t>
      9) the official recognition, receiving medals, prizes, diplomas and other awards;</w:t>
      </w:r>
    </w:p>
    <w:p>
      <w:pPr>
        <w:spacing w:after="0"/>
        <w:ind w:left="0"/>
        <w:jc w:val="both"/>
      </w:pPr>
      <w:r>
        <w:rPr>
          <w:rFonts w:ascii="Times New Roman"/>
          <w:b w:val="false"/>
          <w:i w:val="false"/>
          <w:color w:val="000000"/>
          <w:sz w:val="28"/>
        </w:rPr>
        <w:t>
      10) the providing information on the methods of purchase of the full series of a product, if it is a part of the series;</w:t>
      </w:r>
    </w:p>
    <w:p>
      <w:pPr>
        <w:spacing w:after="0"/>
        <w:ind w:left="0"/>
        <w:jc w:val="both"/>
      </w:pPr>
      <w:r>
        <w:rPr>
          <w:rFonts w:ascii="Times New Roman"/>
          <w:b w:val="false"/>
          <w:i w:val="false"/>
          <w:color w:val="000000"/>
          <w:sz w:val="28"/>
        </w:rPr>
        <w:t>
      11) the results of research and testing, scientific terms, quotations from technical, scientific and other publications;</w:t>
      </w:r>
    </w:p>
    <w:p>
      <w:pPr>
        <w:spacing w:after="0"/>
        <w:ind w:left="0"/>
        <w:jc w:val="both"/>
      </w:pPr>
      <w:r>
        <w:rPr>
          <w:rFonts w:ascii="Times New Roman"/>
          <w:b w:val="false"/>
          <w:i w:val="false"/>
          <w:color w:val="000000"/>
          <w:sz w:val="28"/>
        </w:rPr>
        <w:t>
      12) the statements about goods (works, services) of conducting entrepreneurial activity, discrediting an individual or legal entity, an industrial or commercial activity of others;</w:t>
      </w:r>
    </w:p>
    <w:p>
      <w:pPr>
        <w:spacing w:after="0"/>
        <w:ind w:left="0"/>
        <w:jc w:val="both"/>
      </w:pPr>
      <w:r>
        <w:rPr>
          <w:rFonts w:ascii="Times New Roman"/>
          <w:b w:val="false"/>
          <w:i w:val="false"/>
          <w:color w:val="000000"/>
          <w:sz w:val="28"/>
        </w:rPr>
        <w:t>
      13) the statistical information, which shall not be given as to exaggerate its validity;</w:t>
      </w:r>
    </w:p>
    <w:p>
      <w:pPr>
        <w:spacing w:after="0"/>
        <w:ind w:left="0"/>
        <w:jc w:val="both"/>
      </w:pPr>
      <w:r>
        <w:rPr>
          <w:rFonts w:ascii="Times New Roman"/>
          <w:b w:val="false"/>
          <w:i w:val="false"/>
          <w:color w:val="000000"/>
          <w:sz w:val="28"/>
        </w:rPr>
        <w:t>
      14) the status or level of competence of a manufacturer, seller of goods (works, services) or persons advertising them.</w:t>
      </w:r>
    </w:p>
    <w:p>
      <w:pPr>
        <w:spacing w:after="0"/>
        <w:ind w:left="0"/>
        <w:jc w:val="both"/>
      </w:pPr>
      <w:r>
        <w:rPr>
          <w:rFonts w:ascii="Times New Roman"/>
          <w:b w:val="false"/>
          <w:i w:val="false"/>
          <w:color w:val="000000"/>
          <w:sz w:val="28"/>
        </w:rPr>
        <w:t>
      3. Unethical advertising is the advertising that:</w:t>
      </w:r>
    </w:p>
    <w:p>
      <w:pPr>
        <w:spacing w:after="0"/>
        <w:ind w:left="0"/>
        <w:jc w:val="both"/>
      </w:pPr>
      <w:r>
        <w:rPr>
          <w:rFonts w:ascii="Times New Roman"/>
          <w:b w:val="false"/>
          <w:i w:val="false"/>
          <w:color w:val="000000"/>
          <w:sz w:val="28"/>
        </w:rPr>
        <w:t>
      1) contains textual, visual, audio information that violates generally accepted standards of humanity and morality through the use of offensive words, comparisons, images in respect to race, ethnicity, language, profession, social status, age, gender, religious and political beliefs of individuals;</w:t>
      </w:r>
    </w:p>
    <w:p>
      <w:pPr>
        <w:spacing w:after="0"/>
        <w:ind w:left="0"/>
        <w:jc w:val="both"/>
      </w:pPr>
      <w:r>
        <w:rPr>
          <w:rFonts w:ascii="Times New Roman"/>
          <w:b w:val="false"/>
          <w:i w:val="false"/>
          <w:color w:val="000000"/>
          <w:sz w:val="28"/>
        </w:rPr>
        <w:t>
      2) defames the objects of art, culture, historical monuments that are national or world heritage;</w:t>
      </w:r>
    </w:p>
    <w:p>
      <w:pPr>
        <w:spacing w:after="0"/>
        <w:ind w:left="0"/>
        <w:jc w:val="both"/>
      </w:pPr>
      <w:r>
        <w:rPr>
          <w:rFonts w:ascii="Times New Roman"/>
          <w:b w:val="false"/>
          <w:i w:val="false"/>
          <w:color w:val="000000"/>
          <w:sz w:val="28"/>
        </w:rPr>
        <w:t>
      3) defames the state symbols, the national currency of the Republic of Kazakhstan or a foreign currency, religious symbols.</w:t>
      </w:r>
    </w:p>
    <w:p>
      <w:pPr>
        <w:spacing w:after="0"/>
        <w:ind w:left="0"/>
        <w:jc w:val="both"/>
      </w:pPr>
      <w:r>
        <w:rPr>
          <w:rFonts w:ascii="Times New Roman"/>
          <w:b w:val="false"/>
          <w:i w:val="false"/>
          <w:color w:val="000000"/>
          <w:sz w:val="28"/>
        </w:rPr>
        <w:t>
      4. Misleading advertising is the advertising through which advertisers (an advertising producer, an advertising distributor) intentionally mislead a consumer of advertising.</w:t>
      </w:r>
    </w:p>
    <w:p>
      <w:pPr>
        <w:spacing w:after="0"/>
        <w:ind w:left="0"/>
        <w:jc w:val="both"/>
      </w:pPr>
      <w:r>
        <w:rPr>
          <w:rFonts w:ascii="Times New Roman"/>
          <w:b w:val="false"/>
          <w:i w:val="false"/>
          <w:color w:val="000000"/>
          <w:sz w:val="28"/>
        </w:rPr>
        <w:t xml:space="preserve">
      5. Concealed advertising is the advertising that has an impact insensible by consumer on his perception, instincts in the radio, television, video, audio and film production, as well as in other products, including through the use of special video inserts, dual recording and other methods. </w:t>
      </w:r>
    </w:p>
    <w:p>
      <w:pPr>
        <w:spacing w:after="0"/>
        <w:ind w:left="0"/>
        <w:jc w:val="both"/>
      </w:pPr>
      <w:r>
        <w:rPr>
          <w:rFonts w:ascii="Times New Roman"/>
          <w:b w:val="false"/>
          <w:i w:val="false"/>
          <w:color w:val="000000"/>
          <w:sz w:val="28"/>
        </w:rPr>
        <w:t>
      6. Inappropriate advertising is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19.06.2007 № 264 (the order of enforcement see Article 2); dated 19.03.2010 № 258-IV; dated 10.07.2012 № 31-V (shall be enforced upon expiry of ten calendar days after its first official publication); dated 29.12.2014 № 269-V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Advertising on television and radio channels</w:t>
      </w:r>
    </w:p>
    <w:p>
      <w:pPr>
        <w:spacing w:after="0"/>
        <w:ind w:left="0"/>
        <w:jc w:val="both"/>
      </w:pPr>
      <w:r>
        <w:rPr>
          <w:rFonts w:ascii="Times New Roman"/>
          <w:b w:val="false"/>
          <w:i w:val="false"/>
          <w:color w:val="000000"/>
          <w:sz w:val="28"/>
        </w:rPr>
        <w:t>
      1. Advertising on TV and radio channels, which do not specialize in advertising messages and materials, shall not exceed twenty percent of the total broadcasting time per day, except for a moving message, public service advertisements, information on TV and radio channels’ own products (advertisements) not containing third-party advertisements, advertisements of events prepared and carried out by a TV and radio channel, as well as advertisements placed in the venue of an event broadcast live or in the recording of replay of a live program.</w:t>
      </w:r>
    </w:p>
    <w:p>
      <w:pPr>
        <w:spacing w:after="0"/>
        <w:ind w:left="0"/>
        <w:jc w:val="both"/>
      </w:pPr>
      <w:r>
        <w:rPr>
          <w:rFonts w:ascii="Times New Roman"/>
          <w:b w:val="false"/>
          <w:i w:val="false"/>
          <w:color w:val="000000"/>
          <w:sz w:val="28"/>
        </w:rPr>
        <w:t>
      In the total broadcasting time of advertising per day, the total duration of advertising within the time period running from 18:00 till 23:00 local time shall not exceed twenty percent of an hour.</w:t>
      </w:r>
    </w:p>
    <w:p>
      <w:pPr>
        <w:spacing w:after="0"/>
        <w:ind w:left="0"/>
        <w:jc w:val="both"/>
      </w:pPr>
      <w:r>
        <w:rPr>
          <w:rFonts w:ascii="Times New Roman"/>
          <w:b w:val="false"/>
          <w:i w:val="false"/>
          <w:color w:val="000000"/>
          <w:sz w:val="28"/>
        </w:rPr>
        <w:t>
      On TV and radio channels, the broadcasting time of advertising in the Kazakh language within every six-hour time interval, calculated from 00:00 local time, shall not be less than the total broadcasting time of advertisements disseminated in other languages.</w:t>
      </w:r>
    </w:p>
    <w:p>
      <w:pPr>
        <w:spacing w:after="0"/>
        <w:ind w:left="0"/>
        <w:jc w:val="both"/>
      </w:pPr>
      <w:r>
        <w:rPr>
          <w:rFonts w:ascii="Times New Roman"/>
          <w:b w:val="false"/>
          <w:i w:val="false"/>
          <w:color w:val="000000"/>
          <w:sz w:val="28"/>
        </w:rPr>
        <w:t>
      The volume of advertising on television and radio channels, except for social advertising, in the Kazakh and Russian languages, as well as at the discretion of the advertiser in other languages, shall be determined by the timing of the advertising materials placed in accordance with the rules for monitoring mass media distributed on the territory of the Republic of Kazakhstan, approved by the authorized body in the field of mass media.</w:t>
      </w:r>
    </w:p>
    <w:p>
      <w:pPr>
        <w:spacing w:after="0"/>
        <w:ind w:left="0"/>
        <w:jc w:val="both"/>
      </w:pPr>
      <w:r>
        <w:rPr>
          <w:rFonts w:ascii="Times New Roman"/>
          <w:b w:val="false"/>
          <w:i w:val="false"/>
          <w:color w:val="000000"/>
          <w:sz w:val="28"/>
        </w:rPr>
        <w:t>
      The broadcasting time of teleshopping on TV and radio channels specializing exclusively in advertising messages is not limited.</w:t>
      </w:r>
    </w:p>
    <w:p>
      <w:pPr>
        <w:spacing w:after="0"/>
        <w:ind w:left="0"/>
        <w:jc w:val="both"/>
      </w:pPr>
      <w:r>
        <w:rPr>
          <w:rFonts w:ascii="Times New Roman"/>
          <w:b w:val="false"/>
          <w:i w:val="false"/>
          <w:color w:val="000000"/>
          <w:sz w:val="28"/>
        </w:rPr>
        <w:t>
      When broadcasting an advertisement, its sound shall not be louder than that of the program being broadcast.</w:t>
      </w:r>
    </w:p>
    <w:p>
      <w:pPr>
        <w:spacing w:after="0"/>
        <w:ind w:left="0"/>
        <w:jc w:val="both"/>
      </w:pPr>
      <w:r>
        <w:rPr>
          <w:rFonts w:ascii="Times New Roman"/>
          <w:b w:val="false"/>
          <w:i w:val="false"/>
          <w:color w:val="000000"/>
          <w:sz w:val="28"/>
        </w:rPr>
        <w:t xml:space="preserve">
      1-1. The daily broadcasting time of public service advertisements placed free of charge on obligatory TV and radio channels must include at least ten advertisements within a time interval of eighteen hours, calculated from 06:00 local time, with two obligatory advertisements within a time interval of six hours, calculated from 18:00 local time. </w:t>
      </w:r>
    </w:p>
    <w:p>
      <w:pPr>
        <w:spacing w:after="0"/>
        <w:ind w:left="0"/>
        <w:jc w:val="both"/>
      </w:pPr>
      <w:r>
        <w:rPr>
          <w:rFonts w:ascii="Times New Roman"/>
          <w:b w:val="false"/>
          <w:i w:val="false"/>
          <w:color w:val="000000"/>
          <w:sz w:val="28"/>
        </w:rPr>
        <w:t xml:space="preserve">
      Social advertising shall be distributed uniformly throughout its daily broadcast on the territory of the Republic of Kazakhstan in the Kazakh language, and at the advertiser’s discretion  also in Russian and (or) other languages. </w:t>
      </w:r>
    </w:p>
    <w:p>
      <w:pPr>
        <w:spacing w:after="0"/>
        <w:ind w:left="0"/>
        <w:jc w:val="both"/>
      </w:pPr>
      <w:r>
        <w:rPr>
          <w:rFonts w:ascii="Times New Roman"/>
          <w:b w:val="false"/>
          <w:i w:val="false"/>
          <w:color w:val="000000"/>
          <w:sz w:val="28"/>
        </w:rPr>
        <w:t>
      2. When using overlay advertising, including a moving message, its size shall not exceed seven and a half percent of a picture area and affect textual or information material in TV programs.</w:t>
      </w:r>
    </w:p>
    <w:p>
      <w:pPr>
        <w:spacing w:after="0"/>
        <w:ind w:left="0"/>
        <w:jc w:val="both"/>
      </w:pPr>
      <w:r>
        <w:rPr>
          <w:rFonts w:ascii="Times New Roman"/>
          <w:b w:val="false"/>
          <w:i w:val="false"/>
          <w:color w:val="000000"/>
          <w:sz w:val="28"/>
        </w:rPr>
        <w:t>
      3. It is prohibited to interrupt by advertising, including by means of running line, the broadcasting of official reports, speeches of candidates for the President of the Republic of Kazakhstan and for the deputies of the representative bodies, educational and religious television programs, as well as shows of children’s television programs, with the exception of advertising intended for children and adolescents.</w:t>
      </w:r>
    </w:p>
    <w:p>
      <w:pPr>
        <w:spacing w:after="0"/>
        <w:ind w:left="0"/>
        <w:jc w:val="both"/>
      </w:pPr>
      <w:r>
        <w:rPr>
          <w:rFonts w:ascii="Times New Roman"/>
          <w:b w:val="false"/>
          <w:i w:val="false"/>
          <w:color w:val="000000"/>
          <w:sz w:val="28"/>
        </w:rPr>
        <w:t>
      4. The advertising on television and radio channels is prohibited in the days of national mourning.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18.01.2012 № 546-IV (shall be enforced upon expiry of thirty calendar days after its first official publication); as amended by Law of the Republic of Kazakhstan № 128-VІ as of 28.12.2017 (shall be enforced ten calendar days after its first official publication); № 215-VI as of 08.01.2019 (refer to Article 2 for the enforcement procedure); № 94-VII of 29.12.2021 (shall take effect ten calendar days after the date of its first official publication); № 71-VIII of 06.04.2024 (shall become effective sixty calendar days after the date of its first official publication); dated 08.07.2024 № 116-VIII (shall come into effect from the date of entry into effect of the Law of the Republic of Kazakhstan "On Mass Media").</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Advertising in print periodicals</w:t>
      </w:r>
    </w:p>
    <w:p>
      <w:pPr>
        <w:spacing w:after="0"/>
        <w:ind w:left="0"/>
        <w:jc w:val="both"/>
      </w:pPr>
      <w:r>
        <w:rPr>
          <w:rFonts w:ascii="Times New Roman"/>
          <w:b w:val="false"/>
          <w:i w:val="false"/>
          <w:color w:val="000000"/>
          <w:sz w:val="28"/>
        </w:rPr>
        <w:t>
      Print periodicals make independent decisions on advertisements, their subject matter.</w:t>
      </w:r>
    </w:p>
    <w:p>
      <w:pPr>
        <w:spacing w:after="0"/>
        <w:ind w:left="0"/>
        <w:jc w:val="both"/>
      </w:pPr>
      <w:r>
        <w:rPr>
          <w:rFonts w:ascii="Times New Roman"/>
          <w:b w:val="false"/>
          <w:i w:val="false"/>
          <w:color w:val="000000"/>
          <w:sz w:val="28"/>
        </w:rPr>
        <w:t>
      Print periodicals distributed by subscription are required to indicate their thematic focus in the subscription conditions.</w:t>
      </w:r>
    </w:p>
    <w:p>
      <w:pPr>
        <w:spacing w:after="0"/>
        <w:ind w:left="0"/>
        <w:jc w:val="both"/>
      </w:pPr>
      <w:r>
        <w:rPr>
          <w:rFonts w:ascii="Times New Roman"/>
          <w:b w:val="false"/>
          <w:i w:val="false"/>
          <w:color w:val="000000"/>
          <w:sz w:val="28"/>
        </w:rPr>
        <w:t>
      Advertisements in periodicals shall be placed in the language specified in the mass media registration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215-VI as of 08.01.2019 (shall be enforced three months after its first official publication); as amended by the Law of the Republic of Kazakhstan dated 19.06.2024 № 94-VIII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Advertising in cinema, video and reference services</w:t>
      </w:r>
    </w:p>
    <w:p>
      <w:pPr>
        <w:spacing w:after="0"/>
        <w:ind w:left="0"/>
        <w:jc w:val="both"/>
      </w:pPr>
      <w:r>
        <w:rPr>
          <w:rFonts w:ascii="Times New Roman"/>
          <w:b w:val="false"/>
          <w:i w:val="false"/>
          <w:color w:val="000000"/>
          <w:sz w:val="28"/>
        </w:rPr>
        <w:t>
      1. It is prohibited to interrupt by advertising the show of a film in the cinema and video services, with the exception of breaks between episodes.</w:t>
      </w:r>
    </w:p>
    <w:p>
      <w:pPr>
        <w:spacing w:after="0"/>
        <w:ind w:left="0"/>
        <w:jc w:val="both"/>
      </w:pPr>
      <w:r>
        <w:rPr>
          <w:rFonts w:ascii="Times New Roman"/>
          <w:b w:val="false"/>
          <w:i w:val="false"/>
          <w:color w:val="000000"/>
          <w:sz w:val="28"/>
        </w:rPr>
        <w:t>
      2. During the reference services the advertising shall be provided only after notification of requested information.</w:t>
      </w:r>
    </w:p>
    <w:p>
      <w:pPr>
        <w:spacing w:after="0"/>
        <w:ind w:left="0"/>
        <w:jc w:val="both"/>
      </w:pPr>
      <w:r>
        <w:rPr>
          <w:rFonts w:ascii="Times New Roman"/>
          <w:b w:val="false"/>
          <w:i w:val="false"/>
          <w:color w:val="000000"/>
          <w:sz w:val="28"/>
        </w:rPr>
        <w:t>
      3. During paid reference, computer and other services the advertising shall be distributed only with the consent of the client. The cost of such advertising shall not be included in the cost of the requested information.</w:t>
      </w:r>
    </w:p>
    <w:p>
      <w:pPr>
        <w:spacing w:after="0"/>
        <w:ind w:left="0"/>
        <w:jc w:val="left"/>
      </w:pPr>
      <w:r>
        <w:rPr>
          <w:rFonts w:ascii="Times New Roman"/>
          <w:b/>
          <w:i w:val="false"/>
          <w:color w:val="000000"/>
        </w:rPr>
        <w:t xml:space="preserve"> Article 11. The outdoor (visual) advertising</w:t>
      </w:r>
    </w:p>
    <w:p>
      <w:pPr>
        <w:spacing w:after="0"/>
        <w:ind w:left="0"/>
        <w:jc w:val="both"/>
      </w:pPr>
      <w:r>
        <w:rPr>
          <w:rFonts w:ascii="Times New Roman"/>
          <w:b w:val="false"/>
          <w:i w:val="false"/>
          <w:color w:val="000000"/>
          <w:sz w:val="28"/>
        </w:rPr>
        <w:t xml:space="preserve">
      1. Outdoor (visual) advertisement is placed by displaying and applying advertising images and (or) information on outdoor (visual) advertising objects, including those placed on the outside of buildings (structures). </w:t>
      </w:r>
    </w:p>
    <w:p>
      <w:pPr>
        <w:spacing w:after="0"/>
        <w:ind w:left="0"/>
        <w:jc w:val="both"/>
      </w:pPr>
      <w:r>
        <w:rPr>
          <w:rFonts w:ascii="Times New Roman"/>
          <w:b w:val="false"/>
          <w:i w:val="false"/>
          <w:color w:val="000000"/>
          <w:sz w:val="28"/>
        </w:rPr>
        <w:t>
      Outdoor (visual) advertising objects shall be placed pursuant to the Land Code of the Republic of Kazakhstan, the legislation of the Republic of Kazakhstan on architectural, urban planning and construction activities, highways and road traffic.</w:t>
      </w:r>
    </w:p>
    <w:p>
      <w:pPr>
        <w:spacing w:after="0"/>
        <w:ind w:left="0"/>
        <w:jc w:val="both"/>
      </w:pPr>
      <w:r>
        <w:rPr>
          <w:rFonts w:ascii="Times New Roman"/>
          <w:b w:val="false"/>
          <w:i w:val="false"/>
          <w:color w:val="000000"/>
          <w:sz w:val="28"/>
        </w:rPr>
        <w:t>
      Outdoor (visual) advertising objects must comply with national standards.</w:t>
      </w:r>
    </w:p>
    <w:p>
      <w:pPr>
        <w:spacing w:after="0"/>
        <w:ind w:left="0"/>
        <w:jc w:val="both"/>
      </w:pPr>
      <w:r>
        <w:rPr>
          <w:rFonts w:ascii="Times New Roman"/>
          <w:b w:val="false"/>
          <w:i w:val="false"/>
          <w:color w:val="000000"/>
          <w:sz w:val="28"/>
        </w:rPr>
        <w:t>
      1-1. Outdoor (visual) advertisements do not include:</w:t>
      </w:r>
    </w:p>
    <w:p>
      <w:pPr>
        <w:spacing w:after="0"/>
        <w:ind w:left="0"/>
        <w:jc w:val="both"/>
      </w:pPr>
      <w:r>
        <w:rPr>
          <w:rFonts w:ascii="Times New Roman"/>
          <w:b w:val="false"/>
          <w:i w:val="false"/>
          <w:color w:val="000000"/>
          <w:sz w:val="28"/>
        </w:rPr>
        <w:t>
      1) a sign;</w:t>
      </w:r>
    </w:p>
    <w:p>
      <w:pPr>
        <w:spacing w:after="0"/>
        <w:ind w:left="0"/>
        <w:jc w:val="both"/>
      </w:pPr>
      <w:r>
        <w:rPr>
          <w:rFonts w:ascii="Times New Roman"/>
          <w:b w:val="false"/>
          <w:i w:val="false"/>
          <w:color w:val="000000"/>
          <w:sz w:val="28"/>
        </w:rPr>
        <w:t>
      2) information on the hours of operation;</w:t>
      </w:r>
    </w:p>
    <w:p>
      <w:pPr>
        <w:spacing w:after="0"/>
        <w:ind w:left="0"/>
        <w:jc w:val="both"/>
      </w:pPr>
      <w:r>
        <w:rPr>
          <w:rFonts w:ascii="Times New Roman"/>
          <w:b w:val="false"/>
          <w:i w:val="false"/>
          <w:color w:val="000000"/>
          <w:sz w:val="28"/>
        </w:rPr>
        <w:t>
      3) posters of cultural, sporting and mass sporting events;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RK № 71-VIII dated 06.04.2024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information on types of petroleum products and liquefied petroleum gas, prices for petroleum products and liquefied petroleum gas, name and logo of the seller, placed at the entrance to petrol stations, autogas filling stations, gas filling points, gas filling stations, autogas filling compressor stations;</w:t>
      </w:r>
    </w:p>
    <w:p>
      <w:pPr>
        <w:spacing w:after="0"/>
        <w:ind w:left="0"/>
        <w:jc w:val="both"/>
      </w:pPr>
      <w:r>
        <w:rPr>
          <w:rFonts w:ascii="Times New Roman"/>
          <w:b w:val="false"/>
          <w:i w:val="false"/>
          <w:color w:val="000000"/>
          <w:sz w:val="28"/>
        </w:rPr>
        <w:t>
      6) information (data) on cultural values and (or) objects of historical and cultural heritage, including historical and cultural monuments;</w:t>
      </w:r>
    </w:p>
    <w:p>
      <w:pPr>
        <w:spacing w:after="0"/>
        <w:ind w:left="0"/>
        <w:jc w:val="both"/>
      </w:pPr>
      <w:r>
        <w:rPr>
          <w:rFonts w:ascii="Times New Roman"/>
          <w:b w:val="false"/>
          <w:i w:val="false"/>
          <w:color w:val="000000"/>
          <w:sz w:val="28"/>
        </w:rPr>
        <w:t>
      7) data containing details on the rates of purchase and (or) sale of cash foreign currency and gold for tenge, placed within the entrance to the building by the number of entrances to it and (or) at the entrance of the fence of the occupied territory, as well as roofs and facades within the buildings, extensions to them and temporary structures of exchange bureaus;</w:t>
      </w:r>
    </w:p>
    <w:p>
      <w:pPr>
        <w:spacing w:after="0"/>
        <w:ind w:left="0"/>
        <w:jc w:val="both"/>
      </w:pPr>
      <w:r>
        <w:rPr>
          <w:rFonts w:ascii="Times New Roman"/>
          <w:b w:val="false"/>
          <w:i w:val="false"/>
          <w:color w:val="000000"/>
          <w:sz w:val="28"/>
        </w:rPr>
        <w:t>
      8) internal decoration of shop windows and windows for external visual perception;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25.04.2025 № 185-VIII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Outdoor (visual) advertisements and outdoor (visual) advertising objects shall not lower the transport and operational qualities of a road, violate the safety requirements for the movement of vehicles and environmental protection, be similar to road signs and pointers, impair their visibility or perception, dazzle road users.</w:t>
      </w:r>
    </w:p>
    <w:p>
      <w:pPr>
        <w:spacing w:after="0"/>
        <w:ind w:left="0"/>
        <w:jc w:val="both"/>
      </w:pPr>
      <w:r>
        <w:rPr>
          <w:rFonts w:ascii="Times New Roman"/>
          <w:b w:val="false"/>
          <w:i w:val="false"/>
          <w:color w:val="000000"/>
          <w:sz w:val="28"/>
        </w:rPr>
        <w:t>
      It is prohibited to place outdoor (visual) advertising by applying advertising images and (or) information to the road surface of automobile roads and streets of populated areas, sidewalks, pedestrian and bicycle paths, landing areas, and bus stops.</w:t>
      </w:r>
    </w:p>
    <w:p>
      <w:pPr>
        <w:spacing w:after="0"/>
        <w:ind w:left="0"/>
        <w:jc w:val="both"/>
      </w:pPr>
      <w:r>
        <w:rPr>
          <w:rFonts w:ascii="Times New Roman"/>
          <w:b w:val="false"/>
          <w:i w:val="false"/>
          <w:color w:val="000000"/>
          <w:sz w:val="28"/>
        </w:rPr>
        <w:t>
      2. It is allowed to place outdoor (visual) advertisements after submitting a notification of the placement of outdoor (visual) advertisement in open spaces outside of premises in populated localities, on the right of way of public roads, in open spaces outside of premises outside of populated localities and outside of the right of way of public roads in accordance with the Law of the Republic of Kazakhstan “On Permits and Notifications”.</w:t>
      </w:r>
    </w:p>
    <w:p>
      <w:pPr>
        <w:spacing w:after="0"/>
        <w:ind w:left="0"/>
        <w:jc w:val="both"/>
      </w:pPr>
      <w:r>
        <w:rPr>
          <w:rFonts w:ascii="Times New Roman"/>
          <w:b w:val="false"/>
          <w:i w:val="false"/>
          <w:color w:val="000000"/>
          <w:sz w:val="28"/>
        </w:rPr>
        <w:t>
      2-1. Notifications shall be sent by advertising distributors, placing outdoor (visual) advertisements, to:</w:t>
      </w:r>
    </w:p>
    <w:p>
      <w:pPr>
        <w:spacing w:after="0"/>
        <w:ind w:left="0"/>
        <w:jc w:val="both"/>
      </w:pPr>
      <w:r>
        <w:rPr>
          <w:rFonts w:ascii="Times New Roman"/>
          <w:b w:val="false"/>
          <w:i w:val="false"/>
          <w:color w:val="000000"/>
          <w:sz w:val="28"/>
        </w:rPr>
        <w:t xml:space="preserve">
      local executive bodies of cities of republican significance, the capital, cities of regional significance - when placing outdoor (visual) advertisements in open spaces outside of premises in cities of republican significance, the capital, cities of regional significance, on the right of way of public roads passing through the territory of cities of republican significance, the capital, cities of regional significance; </w:t>
      </w:r>
    </w:p>
    <w:p>
      <w:pPr>
        <w:spacing w:after="0"/>
        <w:ind w:left="0"/>
        <w:jc w:val="both"/>
      </w:pPr>
      <w:r>
        <w:rPr>
          <w:rFonts w:ascii="Times New Roman"/>
          <w:b w:val="false"/>
          <w:i w:val="false"/>
          <w:color w:val="000000"/>
          <w:sz w:val="28"/>
        </w:rPr>
        <w:t>
      local executive bodies of districts - when placing outdoor (visual) advertisements in open spaces outside of premises in towns of district significance, villages, rural settlements, on the right of way of public roads passing through the territory of towns of district significance, villages, rural settlements, rural districts, in open spaces outside of premises outside of populated localities and outside the right of way of public roads.</w:t>
      </w:r>
    </w:p>
    <w:p>
      <w:pPr>
        <w:spacing w:after="0"/>
        <w:ind w:left="0"/>
        <w:jc w:val="both"/>
      </w:pPr>
      <w:r>
        <w:rPr>
          <w:rFonts w:ascii="Times New Roman"/>
          <w:b w:val="false"/>
          <w:i w:val="false"/>
          <w:color w:val="000000"/>
          <w:sz w:val="28"/>
        </w:rPr>
        <w:t>
      2-2. A notification shall be sent at least five working days before the expected date of the placement of outdoor (visual) advertisement.</w:t>
      </w:r>
    </w:p>
    <w:p>
      <w:pPr>
        <w:spacing w:after="0"/>
        <w:ind w:left="0"/>
        <w:jc w:val="both"/>
      </w:pPr>
      <w:r>
        <w:rPr>
          <w:rFonts w:ascii="Times New Roman"/>
          <w:b w:val="false"/>
          <w:i w:val="false"/>
          <w:color w:val="000000"/>
          <w:sz w:val="28"/>
        </w:rPr>
        <w:t>
      It is necessary to attach to the notification:</w:t>
      </w:r>
    </w:p>
    <w:p>
      <w:pPr>
        <w:spacing w:after="0"/>
        <w:ind w:left="0"/>
        <w:jc w:val="both"/>
      </w:pPr>
      <w:r>
        <w:rPr>
          <w:rFonts w:ascii="Times New Roman"/>
          <w:b w:val="false"/>
          <w:i w:val="false"/>
          <w:color w:val="000000"/>
          <w:sz w:val="28"/>
        </w:rPr>
        <w:t>
      1) an information form containing data on the time period and location of outdoor (visual) advertisement;</w:t>
      </w:r>
    </w:p>
    <w:p>
      <w:pPr>
        <w:spacing w:after="0"/>
        <w:ind w:left="0"/>
        <w:jc w:val="both"/>
      </w:pPr>
      <w:r>
        <w:rPr>
          <w:rFonts w:ascii="Times New Roman"/>
          <w:b w:val="false"/>
          <w:i w:val="false"/>
          <w:color w:val="000000"/>
          <w:sz w:val="28"/>
        </w:rPr>
        <w:t>
      2) a document confirming the payment for the first month of placement of outdoor (visual) advertisement in accordance with the tax legislation of the Republic of Kazakhstan;</w:t>
      </w:r>
    </w:p>
    <w:p>
      <w:pPr>
        <w:spacing w:after="0"/>
        <w:ind w:left="0"/>
        <w:jc w:val="both"/>
      </w:pPr>
      <w:r>
        <w:rPr>
          <w:rFonts w:ascii="Times New Roman"/>
          <w:b w:val="false"/>
          <w:i w:val="false"/>
          <w:color w:val="000000"/>
          <w:sz w:val="28"/>
        </w:rPr>
        <w:t>
      3) a free-form description of the advertisement with its sketches attached.</w:t>
      </w:r>
    </w:p>
    <w:p>
      <w:pPr>
        <w:spacing w:after="0"/>
        <w:ind w:left="0"/>
        <w:jc w:val="both"/>
      </w:pPr>
      <w:r>
        <w:rPr>
          <w:rFonts w:ascii="Times New Roman"/>
          <w:b w:val="false"/>
          <w:i w:val="false"/>
          <w:color w:val="000000"/>
          <w:sz w:val="28"/>
        </w:rPr>
        <w:t>
      Local executive bodies have the right to give substantiated written comments on submitted materials indicating the faults to be mandatorily eliminated.</w:t>
      </w:r>
    </w:p>
    <w:p>
      <w:pPr>
        <w:spacing w:after="0"/>
        <w:ind w:left="0"/>
        <w:jc w:val="both"/>
      </w:pPr>
      <w:r>
        <w:rPr>
          <w:rFonts w:ascii="Times New Roman"/>
          <w:b w:val="false"/>
          <w:i w:val="false"/>
          <w:color w:val="000000"/>
          <w:sz w:val="28"/>
        </w:rPr>
        <w:t xml:space="preserve">
      If local executive bodies provide comments indicating the faults, an outdoor (visual) advertisement may only be placed after their elimination. </w:t>
      </w:r>
    </w:p>
    <w:p>
      <w:pPr>
        <w:spacing w:after="0"/>
        <w:ind w:left="0"/>
        <w:jc w:val="both"/>
      </w:pPr>
      <w:r>
        <w:rPr>
          <w:rFonts w:ascii="Times New Roman"/>
          <w:b w:val="false"/>
          <w:i w:val="false"/>
          <w:color w:val="000000"/>
          <w:sz w:val="28"/>
        </w:rPr>
        <w:t>
      2-3. In case of a failure of local executive bodies to respond within four working days of receipt of a notification, an applicant has the right to place outdoor (visual) advertisement within the time frames specified by him/her/it in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wording of paragraph 3 has been in effect since 01.01.2018 for towns of district significance, villages, rural settlements, rural districts with over two thousand people in accordance with Law of the Republic of Kazakhstan № 90-VI as of 11.07.2017 (for the current wording in effect until 01.01.2020 for towns of district significance, villages, rural settlements, rural districts with fewer than two thousand people, refer to the archival version as of 28.12.2017 of Law of the Republic of Kazakhstan № 508 “On Advertising” as of 19.12.2003).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 placement of outdoor (visual) advertising a fee shall be levied in the order and amounts established by the tax legislation of the Republic of Kazakhstan.</w:t>
      </w:r>
    </w:p>
    <w:p>
      <w:pPr>
        <w:spacing w:after="0"/>
        <w:ind w:left="0"/>
        <w:jc w:val="both"/>
      </w:pPr>
      <w:r>
        <w:rPr>
          <w:rFonts w:ascii="Times New Roman"/>
          <w:b w:val="false"/>
          <w:i w:val="false"/>
          <w:color w:val="000000"/>
          <w:sz w:val="28"/>
        </w:rPr>
        <w:t>
      4. Local executive bodies, specified in paragraph 2-1 of this article, are obliged to submit to state revenue authorities’ information on payers, amounts of the fee, the time period and location of placement of outdoor (visual) advertisement, submission of (a failure to submit) a notification in the manner established by the tax legislation of the Republic Kazakhstan.</w:t>
      </w:r>
    </w:p>
    <w:p>
      <w:pPr>
        <w:spacing w:after="0"/>
        <w:ind w:left="0"/>
        <w:jc w:val="both"/>
      </w:pPr>
      <w:r>
        <w:rPr>
          <w:rFonts w:ascii="Times New Roman"/>
          <w:b w:val="false"/>
          <w:i w:val="false"/>
          <w:color w:val="000000"/>
          <w:sz w:val="28"/>
        </w:rPr>
        <w:t>
      5. It is prohibited to place outdoor (visual) advertisements on historical and cultural monuments and in their protection areas, on religious buildings (structures) and land plots allotted thereto and, on their fences, and also in specially protected natural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Law of the Republic of Kazakhstan 215-VI as of 08.01.2019 (shall be enforced three months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Outdoor (visual) advertisement shall be placed under a contract with the owners of outdoor (visual) advertising objects or persons with other property rights to outdoor (visual) advertising objects, unless otherwise provided for by laws or a contract.</w:t>
      </w:r>
    </w:p>
    <w:p>
      <w:pPr>
        <w:spacing w:after="0"/>
        <w:ind w:left="0"/>
        <w:jc w:val="both"/>
      </w:pPr>
      <w:r>
        <w:rPr>
          <w:rFonts w:ascii="Times New Roman"/>
          <w:b w:val="false"/>
          <w:i w:val="false"/>
          <w:color w:val="000000"/>
          <w:sz w:val="28"/>
        </w:rPr>
        <w:t>
      Owners of outdoor (visual) advertising objects or persons with other property rights to outdoor (visual) advertising objects placed on the outer sides of buildings (structures) are required to:</w:t>
      </w:r>
    </w:p>
    <w:p>
      <w:pPr>
        <w:spacing w:after="0"/>
        <w:ind w:left="0"/>
        <w:jc w:val="both"/>
      </w:pPr>
      <w:r>
        <w:rPr>
          <w:rFonts w:ascii="Times New Roman"/>
          <w:b w:val="false"/>
          <w:i w:val="false"/>
          <w:color w:val="000000"/>
          <w:sz w:val="28"/>
        </w:rPr>
        <w:t>
      keep outdoor (visual) advertising objects in the proper aesthetic, sanitary and technical condition;</w:t>
      </w:r>
    </w:p>
    <w:p>
      <w:pPr>
        <w:spacing w:after="0"/>
        <w:ind w:left="0"/>
        <w:jc w:val="both"/>
      </w:pPr>
      <w:r>
        <w:rPr>
          <w:rFonts w:ascii="Times New Roman"/>
          <w:b w:val="false"/>
          <w:i w:val="false"/>
          <w:color w:val="000000"/>
          <w:sz w:val="28"/>
        </w:rPr>
        <w:t>
      ensure the safety of outdoor (visual) advertising objects for the life and health of people, to the property of all forms of ownership;</w:t>
      </w:r>
    </w:p>
    <w:p>
      <w:pPr>
        <w:spacing w:after="0"/>
        <w:ind w:left="0"/>
        <w:jc w:val="both"/>
      </w:pPr>
      <w:r>
        <w:rPr>
          <w:rFonts w:ascii="Times New Roman"/>
          <w:b w:val="false"/>
          <w:i w:val="false"/>
          <w:color w:val="000000"/>
          <w:sz w:val="28"/>
        </w:rPr>
        <w:t>
      upon the expiration of the placement period under the contract, to dismantle the outdoor (visual) advertising object within thirty calendar days.</w:t>
      </w:r>
    </w:p>
    <w:p>
      <w:pPr>
        <w:spacing w:after="0"/>
        <w:ind w:left="0"/>
        <w:jc w:val="both"/>
      </w:pPr>
      <w:r>
        <w:rPr>
          <w:rFonts w:ascii="Times New Roman"/>
          <w:b w:val="false"/>
          <w:i w:val="false"/>
          <w:color w:val="000000"/>
          <w:sz w:val="28"/>
        </w:rPr>
        <w:t>
      In case an outdoor (visual) advertising object does not comply with the requirements of this Law, and in case the owners of such objects or persons holding other proprietary rights to outdoor (visual) advertising objects placed on the exterior of buildings (structures) fail to fulfil, within the prescribed period, the obligation to dismantle such objects, the local executive body shall, in accordance with the Entrepreneurial Code of the Republic of Kazakhstan, issue a mandatory order for the dismantling of the outdoor (visual) advertising object to its owner, and, where the owner is unknown, to the owners of the buildings (structures) or to persons holding other proprietary rights to the buildings (structures).</w:t>
      </w:r>
    </w:p>
    <w:p>
      <w:pPr>
        <w:spacing w:after="0"/>
        <w:ind w:left="0"/>
        <w:jc w:val="both"/>
      </w:pPr>
      <w:r>
        <w:rPr>
          <w:rFonts w:ascii="Times New Roman"/>
          <w:b w:val="false"/>
          <w:i w:val="false"/>
          <w:color w:val="000000"/>
          <w:sz w:val="28"/>
        </w:rPr>
        <w:t>
      The owner of an outdoor (visual) advertising object, the owners of buildings (structures), the owners of apartments and non-residential premises in a multi-apartment residential building, or the association of property owners of a multi-apartment residential building, as well as the condominium management entity where the apartment and non-residential premises owners have chosen the form of condominium management in the form of direct joint management, and persons holding other proprietary rights to the buildings (structures) on the exterior of which an outdoor (visual) advertising object is placed, shall be obliged to dismantle the outdoor (visual) advertising object within thirty calendar days from the date of issuance of the order.. The owners of outdoor (visual) advertising objects or persons holding other proprietary rights to outdoor (visual) advertising objects placed on the exterior of buildings (structures), at the request of the owners of the buildings (structures), the owners of apartments and non-residential premises in a multi-apartment residential building, the association of property owners of a multi-apartment residential building, the condominium management entity where the apartment and non-residential premises owners have chosen the form of condominium management in the form of direct joint management, or persons holding other proprietary rights to the buildings (structures), shall be obliged to reimburse the expenses incurred in connection with the dismantling of outdoor (visual) advertising objects.</w:t>
      </w:r>
    </w:p>
    <w:p>
      <w:pPr>
        <w:spacing w:after="0"/>
        <w:ind w:left="0"/>
        <w:jc w:val="both"/>
      </w:pPr>
      <w:r>
        <w:rPr>
          <w:rFonts w:ascii="Times New Roman"/>
          <w:b w:val="false"/>
          <w:i w:val="false"/>
          <w:color w:val="000000"/>
          <w:sz w:val="28"/>
        </w:rPr>
        <w:t>
      In case the owners of outdoor (visual) advertising objects or persons holding other proprietary rights to outdoor (visual) advertising objects placed on the exterior of buildings (structures) refuse to voluntarily reimburse the expenses, the owners of the buildings (structures), the owners of apartments and non-residential premises in a multi-apartment residential building, the association of property owners of a multi-apartment residential building, the condominium management entity where the apartment and non-residential premises owners have chosen the form of condominium management in the form of direct joint management, or persons holding other proprietary rights to the buildings (structures), shall be entitled to file a claim with the court for reimbursement of the expenses incurred in connection with the dismantling of outdoor (visual) advertising objects.</w:t>
      </w:r>
    </w:p>
    <w:p>
      <w:pPr>
        <w:spacing w:after="0"/>
        <w:ind w:left="0"/>
        <w:jc w:val="both"/>
      </w:pPr>
      <w:r>
        <w:rPr>
          <w:rFonts w:ascii="Times New Roman"/>
          <w:b w:val="false"/>
          <w:i w:val="false"/>
          <w:color w:val="000000"/>
          <w:sz w:val="28"/>
        </w:rPr>
        <w:t>
      It is prohibited to set fixed state prices (tariffs) for services for the placement of outdoor (visual) advertisements on private property objects.</w:t>
      </w:r>
    </w:p>
    <w:p>
      <w:pPr>
        <w:spacing w:after="0"/>
        <w:ind w:left="0"/>
        <w:jc w:val="both"/>
      </w:pPr>
      <w:r>
        <w:rPr>
          <w:rFonts w:ascii="Times New Roman"/>
          <w:b w:val="false"/>
          <w:i w:val="false"/>
          <w:color w:val="000000"/>
          <w:sz w:val="28"/>
        </w:rPr>
        <w:t>
      8. It is allowed to place outdoor (visual) advertisements on outdoor furniture (equipment) installed by local executive bodies or investors at their own expense under relevant agreements with local executive bodies concluded on the basis of the results of open tenders. Investors can be both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19.06.2007 № 264 (the order of enforcement see Article 2); dated 28.12.2010 № 369-IV (shall be enforced upon expiry of ten calendar days after its first official publication); dated 05.07.2011 № 452-IV (shall be enforced from 13.10.2011); dated 13.06.2013 № 101-V (shall be enforced upon expiry of ten calendar days after its first official publication); dated 05.12.2013 № 152-V (shall be enforced from 01.01.2014); dated 07.11.2014 № 248-V (shall be enforced upon expiry of ten calendar days after the day its first official publication); dated 29.12.2014 № 269-V (shall be enforced from 01.01.2015); dated 29.03.2016 № 479-V(shall be enforced upon expiry of twenty one calendar days after the day its first official publication); № 90-VI as of 11.07.2017 (refer to subparagraph 1 of paragraph 1 of Article 2 for the enforcement procedure); № 215-VI as of 08.01.2019 (shall be enforced three months after its first official publication); № 94-VII of 29.12.2021 (shall be enacted ten calendar days after the date of its first official publication); № 71-VIII of 06.04.2024 (shall take effect sixty calendar days after the date of its first official publication); dated 08.07.2024 № 116-VIII (shall come into effect upon expiry of sixty calendar days after the date of its first official publication); dated 25.04.2025 № 185-VIII (shall come into effect upon expiry of sixty calendar days after the date of its first official publication); dated 15.07.2025 № 207-VIII (shall be enforced sixty calendar days after the day of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Advertisements on vehicles</w:t>
      </w:r>
    </w:p>
    <w:p>
      <w:pPr>
        <w:spacing w:after="0"/>
        <w:ind w:left="0"/>
        <w:jc w:val="both"/>
      </w:pPr>
      <w:r>
        <w:rPr>
          <w:rFonts w:ascii="Times New Roman"/>
          <w:b w:val="false"/>
          <w:i w:val="false"/>
          <w:color w:val="000000"/>
          <w:sz w:val="28"/>
        </w:rPr>
        <w:t>
      Advertisements on vehicles shall be placed in compliance with road safety rules under agreements with vehicle owners and persons with other property rights to vehicles, unless otherwise provided for by law or by agreement with respect to persons with other property rights to this property.</w:t>
      </w:r>
    </w:p>
    <w:p>
      <w:pPr>
        <w:spacing w:after="0"/>
        <w:ind w:left="0"/>
        <w:jc w:val="both"/>
      </w:pPr>
      <w:r>
        <w:rPr>
          <w:rFonts w:ascii="Times New Roman"/>
          <w:b w:val="false"/>
          <w:i w:val="false"/>
          <w:color w:val="000000"/>
          <w:sz w:val="28"/>
        </w:rPr>
        <w:t>
      Advertisements on vehicles may be placed without sending a notification of the placement of outdoor (visual) advertisement and without charging fees for the placement of outdoor (visual) advertisement.</w:t>
      </w:r>
    </w:p>
    <w:p>
      <w:pPr>
        <w:spacing w:after="0"/>
        <w:ind w:left="0"/>
        <w:jc w:val="both"/>
      </w:pPr>
      <w:r>
        <w:rPr>
          <w:rFonts w:ascii="Times New Roman"/>
          <w:b w:val="false"/>
          <w:i w:val="false"/>
          <w:color w:val="000000"/>
          <w:sz w:val="28"/>
        </w:rPr>
        <w:t>
      Placement of advertising on freestanding trailers and semi-trailers (not attached to a vehicle), as well as on vehicle mock-ups, shall not be considered as placement of advertising on vehicles. Such advertising shall be placed in accordance with Article 11 of this Law.</w:t>
      </w:r>
    </w:p>
    <w:p>
      <w:pPr>
        <w:spacing w:after="0"/>
        <w:ind w:left="0"/>
        <w:jc w:val="both"/>
      </w:pPr>
      <w:r>
        <w:rPr>
          <w:rFonts w:ascii="Times New Roman"/>
          <w:b w:val="false"/>
          <w:i w:val="false"/>
          <w:color w:val="000000"/>
          <w:sz w:val="28"/>
        </w:rPr>
        <w:t>
      For the purposes of this Law, vehicle models are recognized as models of vehicles in reduced, enlarged, or actual size.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215-VI as of 08.01.2019 (shall be enforced three months after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Specific aspects of advertising of certain types of products (works and services)</w:t>
      </w:r>
    </w:p>
    <w:p>
      <w:pPr>
        <w:spacing w:after="0"/>
        <w:ind w:left="0"/>
        <w:jc w:val="both"/>
      </w:pPr>
      <w:r>
        <w:rPr>
          <w:rFonts w:ascii="Times New Roman"/>
          <w:b w:val="false"/>
          <w:i w:val="false"/>
          <w:color w:val="000000"/>
          <w:sz w:val="28"/>
        </w:rPr>
        <w:t>
      1. The advertising:</w:t>
      </w:r>
    </w:p>
    <w:p>
      <w:pPr>
        <w:spacing w:after="0"/>
        <w:ind w:left="0"/>
        <w:jc w:val="both"/>
      </w:pPr>
      <w:r>
        <w:rPr>
          <w:rFonts w:ascii="Times New Roman"/>
          <w:b w:val="false"/>
          <w:i w:val="false"/>
          <w:color w:val="000000"/>
          <w:sz w:val="28"/>
        </w:rPr>
        <w:t>
      1) ethyl alcohol and alcoholic products, products imitating alcoholic beverages;</w:t>
      </w:r>
    </w:p>
    <w:p>
      <w:pPr>
        <w:spacing w:after="0"/>
        <w:ind w:left="0"/>
        <w:jc w:val="both"/>
      </w:pPr>
      <w:r>
        <w:rPr>
          <w:rFonts w:ascii="Times New Roman"/>
          <w:b w:val="false"/>
          <w:i w:val="false"/>
          <w:color w:val="000000"/>
          <w:sz w:val="28"/>
        </w:rPr>
        <w:t>
      2) of breast milk substitutes;</w:t>
      </w:r>
    </w:p>
    <w:p>
      <w:pPr>
        <w:spacing w:after="0"/>
        <w:ind w:left="0"/>
        <w:jc w:val="both"/>
      </w:pPr>
      <w:r>
        <w:rPr>
          <w:rFonts w:ascii="Times New Roman"/>
          <w:b w:val="false"/>
          <w:i w:val="false"/>
          <w:color w:val="000000"/>
          <w:sz w:val="28"/>
        </w:rPr>
        <w:t>
      3) goods (works, services) subject to mandatory confirmation of conformity, which failed to confirm their conformity;</w:t>
      </w:r>
    </w:p>
    <w:p>
      <w:pPr>
        <w:spacing w:after="0"/>
        <w:ind w:left="0"/>
        <w:jc w:val="both"/>
      </w:pPr>
      <w:r>
        <w:rPr>
          <w:rFonts w:ascii="Times New Roman"/>
          <w:b w:val="false"/>
          <w:i w:val="false"/>
          <w:color w:val="000000"/>
          <w:sz w:val="28"/>
        </w:rPr>
        <w:t>
      4) tobacco and tobacco products, including smokeless tobacco products, heated tobacco products, hookah tobacco, hookah mixture, systems for heating tobacco, electronic consumption systems (vapes) and liquids for them, products imitating tobacco products;</w:t>
      </w:r>
    </w:p>
    <w:p>
      <w:pPr>
        <w:spacing w:after="0"/>
        <w:ind w:left="0"/>
        <w:jc w:val="both"/>
      </w:pPr>
      <w:r>
        <w:rPr>
          <w:rFonts w:ascii="Times New Roman"/>
          <w:b w:val="false"/>
          <w:i w:val="false"/>
          <w:color w:val="000000"/>
          <w:sz w:val="28"/>
        </w:rPr>
        <w:t>
      5) in the form of various events, including prize drawings, lotteries aimed at stimulating demand and interest in alcoholic beverages, tobacco and tobacco products, including smokeless tobacco products, products with heated tobacco, hookah tobacco, hookah mixture, systems for heating tobacco, electronic consumption systems (vape) and liquids for them;</w:t>
      </w:r>
    </w:p>
    <w:p>
      <w:pPr>
        <w:spacing w:after="0"/>
        <w:ind w:left="0"/>
        <w:jc w:val="both"/>
      </w:pPr>
      <w:r>
        <w:rPr>
          <w:rFonts w:ascii="Times New Roman"/>
          <w:b w:val="false"/>
          <w:i w:val="false"/>
          <w:color w:val="000000"/>
          <w:sz w:val="28"/>
        </w:rPr>
        <w:t>
      5-1) in the form of demonstration of tobacco products and the process of tobacco consumption in audiovisual works intended for children, including television and video films, in theatrical and entertainment performances, in radio, television, video and newsreel programs, as well as public performance, broadcasting, by cable and any other use of the specified works, performances, programs in which tobacco products and the process of tobacco consumption are demonstrated;</w:t>
      </w:r>
    </w:p>
    <w:p>
      <w:pPr>
        <w:spacing w:after="0"/>
        <w:ind w:left="0"/>
        <w:jc w:val="both"/>
      </w:pPr>
      <w:r>
        <w:rPr>
          <w:rFonts w:ascii="Times New Roman"/>
          <w:b w:val="false"/>
          <w:i w:val="false"/>
          <w:color w:val="000000"/>
          <w:sz w:val="28"/>
        </w:rPr>
        <w:t>
      5-2) in the form of demonstration of tobacco products and the process of tobacco consumption in audiovisual works intended for adults, including television and video films, in theatrical and entertainment performances, in radio, television, video and newsreel programs, as well as public performance, broadcasting, by cable and any other use of the specified works, performances, programs in which tobacco products and the process of tobacco consumption are demonstrated, unless such action is an integral part of the artistic intent;</w:t>
      </w:r>
    </w:p>
    <w:p>
      <w:pPr>
        <w:spacing w:after="0"/>
        <w:ind w:left="0"/>
        <w:jc w:val="both"/>
      </w:pPr>
      <w:r>
        <w:rPr>
          <w:rFonts w:ascii="Times New Roman"/>
          <w:b w:val="false"/>
          <w:i w:val="false"/>
          <w:color w:val="000000"/>
          <w:sz w:val="28"/>
        </w:rPr>
        <w:t>
      6) the activity of a financial (investment) pyramid.</w:t>
      </w:r>
    </w:p>
    <w:p>
      <w:pPr>
        <w:spacing w:after="0"/>
        <w:ind w:left="0"/>
        <w:jc w:val="both"/>
      </w:pPr>
      <w:r>
        <w:rPr>
          <w:rFonts w:ascii="Times New Roman"/>
          <w:b w:val="false"/>
          <w:i w:val="false"/>
          <w:color w:val="000000"/>
          <w:sz w:val="28"/>
        </w:rPr>
        <w:t>
      1-1. Advertising of goods (works, services) using elements of a trademark and (or) a name known as the name of alcoholic beverages, products imitating alcoholic beverages, tobacco and tobacco products including smokeless tobacco products, heated tobacco products, shisha tobacco, hookah tobacco, hookah mixture, systems for heating tobacco, electronic consumption systems (vapes) and liquids for them that directly or indirectly offer alcoholic beverages, products imitating alcoholic beverages, tobacco and tobacco products, including smokeless tobacco products, electronic consumption systems (vapes) and liquids for them shall be prohibited, excluding advertising of a trademark and (or) the name of wine produced in the territory of the Republic of Kazakhstan, complying with the requirements of Article 14-2 hereof.</w:t>
      </w:r>
    </w:p>
    <w:p>
      <w:pPr>
        <w:spacing w:after="0"/>
        <w:ind w:left="0"/>
        <w:jc w:val="both"/>
      </w:pPr>
      <w:r>
        <w:rPr>
          <w:rFonts w:ascii="Times New Roman"/>
          <w:b w:val="false"/>
          <w:i w:val="false"/>
          <w:color w:val="000000"/>
          <w:sz w:val="28"/>
        </w:rPr>
        <w:t>
      1-2. It is prohibited to advertise services for mandatory confirmation of conformity and (or) intermediary services in the field of confirmation of conformity of products by organizations not accredited in the manner established by the legislation of the Republic of Kazakhstan on accreditation in the field of conformity assessment.</w:t>
      </w:r>
    </w:p>
    <w:p>
      <w:pPr>
        <w:spacing w:after="0"/>
        <w:ind w:left="0"/>
        <w:jc w:val="both"/>
      </w:pPr>
      <w:r>
        <w:rPr>
          <w:rFonts w:ascii="Times New Roman"/>
          <w:b w:val="false"/>
          <w:i w:val="false"/>
          <w:color w:val="000000"/>
          <w:sz w:val="28"/>
        </w:rPr>
        <w:t>
      1-3. It is prohibited to advertise the lottery, with the exception of advertisement placed by the lottery operator and (or) distributors (agents) of the lottery under an agency agreement concluded with the lottery operator.</w:t>
      </w:r>
    </w:p>
    <w:p>
      <w:pPr>
        <w:spacing w:after="0"/>
        <w:ind w:left="0"/>
        <w:jc w:val="both"/>
      </w:pPr>
      <w:r>
        <w:rPr>
          <w:rFonts w:ascii="Times New Roman"/>
          <w:b w:val="false"/>
          <w:i w:val="false"/>
          <w:color w:val="000000"/>
          <w:sz w:val="28"/>
        </w:rPr>
        <w:t>
      1-4. Advertising of bookmakers and/or totalizators shall be prohibited:</w:t>
      </w:r>
    </w:p>
    <w:p>
      <w:pPr>
        <w:spacing w:after="0"/>
        <w:ind w:left="0"/>
        <w:jc w:val="both"/>
      </w:pPr>
      <w:r>
        <w:rPr>
          <w:rFonts w:ascii="Times New Roman"/>
          <w:b w:val="false"/>
          <w:i w:val="false"/>
          <w:color w:val="000000"/>
          <w:sz w:val="28"/>
        </w:rPr>
        <w:t>
      1) external (visual), except for those located within the territories established by Article 11 of the Law of the Republic of Kazakhstan "On Gambling Industry";</w:t>
      </w:r>
    </w:p>
    <w:p>
      <w:pPr>
        <w:spacing w:after="0"/>
        <w:ind w:left="0"/>
        <w:jc w:val="both"/>
      </w:pPr>
      <w:r>
        <w:rPr>
          <w:rFonts w:ascii="Times New Roman"/>
          <w:b w:val="false"/>
          <w:i w:val="false"/>
          <w:color w:val="000000"/>
          <w:sz w:val="28"/>
        </w:rPr>
        <w:t>
      1-1) in buildings and structures, except for those located inside sports facilities during sports events;</w:t>
      </w:r>
    </w:p>
    <w:p>
      <w:pPr>
        <w:spacing w:after="0"/>
        <w:ind w:left="0"/>
        <w:jc w:val="both"/>
      </w:pPr>
      <w:r>
        <w:rPr>
          <w:rFonts w:ascii="Times New Roman"/>
          <w:b w:val="false"/>
          <w:i w:val="false"/>
          <w:color w:val="000000"/>
          <w:sz w:val="28"/>
        </w:rPr>
        <w:t>
      2) on vehicles;</w:t>
      </w:r>
    </w:p>
    <w:p>
      <w:pPr>
        <w:spacing w:after="0"/>
        <w:ind w:left="0"/>
        <w:jc w:val="both"/>
      </w:pPr>
      <w:r>
        <w:rPr>
          <w:rFonts w:ascii="Times New Roman"/>
          <w:b w:val="false"/>
          <w:i w:val="false"/>
          <w:color w:val="000000"/>
          <w:sz w:val="28"/>
        </w:rPr>
        <w:t>
      3) in the mass media, on online platforms, in film, video and reference services, except for advertising on the official Internet resources of bookmakers and totalizators that have licenses for the right to engage in activities in the gambling business in the Republic of Kazakhstan, in mass media registered with the authorized body in the field of mass media, with an exclusively sports-themed focus, as well as during live broadcasts of international sports competitions by domestic television channels.</w:t>
      </w:r>
    </w:p>
    <w:p>
      <w:pPr>
        <w:spacing w:after="0"/>
        <w:ind w:left="0"/>
        <w:jc w:val="both"/>
      </w:pPr>
      <w:r>
        <w:rPr>
          <w:rFonts w:ascii="Times New Roman"/>
          <w:b w:val="false"/>
          <w:i w:val="false"/>
          <w:color w:val="000000"/>
          <w:sz w:val="28"/>
        </w:rPr>
        <w:t>
      4) by transmitting it to subscriber cellular devices.</w:t>
      </w:r>
    </w:p>
    <w:p>
      <w:pPr>
        <w:spacing w:after="0"/>
        <w:ind w:left="0"/>
        <w:jc w:val="both"/>
      </w:pPr>
      <w:r>
        <w:rPr>
          <w:rFonts w:ascii="Times New Roman"/>
          <w:b w:val="false"/>
          <w:i w:val="false"/>
          <w:color w:val="000000"/>
          <w:sz w:val="28"/>
        </w:rPr>
        <w:t>
      1-5. Advertising of bookmakers and/or totalizators may contain only the name, elements of the trademark, location, Internet resource (if any) of the bookmaker and/or totalizator, date of issue, validity period and number of the license to engage in the activities of the bookmaker and/or totalizator.</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 dated 19 June 2007 № 264).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Specific features of advertising of medical services, methods and means of prevention, diagnostics, treatment and medical rehabilitation, medicines and medical devices, products (goods) subject to state sanitary and epidemiological control and supervision and subject to state registration shall be governed by the legislation of the Republic of Kazakhstan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16.07.2009 № 186-IV.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Advertising of service and civilian weapons, as well as arms, military equipment and dual-use products, which are exported and imported in accordance with the legislation of the Republic of Kazakhstan, shall be allowed only in special publications, as well as at specialized exhibitions or trade fairs. The specified advertising should not directly or indirectly disclose the production technology, methods of using combat and special weapons, arms, military equipment.</w:t>
      </w:r>
    </w:p>
    <w:p>
      <w:pPr>
        <w:spacing w:after="0"/>
        <w:ind w:left="0"/>
        <w:jc w:val="both"/>
      </w:pPr>
      <w:r>
        <w:rPr>
          <w:rFonts w:ascii="Times New Roman"/>
          <w:b w:val="false"/>
          <w:i w:val="false"/>
          <w:color w:val="000000"/>
          <w:sz w:val="28"/>
        </w:rPr>
        <w:t>
      5-1. When displaying audiovisual works, including television and video films, television, video and newsreel programs that demonstrate tobacco products and the process of tobacco consumption, the broadcaster or organizer of the demonstration must provide an accompanying text message about the dangers of tobacco consumption immediately before or during demonstration of such a work, program.</w:t>
      </w:r>
    </w:p>
    <w:p>
      <w:pPr>
        <w:spacing w:after="0"/>
        <w:ind w:left="0"/>
        <w:jc w:val="both"/>
      </w:pPr>
      <w:r>
        <w:rPr>
          <w:rFonts w:ascii="Times New Roman"/>
          <w:b w:val="false"/>
          <w:i w:val="false"/>
          <w:color w:val="000000"/>
          <w:sz w:val="28"/>
        </w:rPr>
        <w:t>
      6. It is prohibited to advertise a commissioned residential house (residential building) that does not correspond to the classification of residential houses (residential buildings) in the approved design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07.07.2006 № 171 (the order of enforcement see Article 2); the Article as amended by the Law of the Republic of Kazakhstan dated 19.06.2007 № 264 (the order of enforcement see Article 2 of the Law); dated 16.07.2009 № 186-IV; dated 17.01.2014 № 166-V (shall be enforced upon expiry of ten calendar days after the day its first official publication); dated 18.06.2014 № 210-V (shall be enforced upon expiry of twenty one calendar days after the day its first official publication); dated 29.03.2016 № 479-V (shall be enforced upon expiry of twenty one calendar days after the day its first official publication); dated 21.04.2016 № 504-V (shall be enforced upon expiry of ten calendar days after the day its first official publication); № 211-VI as of 28.12.2018 (shall be enforced ten calendar days after its first official publication); № 215-VI as of 08.01.2019 (shall be enforced three months after its first official publication); dated 18.03.2019 № 237-VІ (shall be enforced upon expiry of twenty-one calendar days after its first official publication); dated 18.03.2019 № 237-VІ (shall be enforced upon expiry of twenty-one calendar days after its first official publication); dated 10.06.2020 № 343-VI (shall be enforced upon expiry of ten calendar days after its first official publication); dated 07.07.2020 № 361-VI (shall be enforced upon expiry of ten calendar days after its first official publication); dated 30.12.2020 № 394-VI (shall be enforced upon expiry of ten calendar days after its first official publication); № 71-VIII of 06.04.2024 (shall be enforced sixty calendar days after the date of its first official publication), № 74-VIII of 19.04.2024 (shall enter into force sixty calendar days after the date of its first official publication); dated 08.07.2024 № 116-VIII (shall come into effect upon expiry of sixty calendar days after the date of its first official publication); dated 25.04.2025 № 185-VIII (shall come into effect upon expiry of sixty calendar days after the date of its first official publication); dated 30.06.2025 № 204-VIII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Specific aspects of advertising financial, insurance, investment services, securities and secured digital assets</w:t>
      </w:r>
    </w:p>
    <w:p>
      <w:pPr>
        <w:spacing w:after="0"/>
        <w:ind w:left="0"/>
        <w:jc w:val="both"/>
      </w:pPr>
      <w:r>
        <w:rPr>
          <w:rFonts w:ascii="Times New Roman"/>
          <w:b w:val="false"/>
          <w:i w:val="false"/>
          <w:color w:val="ff0000"/>
          <w:sz w:val="28"/>
        </w:rPr>
        <w:t>
      Footnote. The heading of Article 14 as amended by the Law of the Republic of Kazakhstan dated 06.02.2023 № 194-VII (shall be enforced from 01.04.2023).</w:t>
      </w:r>
    </w:p>
    <w:p>
      <w:pPr>
        <w:spacing w:after="0"/>
        <w:ind w:left="0"/>
        <w:jc w:val="both"/>
      </w:pPr>
      <w:r>
        <w:rPr>
          <w:rFonts w:ascii="Times New Roman"/>
          <w:b w:val="false"/>
          <w:i w:val="false"/>
          <w:color w:val="000000"/>
          <w:sz w:val="28"/>
        </w:rPr>
        <w:t>
      When producing, distributing, advertising financial (including banking), insurance, investment and other services related to the use of money of individuals and legal entities, securities, as well as secured digital assets, it shall be prohibited to:</w:t>
      </w:r>
    </w:p>
    <w:p>
      <w:pPr>
        <w:spacing w:after="0"/>
        <w:ind w:left="0"/>
        <w:jc w:val="both"/>
      </w:pPr>
      <w:r>
        <w:rPr>
          <w:rFonts w:ascii="Times New Roman"/>
          <w:b w:val="false"/>
          <w:i w:val="false"/>
          <w:color w:val="000000"/>
          <w:sz w:val="28"/>
        </w:rPr>
        <w:t>
      1) provide information in advertising that is not directly related to the advertised services, securities or secured digital assets;</w:t>
      </w:r>
    </w:p>
    <w:p>
      <w:pPr>
        <w:spacing w:after="0"/>
        <w:ind w:left="0"/>
        <w:jc w:val="both"/>
      </w:pPr>
      <w:r>
        <w:rPr>
          <w:rFonts w:ascii="Times New Roman"/>
          <w:b w:val="false"/>
          <w:i w:val="false"/>
          <w:color w:val="000000"/>
          <w:sz w:val="28"/>
        </w:rPr>
        <w:t>
      2) guarantee the receipt of income and the amount of dividends on ordinary shares or the receipt of income on secured digital assets;</w:t>
      </w:r>
    </w:p>
    <w:p>
      <w:pPr>
        <w:spacing w:after="0"/>
        <w:ind w:left="0"/>
        <w:jc w:val="both"/>
      </w:pPr>
      <w:r>
        <w:rPr>
          <w:rFonts w:ascii="Times New Roman"/>
          <w:b w:val="false"/>
          <w:i w:val="false"/>
          <w:color w:val="000000"/>
          <w:sz w:val="28"/>
        </w:rPr>
        <w:t>
      3) to advertise securities without the registration of the issuance, as well as when the issuance of securities is suspended or recognized as failed;</w:t>
      </w:r>
    </w:p>
    <w:p>
      <w:pPr>
        <w:spacing w:after="0"/>
        <w:ind w:left="0"/>
        <w:jc w:val="both"/>
      </w:pPr>
      <w:r>
        <w:rPr>
          <w:rFonts w:ascii="Times New Roman"/>
          <w:b w:val="false"/>
          <w:i w:val="false"/>
          <w:color w:val="000000"/>
          <w:sz w:val="28"/>
        </w:rPr>
        <w:t>
      4) provide any guarantees or suggestions on the future effectiveness (profitability) of activities, including by announcing an increase in the market value of securities or secured digital assets;</w:t>
      </w:r>
    </w:p>
    <w:p>
      <w:pPr>
        <w:spacing w:after="0"/>
        <w:ind w:left="0"/>
        <w:jc w:val="both"/>
      </w:pPr>
      <w:r>
        <w:rPr>
          <w:rFonts w:ascii="Times New Roman"/>
          <w:b w:val="false"/>
          <w:i w:val="false"/>
          <w:color w:val="000000"/>
          <w:sz w:val="28"/>
        </w:rPr>
        <w:t>
      5) to conceal any of the essential conditions of contracts stipulated in advertising;</w:t>
      </w:r>
    </w:p>
    <w:p>
      <w:pPr>
        <w:spacing w:after="0"/>
        <w:ind w:left="0"/>
        <w:jc w:val="both"/>
      </w:pPr>
      <w:r>
        <w:rPr>
          <w:rFonts w:ascii="Times New Roman"/>
          <w:b w:val="false"/>
          <w:i w:val="false"/>
          <w:color w:val="000000"/>
          <w:sz w:val="28"/>
        </w:rPr>
        <w:t>
      6) to advertise kinds of entrepreneurial activities that encourage individuals to earn their profit or benefit from the involvement of other individuals in the activity of this enterprise or the purchase of goods of this enterprise;</w:t>
      </w:r>
    </w:p>
    <w:p>
      <w:pPr>
        <w:spacing w:after="0"/>
        <w:ind w:left="0"/>
        <w:jc w:val="both"/>
      </w:pPr>
      <w:r>
        <w:rPr>
          <w:rFonts w:ascii="Times New Roman"/>
          <w:b w:val="false"/>
          <w:i w:val="false"/>
          <w:color w:val="000000"/>
          <w:sz w:val="28"/>
        </w:rPr>
        <w:t>
      7) advertising of multi-apartment residential buildings and (or) complexes of individual residential houses under construction, aimed at attracting funds from natural persons, legal entities and (or) persons carrying out activities under a joint activity agreement (simple partnership, consortium), without the relevant permit for attracting funds of equity holders or without an equity participation guarantee agreement in housing construction as provided for by the Law of the Republic of Kazakhstan ‘On Equity Participation in Housing Construction’, as well as advertising not corresponding to the classification of residential houses (residential buildings) in the approved construction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07.07.2006 № 181 (shall be enforced from 01.01.2007); dated 19.06.2007 № 264 (the order of enforcement sees Article 2); dated 11.07.2009 № 183 (the order of enforcement see Article 2); dated 07.04.2016 № 487-V (shall be enforced upon expiry of six months after the day its first official publication); dated 06.02.2023 № 194-VII (shall be enforced from 01.04.2023); dated 30.06.2025 № 204-VIII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Specific aspects of advertising of trademarks and goods specified by these marks</w:t>
      </w:r>
    </w:p>
    <w:p>
      <w:pPr>
        <w:spacing w:after="0"/>
        <w:ind w:left="0"/>
        <w:jc w:val="both"/>
      </w:pPr>
      <w:r>
        <w:rPr>
          <w:rFonts w:ascii="Times New Roman"/>
          <w:b w:val="false"/>
          <w:i w:val="false"/>
          <w:color w:val="000000"/>
          <w:sz w:val="28"/>
        </w:rPr>
        <w:t>
      1. The duly registered trademarks shall be given in the language of original.</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18.06.2014 № 210-V (shall be enforced upon expiry of twenty-one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18.06.2014 № 210-V (shall be enforced upon expiry of twenty-one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Footnote. The Law is supplemented by Article 14-1 in accordance with the Law of the Republic of Kazakhstan dated 19 June 2007 № 264 (the order of enforcement sees Article 2 of the Law); as amended by the Law of the Republic of Kazakhstan dated 18.06.2014 № 210-V (shall be enforced upon expiry of twenty-one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14-2. Features of advertising a trademark and (or) the name of wine produced on the territory of the Republic of Kazakhstan</w:t>
      </w:r>
    </w:p>
    <w:p>
      <w:pPr>
        <w:spacing w:after="0"/>
        <w:ind w:left="0"/>
        <w:jc w:val="both"/>
      </w:pPr>
      <w:r>
        <w:rPr>
          <w:rFonts w:ascii="Times New Roman"/>
          <w:b w:val="false"/>
          <w:i w:val="false"/>
          <w:color w:val="000000"/>
          <w:sz w:val="28"/>
        </w:rPr>
        <w:t>
      1. Advertising of a trademark and (or) the name of wine produced on the territory of the Republic of Kazakhstan shall be allowed:</w:t>
      </w:r>
    </w:p>
    <w:p>
      <w:pPr>
        <w:spacing w:after="0"/>
        <w:ind w:left="0"/>
        <w:jc w:val="both"/>
      </w:pPr>
      <w:r>
        <w:rPr>
          <w:rFonts w:ascii="Times New Roman"/>
          <w:b w:val="false"/>
          <w:i w:val="false"/>
          <w:color w:val="000000"/>
          <w:sz w:val="28"/>
        </w:rPr>
        <w:t>
      1) in the period from 10:00 p.m. to 6:00 a.m. local time on domestic television and radio channels (except for children's and religious channels), taking into account the following requirements:</w:t>
      </w:r>
    </w:p>
    <w:p>
      <w:pPr>
        <w:spacing w:after="0"/>
        <w:ind w:left="0"/>
        <w:jc w:val="both"/>
      </w:pPr>
      <w:r>
        <w:rPr>
          <w:rFonts w:ascii="Times New Roman"/>
          <w:b w:val="false"/>
          <w:i w:val="false"/>
          <w:color w:val="000000"/>
          <w:sz w:val="28"/>
        </w:rPr>
        <w:t>
      advertising on domestic television channels during broadcasting and/or rebroadcasting shall be accompanied by a warning about the dangers of excessive wine consumption on at least ten percent of the advertising area (space);</w:t>
      </w:r>
    </w:p>
    <w:p>
      <w:pPr>
        <w:spacing w:after="0"/>
        <w:ind w:left="0"/>
        <w:jc w:val="both"/>
      </w:pPr>
      <w:r>
        <w:rPr>
          <w:rFonts w:ascii="Times New Roman"/>
          <w:b w:val="false"/>
          <w:i w:val="false"/>
          <w:color w:val="000000"/>
          <w:sz w:val="28"/>
        </w:rPr>
        <w:t>
      advertising on domestic television channels during broadcasting and (or) rebroadcasting shall be accompanied by two social advertisements to promote a healthy lifestyle in accordance with the procedure determined by the authorized body in the field of mass media;</w:t>
      </w:r>
    </w:p>
    <w:p>
      <w:pPr>
        <w:spacing w:after="0"/>
        <w:ind w:left="0"/>
        <w:jc w:val="both"/>
      </w:pPr>
      <w:r>
        <w:rPr>
          <w:rFonts w:ascii="Times New Roman"/>
          <w:b w:val="false"/>
          <w:i w:val="false"/>
          <w:color w:val="000000"/>
          <w:sz w:val="28"/>
        </w:rPr>
        <w:t>
      Advertising on radio channels, after its broadcast, shall be accompanied by a message warning about the dangers of excessive wine consumption;</w:t>
      </w:r>
    </w:p>
    <w:p>
      <w:pPr>
        <w:spacing w:after="0"/>
        <w:ind w:left="0"/>
        <w:jc w:val="both"/>
      </w:pPr>
      <w:r>
        <w:rPr>
          <w:rFonts w:ascii="Times New Roman"/>
          <w:b w:val="false"/>
          <w:i w:val="false"/>
          <w:color w:val="000000"/>
          <w:sz w:val="28"/>
        </w:rPr>
        <w:t>
      2) in periodical printed publications (except for children's and religious publications) taking into account the following requirements:</w:t>
      </w:r>
    </w:p>
    <w:p>
      <w:pPr>
        <w:spacing w:after="0"/>
        <w:ind w:left="0"/>
        <w:jc w:val="both"/>
      </w:pPr>
      <w:r>
        <w:rPr>
          <w:rFonts w:ascii="Times New Roman"/>
          <w:b w:val="false"/>
          <w:i w:val="false"/>
          <w:color w:val="000000"/>
          <w:sz w:val="28"/>
        </w:rPr>
        <w:t>
      not be placed on the front or back pages of newspapers;</w:t>
      </w:r>
    </w:p>
    <w:p>
      <w:pPr>
        <w:spacing w:after="0"/>
        <w:ind w:left="0"/>
        <w:jc w:val="both"/>
      </w:pPr>
      <w:r>
        <w:rPr>
          <w:rFonts w:ascii="Times New Roman"/>
          <w:b w:val="false"/>
          <w:i w:val="false"/>
          <w:color w:val="000000"/>
          <w:sz w:val="28"/>
        </w:rPr>
        <w:t>
      not be placed on the first and last pages and covers of magazines, almanacs, bulletins, or supplements to them;</w:t>
      </w:r>
    </w:p>
    <w:p>
      <w:pPr>
        <w:spacing w:after="0"/>
        <w:ind w:left="0"/>
        <w:jc w:val="both"/>
      </w:pPr>
      <w:r>
        <w:rPr>
          <w:rFonts w:ascii="Times New Roman"/>
          <w:b w:val="false"/>
          <w:i w:val="false"/>
          <w:color w:val="000000"/>
          <w:sz w:val="28"/>
        </w:rPr>
        <w:t>
      must contain social advertising to promote a healthy lifestyle, the volume of advertising area (space) of which is equal to the volume of advertising area (space) of advertising of a trademark and (or) name of the wine produced in the territory of the Republic of Kazakhstan.</w:t>
      </w:r>
    </w:p>
    <w:p>
      <w:pPr>
        <w:spacing w:after="0"/>
        <w:ind w:left="0"/>
        <w:jc w:val="both"/>
      </w:pPr>
      <w:r>
        <w:rPr>
          <w:rFonts w:ascii="Times New Roman"/>
          <w:b w:val="false"/>
          <w:i w:val="false"/>
          <w:color w:val="000000"/>
          <w:sz w:val="28"/>
        </w:rPr>
        <w:t>
      The formation and selection of social advertising to promote a healthy lifestyle shall be carried out in accordance with the rules for the formation and placement of social advertising on domestic television channels to promote a healthy lifestyle, approved by the authorized body in the field of mass media in agreement with the authorized bodies in the field of health care and advertising.</w:t>
      </w:r>
    </w:p>
    <w:p>
      <w:pPr>
        <w:spacing w:after="0"/>
        <w:ind w:left="0"/>
        <w:jc w:val="both"/>
      </w:pPr>
      <w:r>
        <w:rPr>
          <w:rFonts w:ascii="Times New Roman"/>
          <w:b w:val="false"/>
          <w:i w:val="false"/>
          <w:color w:val="000000"/>
          <w:sz w:val="28"/>
        </w:rPr>
        <w:t>
      2. Advertisement of a trademark and (or) the name of wine produced on the territory of the Republic of Kazakhstan must not:</w:t>
      </w:r>
    </w:p>
    <w:p>
      <w:pPr>
        <w:spacing w:after="0"/>
        <w:ind w:left="0"/>
        <w:jc w:val="both"/>
      </w:pPr>
      <w:r>
        <w:rPr>
          <w:rFonts w:ascii="Times New Roman"/>
          <w:b w:val="false"/>
          <w:i w:val="false"/>
          <w:color w:val="000000"/>
          <w:sz w:val="28"/>
        </w:rPr>
        <w:t xml:space="preserve">
      1) advertise wine; </w:t>
      </w:r>
    </w:p>
    <w:p>
      <w:pPr>
        <w:spacing w:after="0"/>
        <w:ind w:left="0"/>
        <w:jc w:val="both"/>
      </w:pPr>
      <w:r>
        <w:rPr>
          <w:rFonts w:ascii="Times New Roman"/>
          <w:b w:val="false"/>
          <w:i w:val="false"/>
          <w:color w:val="000000"/>
          <w:sz w:val="28"/>
        </w:rPr>
        <w:t>
      2) be related to work and driving;</w:t>
      </w:r>
    </w:p>
    <w:p>
      <w:pPr>
        <w:spacing w:after="0"/>
        <w:ind w:left="0"/>
        <w:jc w:val="both"/>
      </w:pPr>
      <w:r>
        <w:rPr>
          <w:rFonts w:ascii="Times New Roman"/>
          <w:b w:val="false"/>
          <w:i w:val="false"/>
          <w:color w:val="000000"/>
          <w:sz w:val="28"/>
        </w:rPr>
        <w:t>
      3) be filmed (recorded) with participation of minors, including with the help of cartoons (animation);</w:t>
      </w:r>
    </w:p>
    <w:p>
      <w:pPr>
        <w:spacing w:after="0"/>
        <w:ind w:left="0"/>
        <w:jc w:val="both"/>
      </w:pPr>
      <w:r>
        <w:rPr>
          <w:rFonts w:ascii="Times New Roman"/>
          <w:b w:val="false"/>
          <w:i w:val="false"/>
          <w:color w:val="000000"/>
          <w:sz w:val="28"/>
        </w:rPr>
        <w:t>
      4) be addressed to minors;</w:t>
      </w:r>
    </w:p>
    <w:p>
      <w:pPr>
        <w:spacing w:after="0"/>
        <w:ind w:left="0"/>
        <w:jc w:val="both"/>
      </w:pPr>
      <w:r>
        <w:rPr>
          <w:rFonts w:ascii="Times New Roman"/>
          <w:b w:val="false"/>
          <w:i w:val="false"/>
          <w:color w:val="000000"/>
          <w:sz w:val="28"/>
        </w:rPr>
        <w:t>
      5) assert that wine has medicinal properties, encourage its excessive consumption;</w:t>
      </w:r>
    </w:p>
    <w:p>
      <w:pPr>
        <w:spacing w:after="0"/>
        <w:ind w:left="0"/>
        <w:jc w:val="both"/>
      </w:pPr>
      <w:r>
        <w:rPr>
          <w:rFonts w:ascii="Times New Roman"/>
          <w:b w:val="false"/>
          <w:i w:val="false"/>
          <w:color w:val="000000"/>
          <w:sz w:val="28"/>
        </w:rPr>
        <w:t>
      6) condemn abstinence from the use of wine;</w:t>
      </w:r>
    </w:p>
    <w:p>
      <w:pPr>
        <w:spacing w:after="0"/>
        <w:ind w:left="0"/>
        <w:jc w:val="both"/>
      </w:pPr>
      <w:r>
        <w:rPr>
          <w:rFonts w:ascii="Times New Roman"/>
          <w:b w:val="false"/>
          <w:i w:val="false"/>
          <w:color w:val="000000"/>
          <w:sz w:val="28"/>
        </w:rPr>
        <w:t>
      7) assert that drinking wine helps to strengthen relationships.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14-2 in accordance with the Law of the Republic of Kazakhstan dated 30.12.2020 № 394-VI (shall be enforced upon expiry of ten calendar days after its first official publication); with amendments introduced by the Law of the Republic of Kazakhstan dated 08.07.2024 № 116-VIII (shall come into effect on the date of entry into effect of the Law of the Republic of Kazakhstan "On Mass Media").</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Protection of minors during the production, distribution, placement of advertising</w:t>
      </w:r>
    </w:p>
    <w:p>
      <w:pPr>
        <w:spacing w:after="0"/>
        <w:ind w:left="0"/>
        <w:jc w:val="both"/>
      </w:pPr>
      <w:r>
        <w:rPr>
          <w:rFonts w:ascii="Times New Roman"/>
          <w:b w:val="false"/>
          <w:i w:val="false"/>
          <w:color w:val="000000"/>
          <w:sz w:val="28"/>
        </w:rPr>
        <w:t>
      During the production, distribution, placement of advertising in order to protect minors from abuse of their trust and lack of experience it is not allowed:</w:t>
      </w:r>
    </w:p>
    <w:p>
      <w:pPr>
        <w:spacing w:after="0"/>
        <w:ind w:left="0"/>
        <w:jc w:val="both"/>
      </w:pPr>
      <w:r>
        <w:rPr>
          <w:rFonts w:ascii="Times New Roman"/>
          <w:b w:val="false"/>
          <w:i w:val="false"/>
          <w:color w:val="000000"/>
          <w:sz w:val="28"/>
        </w:rPr>
        <w:t>
      1) to discredit the authority of parents, educators, teachers, to undermine the trust of minors in them;</w:t>
      </w:r>
    </w:p>
    <w:p>
      <w:pPr>
        <w:spacing w:after="0"/>
        <w:ind w:left="0"/>
        <w:jc w:val="both"/>
      </w:pPr>
      <w:r>
        <w:rPr>
          <w:rFonts w:ascii="Times New Roman"/>
          <w:b w:val="false"/>
          <w:i w:val="false"/>
          <w:color w:val="000000"/>
          <w:sz w:val="28"/>
        </w:rPr>
        <w:t>
      2) a direct offer calling to persuade their parents or others to purchase the advertised products;</w:t>
      </w:r>
    </w:p>
    <w:p>
      <w:pPr>
        <w:spacing w:after="0"/>
        <w:ind w:left="0"/>
        <w:jc w:val="both"/>
      </w:pPr>
      <w:r>
        <w:rPr>
          <w:rFonts w:ascii="Times New Roman"/>
          <w:b w:val="false"/>
          <w:i w:val="false"/>
          <w:color w:val="000000"/>
          <w:sz w:val="28"/>
        </w:rPr>
        <w:t>
      3) an express indication to minors that the possession of some products gives them an advantage over others, and that the absence of such products will be counterproductive;</w:t>
      </w:r>
    </w:p>
    <w:p>
      <w:pPr>
        <w:spacing w:after="0"/>
        <w:ind w:left="0"/>
        <w:jc w:val="both"/>
      </w:pPr>
      <w:r>
        <w:rPr>
          <w:rFonts w:ascii="Times New Roman"/>
          <w:b w:val="false"/>
          <w:i w:val="false"/>
          <w:color w:val="000000"/>
          <w:sz w:val="28"/>
        </w:rPr>
        <w:t>
      4) to place in the advertising the text, visual or audio information showing minors in dangerous places and situations, where it is not justified for preventive purposes;</w:t>
      </w:r>
    </w:p>
    <w:p>
      <w:pPr>
        <w:spacing w:after="0"/>
        <w:ind w:left="0"/>
        <w:jc w:val="both"/>
      </w:pPr>
      <w:r>
        <w:rPr>
          <w:rFonts w:ascii="Times New Roman"/>
          <w:b w:val="false"/>
          <w:i w:val="false"/>
          <w:color w:val="000000"/>
          <w:sz w:val="28"/>
        </w:rPr>
        <w:t>
      5) visual or sound use of images of minors in advertising, with the exception of social advertising and advertisement of goods (works, services) for minors, as well as goods (works, services) that will not entail a harmful effect on the physical, mental health and morality of minors;</w:t>
      </w:r>
    </w:p>
    <w:p>
      <w:pPr>
        <w:spacing w:after="0"/>
        <w:ind w:left="0"/>
        <w:jc w:val="both"/>
      </w:pPr>
      <w:r>
        <w:rPr>
          <w:rFonts w:ascii="Times New Roman"/>
          <w:b w:val="false"/>
          <w:i w:val="false"/>
          <w:color w:val="000000"/>
          <w:sz w:val="28"/>
        </w:rPr>
        <w:t>
      6) to detract the required level of skills of minors for the use of products, except in cases when the results of use of the products are shown or described. The advertising shall provide information about what is actually achievable for minors of the age group for which the product is intended;</w:t>
      </w:r>
    </w:p>
    <w:p>
      <w:pPr>
        <w:spacing w:after="0"/>
        <w:ind w:left="0"/>
        <w:jc w:val="both"/>
      </w:pPr>
      <w:r>
        <w:rPr>
          <w:rFonts w:ascii="Times New Roman"/>
          <w:b w:val="false"/>
          <w:i w:val="false"/>
          <w:color w:val="000000"/>
          <w:sz w:val="28"/>
        </w:rPr>
        <w:t>
      7) to create among the minors the unreal (distorted) perception on the cost (price) of products for minors, as well as a direct or indirect reference to the fact that the advertised products are available for any family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215-VI as of 08.01.2019 (shall be enforced three months after its first official publication); dated 29.06.2020 № 352-VI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Sales life of materials containing advertising</w:t>
      </w:r>
    </w:p>
    <w:p>
      <w:pPr>
        <w:spacing w:after="0"/>
        <w:ind w:left="0"/>
        <w:jc w:val="both"/>
      </w:pPr>
      <w:r>
        <w:rPr>
          <w:rFonts w:ascii="Times New Roman"/>
          <w:b w:val="false"/>
          <w:i w:val="false"/>
          <w:color w:val="000000"/>
          <w:sz w:val="28"/>
        </w:rPr>
        <w:t>
      An advertiser, an advertising producer shall keep materials or their copies containing the advertising, including any further changes to them within one year, an advertising distributor - for at least one month from the date of the last distribution, placement of advertising.</w:t>
      </w:r>
    </w:p>
    <w:p>
      <w:pPr>
        <w:spacing w:after="0"/>
        <w:ind w:left="0"/>
        <w:jc w:val="left"/>
      </w:pPr>
      <w:r>
        <w:rPr>
          <w:rFonts w:ascii="Times New Roman"/>
          <w:b/>
          <w:i w:val="false"/>
          <w:color w:val="000000"/>
        </w:rPr>
        <w:t xml:space="preserve"> Chapter 3. State regulation in the field of advertising Article 17. State regulation in the field of advertising</w:t>
      </w:r>
    </w:p>
    <w:p>
      <w:pPr>
        <w:spacing w:after="0"/>
        <w:ind w:left="0"/>
        <w:jc w:val="both"/>
      </w:pPr>
      <w:r>
        <w:rPr>
          <w:rFonts w:ascii="Times New Roman"/>
          <w:b w:val="false"/>
          <w:i w:val="false"/>
          <w:color w:val="000000"/>
          <w:sz w:val="28"/>
        </w:rPr>
        <w:t>
      1. The state regulation in the field of advertising shall be understood as the control over production, distribution and placement of advertising as provided in accordance with the regulatory legal acts of the Republic of Kazakhstan.</w:t>
      </w:r>
    </w:p>
    <w:p>
      <w:pPr>
        <w:spacing w:after="0"/>
        <w:ind w:left="0"/>
        <w:jc w:val="both"/>
      </w:pPr>
      <w:r>
        <w:rPr>
          <w:rFonts w:ascii="Times New Roman"/>
          <w:b w:val="false"/>
          <w:i w:val="false"/>
          <w:color w:val="000000"/>
          <w:sz w:val="28"/>
        </w:rPr>
        <w:t>
      State regulation in the field of advertising is carried out by the authorized body for advertising, regulatory state bodies for advertising, as well as local executive bodies within their competence established by the legislation of the Republic of Kazakhstan.</w:t>
      </w:r>
    </w:p>
    <w:p>
      <w:pPr>
        <w:spacing w:after="0"/>
        <w:ind w:left="0"/>
        <w:jc w:val="both"/>
      </w:pPr>
      <w:r>
        <w:rPr>
          <w:rFonts w:ascii="Times New Roman"/>
          <w:b w:val="false"/>
          <w:i w:val="false"/>
          <w:color w:val="000000"/>
          <w:sz w:val="28"/>
        </w:rPr>
        <w:t>
      2. The main objectives of the state regulation in the field of advertising are:</w:t>
      </w:r>
    </w:p>
    <w:p>
      <w:pPr>
        <w:spacing w:after="0"/>
        <w:ind w:left="0"/>
        <w:jc w:val="both"/>
      </w:pPr>
      <w:r>
        <w:rPr>
          <w:rFonts w:ascii="Times New Roman"/>
          <w:b w:val="false"/>
          <w:i w:val="false"/>
          <w:color w:val="000000"/>
          <w:sz w:val="28"/>
        </w:rPr>
        <w:t>
      1) the protection of national interests;</w:t>
      </w:r>
    </w:p>
    <w:p>
      <w:pPr>
        <w:spacing w:after="0"/>
        <w:ind w:left="0"/>
        <w:jc w:val="both"/>
      </w:pPr>
      <w:r>
        <w:rPr>
          <w:rFonts w:ascii="Times New Roman"/>
          <w:b w:val="false"/>
          <w:i w:val="false"/>
          <w:color w:val="000000"/>
          <w:sz w:val="28"/>
        </w:rPr>
        <w:t>
      2) the prevention and suppression of inappropriate advertising and the advertising encroaching on social values and generally accepted rules of morality and ethics;</w:t>
      </w:r>
    </w:p>
    <w:p>
      <w:pPr>
        <w:spacing w:after="0"/>
        <w:ind w:left="0"/>
        <w:jc w:val="both"/>
      </w:pPr>
      <w:r>
        <w:rPr>
          <w:rFonts w:ascii="Times New Roman"/>
          <w:b w:val="false"/>
          <w:i w:val="false"/>
          <w:color w:val="000000"/>
          <w:sz w:val="28"/>
        </w:rPr>
        <w:t>
      3) the protection against unfair competition;</w:t>
      </w:r>
    </w:p>
    <w:p>
      <w:pPr>
        <w:spacing w:after="0"/>
        <w:ind w:left="0"/>
        <w:jc w:val="both"/>
      </w:pPr>
      <w:r>
        <w:rPr>
          <w:rFonts w:ascii="Times New Roman"/>
          <w:b w:val="false"/>
          <w:i w:val="false"/>
          <w:color w:val="000000"/>
          <w:sz w:val="28"/>
        </w:rPr>
        <w:t>
      4) ensuring safety of life and health of people and the environment.</w:t>
      </w:r>
    </w:p>
    <w:p>
      <w:pPr>
        <w:spacing w:after="0"/>
        <w:ind w:left="0"/>
        <w:jc w:val="both"/>
      </w:pPr>
      <w:r>
        <w:rPr>
          <w:rFonts w:ascii="Times New Roman"/>
          <w:b w:val="false"/>
          <w:i w:val="false"/>
          <w:color w:val="000000"/>
          <w:sz w:val="28"/>
        </w:rPr>
        <w:t>
      3. State control over observance of the legislation of the Republic of Kazakhstan on advertising shall be exercised in the form of inspection, preventive control with a visit to the entity (facility) being controlled and preventive control without a visit to the entity (facility) being controlled.</w:t>
      </w:r>
    </w:p>
    <w:p>
      <w:pPr>
        <w:spacing w:after="0"/>
        <w:ind w:left="0"/>
        <w:jc w:val="both"/>
      </w:pPr>
      <w:r>
        <w:rPr>
          <w:rFonts w:ascii="Times New Roman"/>
          <w:b w:val="false"/>
          <w:i w:val="false"/>
          <w:color w:val="000000"/>
          <w:sz w:val="28"/>
        </w:rPr>
        <w:t>
      Inspection and preventive control with a visit to the entity (facility) being controlled shall be exercised as per the Entrepreneurial Code of the Republic of Kazakhstan.</w:t>
      </w:r>
    </w:p>
    <w:p>
      <w:pPr>
        <w:spacing w:after="0"/>
        <w:ind w:left="0"/>
        <w:jc w:val="both"/>
      </w:pPr>
      <w:r>
        <w:rPr>
          <w:rFonts w:ascii="Times New Roman"/>
          <w:b w:val="false"/>
          <w:i w:val="false"/>
          <w:color w:val="000000"/>
          <w:sz w:val="28"/>
        </w:rPr>
        <w:t>
      4. Preventive control without visiting the entity (facility) being controlled shall be performed under this Law and the Entrepreneurial Code of the Republic of Kazakhstan.</w:t>
      </w:r>
    </w:p>
    <w:p>
      <w:pPr>
        <w:spacing w:after="0"/>
        <w:ind w:left="0"/>
        <w:jc w:val="both"/>
      </w:pPr>
      <w:r>
        <w:rPr>
          <w:rFonts w:ascii="Times New Roman"/>
          <w:b w:val="false"/>
          <w:i w:val="false"/>
          <w:color w:val="000000"/>
          <w:sz w:val="28"/>
        </w:rPr>
        <w:t>
      The object of preventive control without visiting the subject (object) of control in the field of advertising is the activity of advertising distributors and advertisers.</w:t>
      </w:r>
    </w:p>
    <w:p>
      <w:pPr>
        <w:spacing w:after="0"/>
        <w:ind w:left="0"/>
        <w:jc w:val="both"/>
      </w:pPr>
      <w:r>
        <w:rPr>
          <w:rFonts w:ascii="Times New Roman"/>
          <w:b w:val="false"/>
          <w:i w:val="false"/>
          <w:color w:val="000000"/>
          <w:sz w:val="28"/>
        </w:rPr>
        <w:t>
      The subjects of preventive control without visiting the subject (object) of control are advertising distributors and advertisers.</w:t>
      </w:r>
    </w:p>
    <w:p>
      <w:pPr>
        <w:spacing w:after="0"/>
        <w:ind w:left="0"/>
        <w:jc w:val="both"/>
      </w:pPr>
      <w:r>
        <w:rPr>
          <w:rFonts w:ascii="Times New Roman"/>
          <w:b w:val="false"/>
          <w:i w:val="false"/>
          <w:color w:val="000000"/>
          <w:sz w:val="28"/>
        </w:rPr>
        <w:t>
      The objectives of preventive control without visiting the subject (object) of control are timely suppression and prevention of violations, enabling the subjects of control to eliminate violations found as a result of preventive control without visiting the subject (object) of control on their own, and reducing the administrative burden on them.</w:t>
      </w:r>
    </w:p>
    <w:p>
      <w:pPr>
        <w:spacing w:after="0"/>
        <w:ind w:left="0"/>
        <w:jc w:val="both"/>
      </w:pPr>
      <w:r>
        <w:rPr>
          <w:rFonts w:ascii="Times New Roman"/>
          <w:b w:val="false"/>
          <w:i w:val="false"/>
          <w:color w:val="000000"/>
          <w:sz w:val="28"/>
        </w:rPr>
        <w:t>
      Preventive control without visiting the subject (object) of control is conducted by analyzing information obtained from various sources of information.</w:t>
      </w:r>
    </w:p>
    <w:p>
      <w:pPr>
        <w:spacing w:after="0"/>
        <w:ind w:left="0"/>
        <w:jc w:val="both"/>
      </w:pPr>
      <w:r>
        <w:rPr>
          <w:rFonts w:ascii="Times New Roman"/>
          <w:b w:val="false"/>
          <w:i w:val="false"/>
          <w:color w:val="000000"/>
          <w:sz w:val="28"/>
        </w:rPr>
        <w:t>
      In case of detection of violations as a result of preventive control without visiting the subject (object) of control, it is necessary to send a recommendation to the subject of control within five working days of violations’ detection.</w:t>
      </w:r>
    </w:p>
    <w:p>
      <w:pPr>
        <w:spacing w:after="0"/>
        <w:ind w:left="0"/>
        <w:jc w:val="both"/>
      </w:pPr>
      <w:r>
        <w:rPr>
          <w:rFonts w:ascii="Times New Roman"/>
          <w:b w:val="false"/>
          <w:i w:val="false"/>
          <w:color w:val="000000"/>
          <w:sz w:val="28"/>
        </w:rPr>
        <w:t>
      A recommendation shall be delivered to the subject of control by hand against signature or using any other method confirming its dispatch and receipt.</w:t>
      </w:r>
    </w:p>
    <w:p>
      <w:pPr>
        <w:spacing w:after="0"/>
        <w:ind w:left="0"/>
        <w:jc w:val="both"/>
      </w:pPr>
      <w:r>
        <w:rPr>
          <w:rFonts w:ascii="Times New Roman"/>
          <w:b w:val="false"/>
          <w:i w:val="false"/>
          <w:color w:val="000000"/>
          <w:sz w:val="28"/>
        </w:rPr>
        <w:t>
      A recommendation sent using one of the following methods is considered to be delivered in the following cases:</w:t>
      </w:r>
    </w:p>
    <w:p>
      <w:pPr>
        <w:spacing w:after="0"/>
        <w:ind w:left="0"/>
        <w:jc w:val="both"/>
      </w:pPr>
      <w:r>
        <w:rPr>
          <w:rFonts w:ascii="Times New Roman"/>
          <w:b w:val="false"/>
          <w:i w:val="false"/>
          <w:color w:val="000000"/>
          <w:sz w:val="28"/>
        </w:rPr>
        <w:t xml:space="preserve">
      1) by courier – on the date of receipt mark in the recommendation; </w:t>
      </w:r>
    </w:p>
    <w:p>
      <w:pPr>
        <w:spacing w:after="0"/>
        <w:ind w:left="0"/>
        <w:jc w:val="both"/>
      </w:pPr>
      <w:r>
        <w:rPr>
          <w:rFonts w:ascii="Times New Roman"/>
          <w:b w:val="false"/>
          <w:i w:val="false"/>
          <w:color w:val="000000"/>
          <w:sz w:val="28"/>
        </w:rPr>
        <w:t>
      2) by mail - on the date of the return receipt of the postal item;</w:t>
      </w:r>
    </w:p>
    <w:p>
      <w:pPr>
        <w:spacing w:after="0"/>
        <w:ind w:left="0"/>
        <w:jc w:val="both"/>
      </w:pPr>
      <w:r>
        <w:rPr>
          <w:rFonts w:ascii="Times New Roman"/>
          <w:b w:val="false"/>
          <w:i w:val="false"/>
          <w:color w:val="000000"/>
          <w:sz w:val="28"/>
        </w:rPr>
        <w:t>
      3) electronically – on the date of its sending to the electronic address of the subject of control indicated in the letter received upon the request of a state or local executive body.</w:t>
      </w:r>
    </w:p>
    <w:p>
      <w:pPr>
        <w:spacing w:after="0"/>
        <w:ind w:left="0"/>
        <w:jc w:val="both"/>
      </w:pPr>
      <w:r>
        <w:rPr>
          <w:rFonts w:ascii="Times New Roman"/>
          <w:b w:val="false"/>
          <w:i w:val="false"/>
          <w:color w:val="000000"/>
          <w:sz w:val="28"/>
        </w:rPr>
        <w:t>
      The recommendation to eliminate violations found as a result of preventive control without visiting the subject (object) of control shall be fulfilled within ten working days of the day following its delivery.</w:t>
      </w:r>
    </w:p>
    <w:p>
      <w:pPr>
        <w:spacing w:after="0"/>
        <w:ind w:left="0"/>
        <w:jc w:val="both"/>
      </w:pPr>
      <w:r>
        <w:rPr>
          <w:rFonts w:ascii="Times New Roman"/>
          <w:b w:val="false"/>
          <w:i w:val="false"/>
          <w:color w:val="000000"/>
          <w:sz w:val="28"/>
        </w:rPr>
        <w:t>
      In case of disagreement with the violations indicated in the recommendation, the subject of control has the right to send an objection to the state or local executive body that sent the recommendation within five working days of the day following the recommendation’s delivery.</w:t>
      </w:r>
    </w:p>
    <w:p>
      <w:pPr>
        <w:spacing w:after="0"/>
        <w:ind w:left="0"/>
        <w:jc w:val="both"/>
      </w:pPr>
      <w:r>
        <w:rPr>
          <w:rFonts w:ascii="Times New Roman"/>
          <w:b w:val="false"/>
          <w:i w:val="false"/>
          <w:color w:val="000000"/>
          <w:sz w:val="28"/>
        </w:rPr>
        <w:t xml:space="preserve">
      A failure to fulfill the recommendation on elimination of violations found as a result of preventive control without visiting the subject (object) of control, entails the scheduling of preventive control with a visit to the subject (object) of control by including it in the semi-annual list of preventive control with a visit to the subject (object) of control. </w:t>
      </w:r>
    </w:p>
    <w:p>
      <w:pPr>
        <w:spacing w:after="0"/>
        <w:ind w:left="0"/>
        <w:jc w:val="both"/>
      </w:pPr>
      <w:r>
        <w:rPr>
          <w:rFonts w:ascii="Times New Roman"/>
          <w:b w:val="false"/>
          <w:i w:val="false"/>
          <w:color w:val="000000"/>
          <w:sz w:val="28"/>
        </w:rPr>
        <w:t>
      Preventive control without visiting the subject (object) of control shall not be conducted more than twice a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215-VI as of 08.01.2019 (shall be enforced three months after its first official publication); № 71-VIII of 06.04.2024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Competence of the authorized body for advertising and regulatory state bodies for advertising</w:t>
      </w:r>
    </w:p>
    <w:p>
      <w:pPr>
        <w:spacing w:after="0"/>
        <w:ind w:left="0"/>
        <w:jc w:val="both"/>
      </w:pPr>
      <w:r>
        <w:rPr>
          <w:rFonts w:ascii="Times New Roman"/>
          <w:b w:val="false"/>
          <w:i w:val="false"/>
          <w:color w:val="000000"/>
          <w:sz w:val="28"/>
        </w:rPr>
        <w:t>
      1. The authorized body for advertising shall:</w:t>
      </w:r>
    </w:p>
    <w:p>
      <w:pPr>
        <w:spacing w:after="0"/>
        <w:ind w:left="0"/>
        <w:jc w:val="both"/>
      </w:pPr>
      <w:r>
        <w:rPr>
          <w:rFonts w:ascii="Times New Roman"/>
          <w:b w:val="false"/>
          <w:i w:val="false"/>
          <w:color w:val="000000"/>
          <w:sz w:val="28"/>
        </w:rPr>
        <w:t xml:space="preserve">
      1) develop and approve the rules for placing outdoor (visual) advertisements in open spaces outside of premises in populated localities, on the right of way of public roads, in open spaces outside of premises outside of populated localities and outside of the right of way of public roads; </w:t>
      </w:r>
    </w:p>
    <w:p>
      <w:pPr>
        <w:spacing w:after="0"/>
        <w:ind w:left="0"/>
        <w:jc w:val="both"/>
      </w:pPr>
      <w:r>
        <w:rPr>
          <w:rFonts w:ascii="Times New Roman"/>
          <w:b w:val="false"/>
          <w:i w:val="false"/>
          <w:color w:val="000000"/>
          <w:sz w:val="28"/>
        </w:rPr>
        <w:t>
      1-1) develop and approve regulatory legal acts in the field of advertising in accordance with the purposes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authorized body in the field of mass media, within the limits of its competence:</w:t>
      </w:r>
    </w:p>
    <w:p>
      <w:pPr>
        <w:spacing w:after="0"/>
        <w:ind w:left="0"/>
        <w:jc w:val="both"/>
      </w:pPr>
      <w:r>
        <w:rPr>
          <w:rFonts w:ascii="Times New Roman"/>
          <w:b w:val="false"/>
          <w:i w:val="false"/>
          <w:color w:val="000000"/>
          <w:sz w:val="28"/>
        </w:rPr>
        <w:t>
      1) approve the rules for the formation and placement of public service advertisements on obligatory TV and radio channels;</w:t>
      </w:r>
    </w:p>
    <w:p>
      <w:pPr>
        <w:spacing w:after="0"/>
        <w:ind w:left="0"/>
        <w:jc w:val="both"/>
      </w:pPr>
      <w:r>
        <w:rPr>
          <w:rFonts w:ascii="Times New Roman"/>
          <w:b w:val="false"/>
          <w:i w:val="false"/>
          <w:color w:val="000000"/>
          <w:sz w:val="28"/>
        </w:rPr>
        <w:t>
      2)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The authorized state body for automobile roads, within its competence, shall:</w:t>
      </w:r>
    </w:p>
    <w:p>
      <w:pPr>
        <w:spacing w:after="0"/>
        <w:ind w:left="0"/>
        <w:jc w:val="both"/>
      </w:pPr>
      <w:r>
        <w:rPr>
          <w:rFonts w:ascii="Times New Roman"/>
          <w:b w:val="false"/>
          <w:i w:val="false"/>
          <w:color w:val="000000"/>
          <w:sz w:val="28"/>
        </w:rPr>
        <w:t>
      1) develop and approve the rules for placing outdoor (visual) advertising objects on the right of way of public roads of international, republican, regional and district significance;</w:t>
      </w:r>
    </w:p>
    <w:p>
      <w:pPr>
        <w:spacing w:after="0"/>
        <w:ind w:left="0"/>
        <w:jc w:val="both"/>
      </w:pPr>
      <w:r>
        <w:rPr>
          <w:rFonts w:ascii="Times New Roman"/>
          <w:b w:val="false"/>
          <w:i w:val="false"/>
          <w:color w:val="000000"/>
          <w:sz w:val="28"/>
        </w:rPr>
        <w:t>
      2)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4. The authorized body for architecture, town planning and construction activity, within its competence, shall:</w:t>
      </w:r>
    </w:p>
    <w:p>
      <w:pPr>
        <w:spacing w:after="0"/>
        <w:ind w:left="0"/>
        <w:jc w:val="both"/>
      </w:pPr>
      <w:r>
        <w:rPr>
          <w:rFonts w:ascii="Times New Roman"/>
          <w:b w:val="false"/>
          <w:i w:val="false"/>
          <w:color w:val="000000"/>
          <w:sz w:val="28"/>
        </w:rPr>
        <w:t>
      1) develop and approve the procedure for placing outdoor (visual) advertising objects in open spaces outside of premises in populated localities;</w:t>
      </w:r>
    </w:p>
    <w:p>
      <w:pPr>
        <w:spacing w:after="0"/>
        <w:ind w:left="0"/>
        <w:jc w:val="both"/>
      </w:pPr>
      <w:r>
        <w:rPr>
          <w:rFonts w:ascii="Times New Roman"/>
          <w:b w:val="false"/>
          <w:i w:val="false"/>
          <w:color w:val="000000"/>
          <w:sz w:val="28"/>
        </w:rPr>
        <w:t>
      2)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5. Regulatory state bodies for advertising, within their competence, shall:</w:t>
      </w:r>
    </w:p>
    <w:p>
      <w:pPr>
        <w:spacing w:after="0"/>
        <w:ind w:left="0"/>
        <w:jc w:val="both"/>
      </w:pPr>
      <w:r>
        <w:rPr>
          <w:rFonts w:ascii="Times New Roman"/>
          <w:b w:val="false"/>
          <w:i w:val="false"/>
          <w:color w:val="000000"/>
          <w:sz w:val="28"/>
        </w:rPr>
        <w:t>
      1) make proposals on improving the legislation of the Republic of Kazakhstan on advertising to the authorized body for advertising;</w:t>
      </w:r>
    </w:p>
    <w:p>
      <w:pPr>
        <w:spacing w:after="0"/>
        <w:ind w:left="0"/>
        <w:jc w:val="both"/>
      </w:pPr>
      <w:r>
        <w:rPr>
          <w:rFonts w:ascii="Times New Roman"/>
          <w:b w:val="false"/>
          <w:i w:val="false"/>
          <w:color w:val="000000"/>
          <w:sz w:val="28"/>
        </w:rPr>
        <w:t>
      2) carry out state control over compliance with the legislation of the Republic of Kazakhstan on advertising;</w:t>
      </w:r>
    </w:p>
    <w:p>
      <w:pPr>
        <w:spacing w:after="0"/>
        <w:ind w:left="0"/>
        <w:jc w:val="both"/>
      </w:pPr>
      <w:r>
        <w:rPr>
          <w:rFonts w:ascii="Times New Roman"/>
          <w:b w:val="false"/>
          <w:i w:val="false"/>
          <w:color w:val="000000"/>
          <w:sz w:val="28"/>
        </w:rPr>
        <w:t>
      3)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17-1 in accordance with the Law of the Republic of Kazakhstan dated 19.06.2007 № 264 (the order of enforcement see Article 2); as amended by Law of the Republic of Kazakhstan № 215-VI as of 08.01.2019 (shall be enforced three months after its first official publication; dated 19.04.2023 № 223-VII (shall be enforced ten calendar days after the date of its first official publication); dated 08.07.2024 № 116-VIII (shall come into effect from the date of entry into effect of the Law of the Republic of Kazakhstan "On Mass Media");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17-2. Competence of local representative and executive bodies</w:t>
      </w:r>
    </w:p>
    <w:p>
      <w:pPr>
        <w:spacing w:after="0"/>
        <w:ind w:left="0"/>
        <w:jc w:val="both"/>
      </w:pPr>
      <w:r>
        <w:rPr>
          <w:rFonts w:ascii="Times New Roman"/>
          <w:b w:val="false"/>
          <w:i w:val="false"/>
          <w:color w:val="000000"/>
          <w:sz w:val="28"/>
        </w:rPr>
        <w:t>
      1. Local executive bodies of cities of republican significance, the capital, cities of regional significance shall:</w:t>
      </w:r>
    </w:p>
    <w:p>
      <w:pPr>
        <w:spacing w:after="0"/>
        <w:ind w:left="0"/>
        <w:jc w:val="both"/>
      </w:pPr>
      <w:r>
        <w:rPr>
          <w:rFonts w:ascii="Times New Roman"/>
          <w:b w:val="false"/>
          <w:i w:val="false"/>
          <w:color w:val="000000"/>
          <w:sz w:val="28"/>
        </w:rPr>
        <w:t>
      1) receive and consider notifications of the placement of outdoor (visual) advertisements in open spaces outside of premises in a city of republican significance, the capital and a city of regional significance, on the right of way of public roads passing through the territory of a city of republican significance, the capital, a city of regional significance in accordance with the Law of the Republic of Kazakhstan “On Permits and Notifications”;</w:t>
      </w:r>
    </w:p>
    <w:p>
      <w:pPr>
        <w:spacing w:after="0"/>
        <w:ind w:left="0"/>
        <w:jc w:val="both"/>
      </w:pPr>
      <w:r>
        <w:rPr>
          <w:rFonts w:ascii="Times New Roman"/>
          <w:b w:val="false"/>
          <w:i w:val="false"/>
          <w:color w:val="000000"/>
          <w:sz w:val="28"/>
        </w:rPr>
        <w:t>
      1-1) approve the list of specially designated places for placing posters of cultural, sports and sports events;</w:t>
      </w:r>
    </w:p>
    <w:p>
      <w:pPr>
        <w:spacing w:after="0"/>
        <w:ind w:left="0"/>
        <w:jc w:val="both"/>
      </w:pPr>
      <w:r>
        <w:rPr>
          <w:rFonts w:ascii="Times New Roman"/>
          <w:b w:val="false"/>
          <w:i w:val="false"/>
          <w:color w:val="000000"/>
          <w:sz w:val="28"/>
        </w:rPr>
        <w:t>
      2) exercise, within their competence, state control over compliance with the legislation of the Republic of Kazakhstan on advertising;</w:t>
      </w:r>
    </w:p>
    <w:p>
      <w:pPr>
        <w:spacing w:after="0"/>
        <w:ind w:left="0"/>
        <w:jc w:val="both"/>
      </w:pPr>
      <w:r>
        <w:rPr>
          <w:rFonts w:ascii="Times New Roman"/>
          <w:b w:val="false"/>
          <w:i w:val="false"/>
          <w:color w:val="000000"/>
          <w:sz w:val="28"/>
        </w:rPr>
        <w:t>
      3) identify outdoor (visual) advertising placed without notification, as well as outdoor (visual) advertising objects placed without the consent of the owners of buildings (structures), the owners of apartments and non-residential premises in a multi-apartment residential building, the association of property owners of a multi-apartment residential building, the condominium management entity where the apartment and non-residential premises owners have chosen the form of condominium management in the form of direct joint management, or persons holding other proprietary rights to the buildings (structures);</w:t>
      </w:r>
    </w:p>
    <w:p>
      <w:pPr>
        <w:spacing w:after="0"/>
        <w:ind w:left="0"/>
        <w:jc w:val="both"/>
      </w:pPr>
      <w:r>
        <w:rPr>
          <w:rFonts w:ascii="Times New Roman"/>
          <w:b w:val="false"/>
          <w:i w:val="false"/>
          <w:color w:val="000000"/>
          <w:sz w:val="28"/>
        </w:rPr>
        <w:t>
      4) issue, in accordance with the Entrepreneurial Code of the Republic of Kazakhstan, binding orders to eliminate violations of the legislation of the Republic of Kazakhstan on advertising;</w:t>
      </w:r>
    </w:p>
    <w:p>
      <w:pPr>
        <w:spacing w:after="0"/>
        <w:ind w:left="0"/>
        <w:jc w:val="both"/>
      </w:pPr>
      <w:r>
        <w:rPr>
          <w:rFonts w:ascii="Times New Roman"/>
          <w:b w:val="false"/>
          <w:i w:val="false"/>
          <w:color w:val="000000"/>
          <w:sz w:val="28"/>
        </w:rPr>
        <w:t>
      5) establish the actual placement of outdoor (visual) advertising in open spaceы outside of premises in a city of republican significance, the capital, a city of regional significance, on the right of way of public roads passing through the territory of a city of republican significance, the capital, a city of regional significance, by one-time confirmation with a photo or video of the fact of its placement with obligatory indication of the location, name of the advertising distributor and the date of establishment of the fact of its placement;</w:t>
      </w:r>
    </w:p>
    <w:p>
      <w:pPr>
        <w:spacing w:after="0"/>
        <w:ind w:left="0"/>
        <w:jc w:val="both"/>
      </w:pPr>
      <w:r>
        <w:rPr>
          <w:rFonts w:ascii="Times New Roman"/>
          <w:b w:val="false"/>
          <w:i w:val="false"/>
          <w:color w:val="000000"/>
          <w:sz w:val="28"/>
        </w:rPr>
        <w:t>
      6) in the interests of local government, exercise other powers assigned to local executive bodies by the legislation of the Republic of Kazakhstan.</w:t>
      </w:r>
    </w:p>
    <w:p>
      <w:pPr>
        <w:spacing w:after="0"/>
        <w:ind w:left="0"/>
        <w:jc w:val="both"/>
      </w:pPr>
      <w:r>
        <w:rPr>
          <w:rFonts w:ascii="Times New Roman"/>
          <w:b w:val="false"/>
          <w:i w:val="false"/>
          <w:color w:val="000000"/>
          <w:sz w:val="28"/>
        </w:rPr>
        <w:t>
      2. Local executive bodies of a district shall:</w:t>
      </w:r>
    </w:p>
    <w:p>
      <w:pPr>
        <w:spacing w:after="0"/>
        <w:ind w:left="0"/>
        <w:jc w:val="both"/>
      </w:pPr>
      <w:r>
        <w:rPr>
          <w:rFonts w:ascii="Times New Roman"/>
          <w:b w:val="false"/>
          <w:i w:val="false"/>
          <w:color w:val="000000"/>
          <w:sz w:val="28"/>
        </w:rPr>
        <w:t xml:space="preserve">
      1) receive and consider notifications of the placement of outdoor (visual) advertisements in open spaces outside of premises in a town of district significance, village, rural settlement, on the right of way of public roads passing through the territory of a town of district significance, village, rural settlement, rural district in open spaces outside of premises outside of populated localities and outside the right of way of public roads in accordance with the Law of the Republic of Kazakhstan “On Permits and Notifications”; </w:t>
      </w:r>
    </w:p>
    <w:p>
      <w:pPr>
        <w:spacing w:after="0"/>
        <w:ind w:left="0"/>
        <w:jc w:val="both"/>
      </w:pPr>
      <w:r>
        <w:rPr>
          <w:rFonts w:ascii="Times New Roman"/>
          <w:b w:val="false"/>
          <w:i w:val="false"/>
          <w:color w:val="000000"/>
          <w:sz w:val="28"/>
        </w:rPr>
        <w:t>
      2) exercise, within their competence, state control over compliance with the legislation of the Republic of Kazakhstan on advertising;</w:t>
      </w:r>
    </w:p>
    <w:p>
      <w:pPr>
        <w:spacing w:after="0"/>
        <w:ind w:left="0"/>
        <w:jc w:val="both"/>
      </w:pPr>
      <w:r>
        <w:rPr>
          <w:rFonts w:ascii="Times New Roman"/>
          <w:b w:val="false"/>
          <w:i w:val="false"/>
          <w:color w:val="000000"/>
          <w:sz w:val="28"/>
        </w:rPr>
        <w:t>
      3) identify outdoor (visual) advertising placed without notification, as well as outdoor (visual) advertising objects placed without the consent of the owners of buildings (structures), the owners of apartments or non-residential premises in a multi-apartment residential building, the association of property owners of a multi-apartment residential building, the condominium management entity where the apartment and non-residential premises owners have chosen the form of condominium management in the form of direct joint management, or persons holding other proprietary rights to the buildings (structures);</w:t>
      </w:r>
    </w:p>
    <w:p>
      <w:pPr>
        <w:spacing w:after="0"/>
        <w:ind w:left="0"/>
        <w:jc w:val="both"/>
      </w:pPr>
      <w:r>
        <w:rPr>
          <w:rFonts w:ascii="Times New Roman"/>
          <w:b w:val="false"/>
          <w:i w:val="false"/>
          <w:color w:val="000000"/>
          <w:sz w:val="28"/>
        </w:rPr>
        <w:t>
      4) issue, in accordance with the Entrepreneurial Code of the Republic of Kazakhstan, binding orders to eliminate violations of the legislation of the Republic of Kazakhstan on advertising;</w:t>
      </w:r>
    </w:p>
    <w:p>
      <w:pPr>
        <w:spacing w:after="0"/>
        <w:ind w:left="0"/>
        <w:jc w:val="both"/>
      </w:pPr>
      <w:r>
        <w:rPr>
          <w:rFonts w:ascii="Times New Roman"/>
          <w:b w:val="false"/>
          <w:i w:val="false"/>
          <w:color w:val="000000"/>
          <w:sz w:val="28"/>
        </w:rPr>
        <w:t>
      5) establish the actual placement of outdoor (visual) advertisements in open spaces outside of premises in a town of district significance, village, rural settlement, on the right of way of public roads passing through the territory of a town of district significance, village, rural settlement, rural district, in open spaces outside of premises outside of populated localities and outside the right of way of public roads, by one-time confirmation with a photo or video of the fact of its placement with obligatory indication of the location, name of the advertising distributor and the date of establishment of the fact of its placement;</w:t>
      </w:r>
    </w:p>
    <w:p>
      <w:pPr>
        <w:spacing w:after="0"/>
        <w:ind w:left="0"/>
        <w:jc w:val="both"/>
      </w:pPr>
      <w:r>
        <w:rPr>
          <w:rFonts w:ascii="Times New Roman"/>
          <w:b w:val="false"/>
          <w:i w:val="false"/>
          <w:color w:val="000000"/>
          <w:sz w:val="28"/>
        </w:rPr>
        <w:t>
      6) in the interests of local government, exercise other powers assigned to local executive bodies by the legislation of the Republic of Kazakhstan. </w:t>
      </w:r>
    </w:p>
    <w:p>
      <w:pPr>
        <w:spacing w:after="0"/>
        <w:ind w:left="0"/>
        <w:jc w:val="both"/>
      </w:pPr>
      <w:r>
        <w:rPr>
          <w:rFonts w:ascii="Times New Roman"/>
          <w:b w:val="false"/>
          <w:i w:val="false"/>
          <w:color w:val="000000"/>
          <w:sz w:val="28"/>
        </w:rPr>
        <w:t>
      3. Local executive bodies of regions, cities of republican significance and the capital on the basis of the rules for placing outdoor (visual) advertisements in open spaces outside of premises in populated localities, on the right of way of public roads, in open spaces outside of premises outside of populated localities and outside rights of way of public roads, in coordination with the authorized body for advertising, develop and submit for approval to maslikhats of regions and cities of republican significance and the capital, rules for the procedure for and conditions of placement of outdoor (visual) advertisements in open spaces outside of premises in populated localities, on the right of way of public roads, in open spaces outside of premises outside of populated localities and outside the right of way of public roads.</w:t>
      </w:r>
    </w:p>
    <w:p>
      <w:pPr>
        <w:spacing w:after="0"/>
        <w:ind w:left="0"/>
        <w:jc w:val="both"/>
      </w:pPr>
      <w:r>
        <w:rPr>
          <w:rFonts w:ascii="Times New Roman"/>
          <w:b w:val="false"/>
          <w:i w:val="false"/>
          <w:color w:val="000000"/>
          <w:sz w:val="28"/>
        </w:rPr>
        <w:t>
      4. Local representative and executive bodies shall be prohibited from adopting regulatory legal acts on issues of regulating outdoor (visual) advertising, except for cases provided for by this Law and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17-2 in accordance with Law of the Republic of Kazakhstan № 264 as of 19.06.2007 (refer to Article 2 for the enforcement procedure); as amended by Law of the Republic of Kazakhstan № 215-VI as of 08.01.2019 (shall be enforced three months after its first official publication); as amended by Law of the Republic of Kazakhstan № 130-VII of 30.06.2022 (shall become effective sixty calendar days after the date of its first official publication); dated 19.04.2023 № 223-VII (shall be enforced ten calendar days after the date of its first official publication); dated 30.06.2025 № 204-VIII (shall be enforced sixty calendar days after the day of its first official publication); dated 15.07.2025 № 207-VIII (shall be enforced sixty calendar days after the day of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Providing the advertised information</w:t>
      </w:r>
    </w:p>
    <w:p>
      <w:pPr>
        <w:spacing w:after="0"/>
        <w:ind w:left="0"/>
        <w:jc w:val="both"/>
      </w:pPr>
      <w:r>
        <w:rPr>
          <w:rFonts w:ascii="Times New Roman"/>
          <w:b w:val="false"/>
          <w:i w:val="false"/>
          <w:color w:val="000000"/>
          <w:sz w:val="28"/>
        </w:rPr>
        <w:t>
      In case of non-observance of the requirements of this Law, upon request of the authorized bodies, the advertiser shall be obliged to provide documentary evidence of the advertising information in compliance with the procedure laid down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RK № 71-VIII dated 06.04.2024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Retraction</w:t>
      </w:r>
    </w:p>
    <w:p>
      <w:pPr>
        <w:spacing w:after="0"/>
        <w:ind w:left="0"/>
        <w:jc w:val="both"/>
      </w:pPr>
      <w:r>
        <w:rPr>
          <w:rFonts w:ascii="Times New Roman"/>
          <w:b w:val="false"/>
          <w:i w:val="false"/>
          <w:color w:val="000000"/>
          <w:sz w:val="28"/>
        </w:rPr>
        <w:t>
      1. Should the fact of violation of the legislation of the Republic of Kazakhstan on advertising be established, the person who committed the violation shall immediately, but not later than three calendar days, cease distribution and placement of such advertising and refute it in compliance with the procedure established by the legislation of the Republic of Kazakhstan. In this case, all expenses for refutation shall be borne by the person who committed the violation.</w:t>
      </w:r>
    </w:p>
    <w:p>
      <w:pPr>
        <w:spacing w:after="0"/>
        <w:ind w:left="0"/>
        <w:jc w:val="both"/>
      </w:pPr>
      <w:r>
        <w:rPr>
          <w:rFonts w:ascii="Times New Roman"/>
          <w:b w:val="false"/>
          <w:i w:val="false"/>
          <w:color w:val="000000"/>
          <w:sz w:val="28"/>
        </w:rPr>
        <w:t>
      2. The retraction shall be announced by the same means and methods of distribution, placement with the use of the same specifications and characteristics for duration, area, place and procedure as the rebutted inappropriate advertising.</w:t>
      </w:r>
    </w:p>
    <w:p>
      <w:pPr>
        <w:spacing w:after="0"/>
        <w:ind w:left="0"/>
        <w:jc w:val="both"/>
      </w:pPr>
      <w:r>
        <w:rPr>
          <w:rFonts w:ascii="Times New Roman"/>
          <w:b w:val="false"/>
          <w:i w:val="false"/>
          <w:color w:val="000000"/>
          <w:sz w:val="28"/>
        </w:rPr>
        <w:t>
      Inappropriate outdoor (visual) advertising shall be refuted on the same object of outdoor (visual) advertising using the same specifications and parameters of duration, but not exceeding thirty calendar days.</w:t>
      </w:r>
    </w:p>
    <w:p>
      <w:pPr>
        <w:spacing w:after="0"/>
        <w:ind w:left="0"/>
        <w:jc w:val="both"/>
      </w:pPr>
      <w:r>
        <w:rPr>
          <w:rFonts w:ascii="Times New Roman"/>
          <w:b w:val="false"/>
          <w:i w:val="false"/>
          <w:color w:val="000000"/>
          <w:sz w:val="28"/>
        </w:rPr>
        <w:t>
      3. Should the refutation not be made within the established term, then by decision of the body of the governmental control and supervision, the refutation shall be made by advertising distributors, who have the right of reverse claim (recourse) for reimbursement of incurred costs to the person who committed a violation of the laws of the Republic of Kazakhstan on advertising and did not make a refutation within the established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RK № 71-VIII of 06.04.2024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Responsibility for the violation of the legislation of the Republic of Kazakhstan on advertising</w:t>
      </w:r>
    </w:p>
    <w:p>
      <w:pPr>
        <w:spacing w:after="0"/>
        <w:ind w:left="0"/>
        <w:jc w:val="both"/>
      </w:pPr>
      <w:r>
        <w:rPr>
          <w:rFonts w:ascii="Times New Roman"/>
          <w:b w:val="false"/>
          <w:i w:val="false"/>
          <w:color w:val="000000"/>
          <w:sz w:val="28"/>
        </w:rPr>
        <w:t>
      1. An advertiser shall be responsible for the violation of the legislation of the Republic of Kazakhstan on advertising in relation to its content, language, unless it is proved that this happened due to the fault of an advertising producer or advertising distributor.</w:t>
      </w:r>
    </w:p>
    <w:p>
      <w:pPr>
        <w:spacing w:after="0"/>
        <w:ind w:left="0"/>
        <w:jc w:val="both"/>
      </w:pPr>
      <w:r>
        <w:rPr>
          <w:rFonts w:ascii="Times New Roman"/>
          <w:b w:val="false"/>
          <w:i w:val="false"/>
          <w:color w:val="000000"/>
          <w:sz w:val="28"/>
        </w:rPr>
        <w:t>
      2. An advertising producer shall be responsible for the violation of the legislation of the Republic of Kazakhstan on advertising in relation to the design or production of advertising.</w:t>
      </w:r>
    </w:p>
    <w:p>
      <w:pPr>
        <w:spacing w:after="0"/>
        <w:ind w:left="0"/>
        <w:jc w:val="both"/>
      </w:pPr>
      <w:r>
        <w:rPr>
          <w:rFonts w:ascii="Times New Roman"/>
          <w:b w:val="false"/>
          <w:i w:val="false"/>
          <w:color w:val="000000"/>
          <w:sz w:val="28"/>
        </w:rPr>
        <w:t>
      3. An advertising distributor shall be responsible for the violation of the legislation of the Republic of Kazakhstan on advertising in relation to time, place and method of distribution, placement of advertising.</w:t>
      </w:r>
    </w:p>
    <w:p>
      <w:pPr>
        <w:spacing w:after="0"/>
        <w:ind w:left="0"/>
        <w:jc w:val="both"/>
      </w:pPr>
      <w:r>
        <w:rPr>
          <w:rFonts w:ascii="Times New Roman"/>
          <w:b w:val="false"/>
          <w:i w:val="false"/>
          <w:color w:val="000000"/>
          <w:sz w:val="28"/>
        </w:rPr>
        <w:t>
      4. The responsibility of the persons specified in paragraphs 1, 2 and 3 of this Article shall rise according to the procedure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19 June 2007 № 264 (the order of enforcement see Article 2 of the Law).</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The order of the entry into force of this Law</w:t>
      </w:r>
    </w:p>
    <w:p>
      <w:pPr>
        <w:spacing w:after="0"/>
        <w:ind w:left="0"/>
        <w:jc w:val="both"/>
      </w:pPr>
      <w:r>
        <w:rPr>
          <w:rFonts w:ascii="Times New Roman"/>
          <w:b w:val="false"/>
          <w:i w:val="false"/>
          <w:color w:val="000000"/>
          <w:sz w:val="28"/>
        </w:rPr>
        <w:t>
      This Law shall enter into force from the date of its official publication with the exception of subparagraph 1) of paragraph 1 of Article 13 that shall enter into force from 1 January 2004.</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