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931e" w14:textId="b3c9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Optional Protocol to the Convention on the Rights of the Child on the sale of children, child prostitution and child pornography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4 July 2001</w:t>
      </w:r>
    </w:p>
    <w:p>
      <w:pPr>
        <w:spacing w:after="0"/>
        <w:ind w:left="0"/>
        <w:jc w:val="both"/>
      </w:pPr>
      <w:bookmarkStart w:name="z1" w:id="0"/>
      <w:r>
        <w:rPr>
          <w:rFonts w:ascii="Times New Roman"/>
          <w:b w:val="false"/>
          <w:i w:val="false"/>
          <w:color w:val="000000"/>
          <w:sz w:val="28"/>
        </w:rPr>
        <w:t xml:space="preserve">
      To ratify the Optional Protocol to the Convention on the Rights of the Child on the sale of children, child prostitution and child pornography signed in New York on 6 September 2000.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Optional Protocol to the Convention on the Rights of the Child on the sale of children, </w:t>
      </w:r>
      <w:r>
        <w:br/>
      </w:r>
      <w:r>
        <w:rPr>
          <w:rFonts w:ascii="Times New Roman"/>
          <w:b/>
          <w:i w:val="false"/>
          <w:color w:val="000000"/>
        </w:rPr>
        <w:t xml:space="preserve">
child prostitution and child pornography </w:t>
      </w:r>
    </w:p>
    <w:bookmarkEnd w:id="1"/>
    <w:bookmarkStart w:name="z3" w:id="2"/>
    <w:p>
      <w:pPr>
        <w:spacing w:after="0"/>
        <w:ind w:left="0"/>
        <w:jc w:val="both"/>
      </w:pPr>
      <w:r>
        <w:rPr>
          <w:rFonts w:ascii="Times New Roman"/>
          <w:b w:val="false"/>
          <w:i w:val="false"/>
          <w:color w:val="000000"/>
          <w:sz w:val="28"/>
        </w:rPr>
        <w:t>
(New York, 6 September 2000)</w:t>
      </w:r>
    </w:p>
    <w:bookmarkEnd w:id="2"/>
    <w:bookmarkStart w:name="z4" w:id="3"/>
    <w:p>
      <w:pPr>
        <w:spacing w:after="0"/>
        <w:ind w:left="0"/>
        <w:jc w:val="both"/>
      </w:pPr>
      <w:r>
        <w:rPr>
          <w:rFonts w:ascii="Times New Roman"/>
          <w:b w:val="false"/>
          <w:i w:val="false"/>
          <w:color w:val="000000"/>
          <w:sz w:val="28"/>
        </w:rPr>
        <w:t xml:space="preserve">
      The States Parties to the present Protocol, </w:t>
      </w:r>
      <w:r>
        <w:br/>
      </w:r>
      <w:r>
        <w:rPr>
          <w:rFonts w:ascii="Times New Roman"/>
          <w:b w:val="false"/>
          <w:i w:val="false"/>
          <w:color w:val="000000"/>
          <w:sz w:val="28"/>
        </w:rPr>
        <w:t>
</w:t>
      </w:r>
      <w:r>
        <w:rPr>
          <w:rFonts w:ascii="Times New Roman"/>
          <w:b w:val="false"/>
          <w:i w:val="false"/>
          <w:color w:val="000000"/>
          <w:sz w:val="28"/>
        </w:rPr>
        <w:t>
      Considering that, in order further to achieve the purposes of the </w:t>
      </w:r>
      <w:r>
        <w:rPr>
          <w:rFonts w:ascii="Times New Roman"/>
          <w:b w:val="false"/>
          <w:i w:val="false"/>
          <w:color w:val="000000"/>
          <w:sz w:val="28"/>
        </w:rPr>
        <w:t>Convention on the Rights of the Child</w:t>
      </w:r>
      <w:r>
        <w:rPr>
          <w:rFonts w:ascii="Times New Roman"/>
          <w:b w:val="false"/>
          <w:i w:val="false"/>
          <w:color w:val="000000"/>
          <w:sz w:val="28"/>
        </w:rPr>
        <w:t xml:space="preserve"> and the implementation of its provisions, especially articles 1, 11, 21, 32, 33, 34, 35 and 36, it would be appropriate to extend the measures that States Parties should undertake in order to guarantee the protection of the child from the sale of children, child prostitution and child pornography, </w:t>
      </w:r>
      <w:r>
        <w:br/>
      </w:r>
      <w:r>
        <w:rPr>
          <w:rFonts w:ascii="Times New Roman"/>
          <w:b w:val="false"/>
          <w:i w:val="false"/>
          <w:color w:val="000000"/>
          <w:sz w:val="28"/>
        </w:rPr>
        <w:t>
</w:t>
      </w:r>
      <w:r>
        <w:rPr>
          <w:rFonts w:ascii="Times New Roman"/>
          <w:b w:val="false"/>
          <w:i w:val="false"/>
          <w:color w:val="000000"/>
          <w:sz w:val="28"/>
        </w:rPr>
        <w:t xml:space="preserve">
      Considering also that the Convention on the Rights of the Child recognizes the right of the child to be protected from economic exploitation and from performing any work that is likely to be hazardous or to interfere with the child's education, or to be harmful to the child's health or physical, mental, spiritual, moral or social development, </w:t>
      </w:r>
      <w:r>
        <w:br/>
      </w:r>
      <w:r>
        <w:rPr>
          <w:rFonts w:ascii="Times New Roman"/>
          <w:b w:val="false"/>
          <w:i w:val="false"/>
          <w:color w:val="000000"/>
          <w:sz w:val="28"/>
        </w:rPr>
        <w:t>
</w:t>
      </w:r>
      <w:r>
        <w:rPr>
          <w:rFonts w:ascii="Times New Roman"/>
          <w:b w:val="false"/>
          <w:i w:val="false"/>
          <w:color w:val="000000"/>
          <w:sz w:val="28"/>
        </w:rPr>
        <w:t xml:space="preserve">
      Gravely concerned at the significant and increasing international traffic in children for the purpose of the sale of children, child prostitution and child pornography, </w:t>
      </w:r>
      <w:r>
        <w:br/>
      </w:r>
      <w:r>
        <w:rPr>
          <w:rFonts w:ascii="Times New Roman"/>
          <w:b w:val="false"/>
          <w:i w:val="false"/>
          <w:color w:val="000000"/>
          <w:sz w:val="28"/>
        </w:rPr>
        <w:t>
</w:t>
      </w:r>
      <w:r>
        <w:rPr>
          <w:rFonts w:ascii="Times New Roman"/>
          <w:b w:val="false"/>
          <w:i w:val="false"/>
          <w:color w:val="000000"/>
          <w:sz w:val="28"/>
        </w:rPr>
        <w:t xml:space="preserve">
      Deeply concerned at the widespread and continuing practice of sex tourism, to which children are especially vulnerable, as it directly promotes the sale of children, child prostitution and child pornography, </w:t>
      </w:r>
      <w:r>
        <w:br/>
      </w:r>
      <w:r>
        <w:rPr>
          <w:rFonts w:ascii="Times New Roman"/>
          <w:b w:val="false"/>
          <w:i w:val="false"/>
          <w:color w:val="000000"/>
          <w:sz w:val="28"/>
        </w:rPr>
        <w:t>
</w:t>
      </w:r>
      <w:r>
        <w:rPr>
          <w:rFonts w:ascii="Times New Roman"/>
          <w:b w:val="false"/>
          <w:i w:val="false"/>
          <w:color w:val="000000"/>
          <w:sz w:val="28"/>
        </w:rPr>
        <w:t xml:space="preserve">
      Recognizing that a number of particularly vulnerable groups, including girl children, are at greater risk of sexual exploitation and that girl children are disproportionately represented among the sexually exploited, </w:t>
      </w:r>
      <w:r>
        <w:br/>
      </w:r>
      <w:r>
        <w:rPr>
          <w:rFonts w:ascii="Times New Roman"/>
          <w:b w:val="false"/>
          <w:i w:val="false"/>
          <w:color w:val="000000"/>
          <w:sz w:val="28"/>
        </w:rPr>
        <w:t>
</w:t>
      </w:r>
      <w:r>
        <w:rPr>
          <w:rFonts w:ascii="Times New Roman"/>
          <w:b w:val="false"/>
          <w:i w:val="false"/>
          <w:color w:val="000000"/>
          <w:sz w:val="28"/>
        </w:rPr>
        <w:t xml:space="preserve">
      Concerned about the growing availability of child pornography on the Internet and other evolving technologies, and recalling the International Conference on Combating Child Pornography on the Internet, held in Vienna in 1999, in particular its conclusion calling for the worldwide criminalization of the production, distribution, exportation, transmission, importation, intentional possession and advertising of child pornography, and stressing the importance of closer cooperation and partnership between Governments and the Internet industry, </w:t>
      </w:r>
      <w:r>
        <w:br/>
      </w:r>
      <w:r>
        <w:rPr>
          <w:rFonts w:ascii="Times New Roman"/>
          <w:b w:val="false"/>
          <w:i w:val="false"/>
          <w:color w:val="000000"/>
          <w:sz w:val="28"/>
        </w:rPr>
        <w:t>
</w:t>
      </w:r>
      <w:r>
        <w:rPr>
          <w:rFonts w:ascii="Times New Roman"/>
          <w:b w:val="false"/>
          <w:i w:val="false"/>
          <w:color w:val="000000"/>
          <w:sz w:val="28"/>
        </w:rPr>
        <w:t xml:space="preserve">
      Believing that the elimination of the sale of children, child prostitution and child pornography will be facilitated by adopting a holistic approach, addressing the contributing factors, including underdevelopment, poverty, economic disparities, inequitable socio-economic structure, dysfunctioning families, lack of education, urban-rural migration, gender discrimination, irresponsible adult sexual behaviour, harmful traditional practices, armed conflicts and trafficking in children, </w:t>
      </w:r>
      <w:r>
        <w:br/>
      </w:r>
      <w:r>
        <w:rPr>
          <w:rFonts w:ascii="Times New Roman"/>
          <w:b w:val="false"/>
          <w:i w:val="false"/>
          <w:color w:val="000000"/>
          <w:sz w:val="28"/>
        </w:rPr>
        <w:t>
</w:t>
      </w:r>
      <w:r>
        <w:rPr>
          <w:rFonts w:ascii="Times New Roman"/>
          <w:b w:val="false"/>
          <w:i w:val="false"/>
          <w:color w:val="000000"/>
          <w:sz w:val="28"/>
        </w:rPr>
        <w:t xml:space="preserve">
      Believing also that efforts to raise public awareness are needed to reduce consumer demand for the sale of children, child prostitution and child pornography, and believing further in the importance of strengthening global partnership among all actors and of improving law enforcement at the national level, </w:t>
      </w:r>
      <w:r>
        <w:br/>
      </w:r>
      <w:r>
        <w:rPr>
          <w:rFonts w:ascii="Times New Roman"/>
          <w:b w:val="false"/>
          <w:i w:val="false"/>
          <w:color w:val="000000"/>
          <w:sz w:val="28"/>
        </w:rPr>
        <w:t>
</w:t>
      </w:r>
      <w:r>
        <w:rPr>
          <w:rFonts w:ascii="Times New Roman"/>
          <w:b w:val="false"/>
          <w:i w:val="false"/>
          <w:color w:val="000000"/>
          <w:sz w:val="28"/>
        </w:rPr>
        <w:t xml:space="preserve">
      Noting the provisions of international legal instruments relevant to the protection of children, including the Hague Convention on Protection of Children and Cooperation in Respect of Intercountry Adoption, the Hague Convention on the Civil Aspects of International Child Abduction, the Hague Convention on Jurisdiction, Applicable Law, Recognition, Enforcement and Cooperation in Respect of Parental Responsibility and Measures for the Protection of Children, and International Labour Organization Convention No. 182 on the Prohibition and Immediate Action for the Elimination of the Worst Forms of Child Labour, </w:t>
      </w:r>
      <w:r>
        <w:br/>
      </w:r>
      <w:r>
        <w:rPr>
          <w:rFonts w:ascii="Times New Roman"/>
          <w:b w:val="false"/>
          <w:i w:val="false"/>
          <w:color w:val="000000"/>
          <w:sz w:val="28"/>
        </w:rPr>
        <w:t>
</w:t>
      </w:r>
      <w:r>
        <w:rPr>
          <w:rFonts w:ascii="Times New Roman"/>
          <w:b w:val="false"/>
          <w:i w:val="false"/>
          <w:color w:val="000000"/>
          <w:sz w:val="28"/>
        </w:rPr>
        <w:t xml:space="preserve">
      Encouraged by the overwhelming support for the Convention on the Rights of the Child, demonstrating the widespread commitment that exists for the promotion and protection of the rights of the child, </w:t>
      </w:r>
      <w:r>
        <w:br/>
      </w:r>
      <w:r>
        <w:rPr>
          <w:rFonts w:ascii="Times New Roman"/>
          <w:b w:val="false"/>
          <w:i w:val="false"/>
          <w:color w:val="000000"/>
          <w:sz w:val="28"/>
        </w:rPr>
        <w:t>
</w:t>
      </w:r>
      <w:r>
        <w:rPr>
          <w:rFonts w:ascii="Times New Roman"/>
          <w:b w:val="false"/>
          <w:i w:val="false"/>
          <w:color w:val="000000"/>
          <w:sz w:val="28"/>
        </w:rPr>
        <w:t xml:space="preserve">
      Recognizing the importance of the implementation of the provisions of the Programme of Action for the Prevention of the Sale of Children, Child Prostitution and Child Pornography and the Declaration and Agenda for Action adopted at the World Congress against Commercial Sexual Exploitation of Children, held in Stockholm from 27 to 31 August 1996, and the other relevant decisions and recommendations of pertinent international bodies, </w:t>
      </w:r>
      <w:r>
        <w:br/>
      </w:r>
      <w:r>
        <w:rPr>
          <w:rFonts w:ascii="Times New Roman"/>
          <w:b w:val="false"/>
          <w:i w:val="false"/>
          <w:color w:val="000000"/>
          <w:sz w:val="28"/>
        </w:rPr>
        <w:t>
</w:t>
      </w:r>
      <w:r>
        <w:rPr>
          <w:rFonts w:ascii="Times New Roman"/>
          <w:b w:val="false"/>
          <w:i w:val="false"/>
          <w:color w:val="000000"/>
          <w:sz w:val="28"/>
        </w:rPr>
        <w:t>
      Taking due account of the importance of the traditions and cultural values of each people for the protection and harmonious development of the child, Have agreed as follows:</w:t>
      </w:r>
    </w:p>
    <w:bookmarkEnd w:id="3"/>
    <w:bookmarkStart w:name="z17" w:id="4"/>
    <w:p>
      <w:pPr>
        <w:spacing w:after="0"/>
        <w:ind w:left="0"/>
        <w:jc w:val="left"/>
      </w:pPr>
      <w:r>
        <w:rPr>
          <w:rFonts w:ascii="Times New Roman"/>
          <w:b/>
          <w:i w:val="false"/>
          <w:color w:val="000000"/>
        </w:rPr>
        <w:t xml:space="preserve"> 
Article 1 </w:t>
      </w:r>
    </w:p>
    <w:bookmarkEnd w:id="4"/>
    <w:bookmarkStart w:name="z18" w:id="5"/>
    <w:p>
      <w:pPr>
        <w:spacing w:after="0"/>
        <w:ind w:left="0"/>
        <w:jc w:val="both"/>
      </w:pPr>
      <w:r>
        <w:rPr>
          <w:rFonts w:ascii="Times New Roman"/>
          <w:b w:val="false"/>
          <w:i w:val="false"/>
          <w:color w:val="000000"/>
          <w:sz w:val="28"/>
        </w:rPr>
        <w:t xml:space="preserve">
      States Parties shall prohibit the sale of children, child prostitution and child pornography as provided for by the present Protocol. </w:t>
      </w:r>
    </w:p>
    <w:bookmarkEnd w:id="5"/>
    <w:bookmarkStart w:name="z19" w:id="6"/>
    <w:p>
      <w:pPr>
        <w:spacing w:after="0"/>
        <w:ind w:left="0"/>
        <w:jc w:val="left"/>
      </w:pPr>
      <w:r>
        <w:rPr>
          <w:rFonts w:ascii="Times New Roman"/>
          <w:b/>
          <w:i w:val="false"/>
          <w:color w:val="000000"/>
        </w:rPr>
        <w:t xml:space="preserve"> 
Article 2 </w:t>
      </w:r>
    </w:p>
    <w:bookmarkEnd w:id="6"/>
    <w:bookmarkStart w:name="z20" w:id="7"/>
    <w:p>
      <w:pPr>
        <w:spacing w:after="0"/>
        <w:ind w:left="0"/>
        <w:jc w:val="both"/>
      </w:pPr>
      <w:r>
        <w:rPr>
          <w:rFonts w:ascii="Times New Roman"/>
          <w:b w:val="false"/>
          <w:i w:val="false"/>
          <w:color w:val="000000"/>
          <w:sz w:val="28"/>
        </w:rPr>
        <w:t xml:space="preserve">
      For the purposes of the present Protocol: </w:t>
      </w:r>
      <w:r>
        <w:br/>
      </w:r>
      <w:r>
        <w:rPr>
          <w:rFonts w:ascii="Times New Roman"/>
          <w:b w:val="false"/>
          <w:i w:val="false"/>
          <w:color w:val="000000"/>
          <w:sz w:val="28"/>
        </w:rPr>
        <w:t>
</w:t>
      </w:r>
      <w:r>
        <w:rPr>
          <w:rFonts w:ascii="Times New Roman"/>
          <w:b w:val="false"/>
          <w:i w:val="false"/>
          <w:color w:val="000000"/>
          <w:sz w:val="28"/>
        </w:rPr>
        <w:t xml:space="preserve">
      (a) Sale of children means any act or transaction whereby a child is transferred by any person or group of persons to another for remuneration or any other consideration; </w:t>
      </w:r>
      <w:r>
        <w:br/>
      </w:r>
      <w:r>
        <w:rPr>
          <w:rFonts w:ascii="Times New Roman"/>
          <w:b w:val="false"/>
          <w:i w:val="false"/>
          <w:color w:val="000000"/>
          <w:sz w:val="28"/>
        </w:rPr>
        <w:t>
</w:t>
      </w:r>
      <w:r>
        <w:rPr>
          <w:rFonts w:ascii="Times New Roman"/>
          <w:b w:val="false"/>
          <w:i w:val="false"/>
          <w:color w:val="000000"/>
          <w:sz w:val="28"/>
        </w:rPr>
        <w:t xml:space="preserve">
      (b) Child prostitution means the use of a child in sexual activities for remuneration or any other form of consideration; </w:t>
      </w:r>
      <w:r>
        <w:br/>
      </w:r>
      <w:r>
        <w:rPr>
          <w:rFonts w:ascii="Times New Roman"/>
          <w:b w:val="false"/>
          <w:i w:val="false"/>
          <w:color w:val="000000"/>
          <w:sz w:val="28"/>
        </w:rPr>
        <w:t>
</w:t>
      </w:r>
      <w:r>
        <w:rPr>
          <w:rFonts w:ascii="Times New Roman"/>
          <w:b w:val="false"/>
          <w:i w:val="false"/>
          <w:color w:val="000000"/>
          <w:sz w:val="28"/>
        </w:rPr>
        <w:t xml:space="preserve">
      (c) Child pornography means any representation, by whatever means, of a child engaged in real or simulated explicit sexual activities or any representation of the sexual parts of a child for primarily sexual purposes. </w:t>
      </w:r>
    </w:p>
    <w:bookmarkEnd w:id="7"/>
    <w:bookmarkStart w:name="z24" w:id="8"/>
    <w:p>
      <w:pPr>
        <w:spacing w:after="0"/>
        <w:ind w:left="0"/>
        <w:jc w:val="left"/>
      </w:pPr>
      <w:r>
        <w:rPr>
          <w:rFonts w:ascii="Times New Roman"/>
          <w:b/>
          <w:i w:val="false"/>
          <w:color w:val="000000"/>
        </w:rPr>
        <w:t xml:space="preserve"> 
Article 3 </w:t>
      </w:r>
    </w:p>
    <w:bookmarkEnd w:id="8"/>
    <w:bookmarkStart w:name="z25" w:id="9"/>
    <w:p>
      <w:pPr>
        <w:spacing w:after="0"/>
        <w:ind w:left="0"/>
        <w:jc w:val="both"/>
      </w:pPr>
      <w:r>
        <w:rPr>
          <w:rFonts w:ascii="Times New Roman"/>
          <w:b w:val="false"/>
          <w:i w:val="false"/>
          <w:color w:val="000000"/>
          <w:sz w:val="28"/>
        </w:rPr>
        <w:t xml:space="preserve">
      1. Each State Party shall ensure that, as a minimum, the following acts and activities are fully covered under its criminal or penal law, whether such offences are committed domestically or transnationally or on an individual or organized basis: </w:t>
      </w:r>
      <w:r>
        <w:br/>
      </w:r>
      <w:r>
        <w:rPr>
          <w:rFonts w:ascii="Times New Roman"/>
          <w:b w:val="false"/>
          <w:i w:val="false"/>
          <w:color w:val="000000"/>
          <w:sz w:val="28"/>
        </w:rPr>
        <w:t>
</w:t>
      </w:r>
      <w:r>
        <w:rPr>
          <w:rFonts w:ascii="Times New Roman"/>
          <w:b w:val="false"/>
          <w:i w:val="false"/>
          <w:color w:val="000000"/>
          <w:sz w:val="28"/>
        </w:rPr>
        <w:t xml:space="preserve">
      (a) In the context of sale of children as defined in article 2: </w:t>
      </w:r>
      <w:r>
        <w:br/>
      </w:r>
      <w:r>
        <w:rPr>
          <w:rFonts w:ascii="Times New Roman"/>
          <w:b w:val="false"/>
          <w:i w:val="false"/>
          <w:color w:val="000000"/>
          <w:sz w:val="28"/>
        </w:rPr>
        <w:t>
</w:t>
      </w:r>
      <w:r>
        <w:rPr>
          <w:rFonts w:ascii="Times New Roman"/>
          <w:b w:val="false"/>
          <w:i w:val="false"/>
          <w:color w:val="000000"/>
          <w:sz w:val="28"/>
        </w:rPr>
        <w:t xml:space="preserve">
      (i) Offering, delivering or accepting, by whatever means, a child for the purpose of: </w:t>
      </w:r>
      <w:r>
        <w:br/>
      </w:r>
      <w:r>
        <w:rPr>
          <w:rFonts w:ascii="Times New Roman"/>
          <w:b w:val="false"/>
          <w:i w:val="false"/>
          <w:color w:val="000000"/>
          <w:sz w:val="28"/>
        </w:rPr>
        <w:t>
</w:t>
      </w:r>
      <w:r>
        <w:rPr>
          <w:rFonts w:ascii="Times New Roman"/>
          <w:b w:val="false"/>
          <w:i w:val="false"/>
          <w:color w:val="000000"/>
          <w:sz w:val="28"/>
        </w:rPr>
        <w:t xml:space="preserve">
      a. Sexual exploitation of the child; </w:t>
      </w:r>
      <w:r>
        <w:br/>
      </w:r>
      <w:r>
        <w:rPr>
          <w:rFonts w:ascii="Times New Roman"/>
          <w:b w:val="false"/>
          <w:i w:val="false"/>
          <w:color w:val="000000"/>
          <w:sz w:val="28"/>
        </w:rPr>
        <w:t>
</w:t>
      </w:r>
      <w:r>
        <w:rPr>
          <w:rFonts w:ascii="Times New Roman"/>
          <w:b w:val="false"/>
          <w:i w:val="false"/>
          <w:color w:val="000000"/>
          <w:sz w:val="28"/>
        </w:rPr>
        <w:t xml:space="preserve">
      b. Transfer of organs of the child for profit; </w:t>
      </w:r>
      <w:r>
        <w:br/>
      </w:r>
      <w:r>
        <w:rPr>
          <w:rFonts w:ascii="Times New Roman"/>
          <w:b w:val="false"/>
          <w:i w:val="false"/>
          <w:color w:val="000000"/>
          <w:sz w:val="28"/>
        </w:rPr>
        <w:t>
</w:t>
      </w:r>
      <w:r>
        <w:rPr>
          <w:rFonts w:ascii="Times New Roman"/>
          <w:b w:val="false"/>
          <w:i w:val="false"/>
          <w:color w:val="000000"/>
          <w:sz w:val="28"/>
        </w:rPr>
        <w:t xml:space="preserve">
      c. Engagement of the child in forced labour; </w:t>
      </w:r>
      <w:r>
        <w:br/>
      </w:r>
      <w:r>
        <w:rPr>
          <w:rFonts w:ascii="Times New Roman"/>
          <w:b w:val="false"/>
          <w:i w:val="false"/>
          <w:color w:val="000000"/>
          <w:sz w:val="28"/>
        </w:rPr>
        <w:t>
</w:t>
      </w:r>
      <w:r>
        <w:rPr>
          <w:rFonts w:ascii="Times New Roman"/>
          <w:b w:val="false"/>
          <w:i w:val="false"/>
          <w:color w:val="000000"/>
          <w:sz w:val="28"/>
        </w:rPr>
        <w:t xml:space="preserve">
      (ii) Improperly inducing consent, as an intermediary, for the adoption of a child in violation of applicable international legal instruments on adoption; </w:t>
      </w:r>
      <w:r>
        <w:br/>
      </w:r>
      <w:r>
        <w:rPr>
          <w:rFonts w:ascii="Times New Roman"/>
          <w:b w:val="false"/>
          <w:i w:val="false"/>
          <w:color w:val="000000"/>
          <w:sz w:val="28"/>
        </w:rPr>
        <w:t>
</w:t>
      </w:r>
      <w:r>
        <w:rPr>
          <w:rFonts w:ascii="Times New Roman"/>
          <w:b w:val="false"/>
          <w:i w:val="false"/>
          <w:color w:val="000000"/>
          <w:sz w:val="28"/>
        </w:rPr>
        <w:t xml:space="preserve">
      (b) Offering, obtaining, procuring or providing a child for child prostitution, as defined in article 2; </w:t>
      </w:r>
      <w:r>
        <w:br/>
      </w:r>
      <w:r>
        <w:rPr>
          <w:rFonts w:ascii="Times New Roman"/>
          <w:b w:val="false"/>
          <w:i w:val="false"/>
          <w:color w:val="000000"/>
          <w:sz w:val="28"/>
        </w:rPr>
        <w:t>
</w:t>
      </w:r>
      <w:r>
        <w:rPr>
          <w:rFonts w:ascii="Times New Roman"/>
          <w:b w:val="false"/>
          <w:i w:val="false"/>
          <w:color w:val="000000"/>
          <w:sz w:val="28"/>
        </w:rPr>
        <w:t xml:space="preserve">
      (c) Producing, distributing, disseminating, importing, exporting, offering, selling or possessing for the above purposes child pornography as defined in article 2. </w:t>
      </w:r>
      <w:r>
        <w:br/>
      </w:r>
      <w:r>
        <w:rPr>
          <w:rFonts w:ascii="Times New Roman"/>
          <w:b w:val="false"/>
          <w:i w:val="false"/>
          <w:color w:val="000000"/>
          <w:sz w:val="28"/>
        </w:rPr>
        <w:t>
</w:t>
      </w:r>
      <w:r>
        <w:rPr>
          <w:rFonts w:ascii="Times New Roman"/>
          <w:b w:val="false"/>
          <w:i w:val="false"/>
          <w:color w:val="000000"/>
          <w:sz w:val="28"/>
        </w:rPr>
        <w:t xml:space="preserve">
      2. Subject to the provisions of the national law of a State Party, the same shall apply to an attempt to commit any of the said acts and to complicity or participation in any of the said acts. </w:t>
      </w:r>
      <w:r>
        <w:br/>
      </w:r>
      <w:r>
        <w:rPr>
          <w:rFonts w:ascii="Times New Roman"/>
          <w:b w:val="false"/>
          <w:i w:val="false"/>
          <w:color w:val="000000"/>
          <w:sz w:val="28"/>
        </w:rPr>
        <w:t>
</w:t>
      </w:r>
      <w:r>
        <w:rPr>
          <w:rFonts w:ascii="Times New Roman"/>
          <w:b w:val="false"/>
          <w:i w:val="false"/>
          <w:color w:val="000000"/>
          <w:sz w:val="28"/>
        </w:rPr>
        <w:t xml:space="preserve">
      3. Each State Party shall make such offences punishable by appropriate penalties that take into account their grave nature. </w:t>
      </w:r>
      <w:r>
        <w:br/>
      </w:r>
      <w:r>
        <w:rPr>
          <w:rFonts w:ascii="Times New Roman"/>
          <w:b w:val="false"/>
          <w:i w:val="false"/>
          <w:color w:val="000000"/>
          <w:sz w:val="28"/>
        </w:rPr>
        <w:t>
</w:t>
      </w:r>
      <w:r>
        <w:rPr>
          <w:rFonts w:ascii="Times New Roman"/>
          <w:b w:val="false"/>
          <w:i w:val="false"/>
          <w:color w:val="000000"/>
          <w:sz w:val="28"/>
        </w:rPr>
        <w:t xml:space="preserve">
      4. Subject to the provisions of its national law, each State Party shall take measures, where appropriate, to establish the liability of legal persons for offences established in paragraph 1 of the present article. Subject to the legal principles of the State Party, such liability of legal persons may be criminal, civil or administrative. </w:t>
      </w:r>
      <w:r>
        <w:br/>
      </w:r>
      <w:r>
        <w:rPr>
          <w:rFonts w:ascii="Times New Roman"/>
          <w:b w:val="false"/>
          <w:i w:val="false"/>
          <w:color w:val="000000"/>
          <w:sz w:val="28"/>
        </w:rPr>
        <w:t>
</w:t>
      </w:r>
      <w:r>
        <w:rPr>
          <w:rFonts w:ascii="Times New Roman"/>
          <w:b w:val="false"/>
          <w:i w:val="false"/>
          <w:color w:val="000000"/>
          <w:sz w:val="28"/>
        </w:rPr>
        <w:t xml:space="preserve">
      5. States Parties shall take all appropriate legal and administrative measures to ensure that all persons involved in the adoption of a child act in conformity with applicable international legal instruments. </w:t>
      </w:r>
    </w:p>
    <w:bookmarkEnd w:id="9"/>
    <w:bookmarkStart w:name="z38" w:id="10"/>
    <w:p>
      <w:pPr>
        <w:spacing w:after="0"/>
        <w:ind w:left="0"/>
        <w:jc w:val="left"/>
      </w:pPr>
      <w:r>
        <w:rPr>
          <w:rFonts w:ascii="Times New Roman"/>
          <w:b/>
          <w:i w:val="false"/>
          <w:color w:val="000000"/>
        </w:rPr>
        <w:t xml:space="preserve"> 
Article 4 </w:t>
      </w:r>
    </w:p>
    <w:bookmarkEnd w:id="10"/>
    <w:bookmarkStart w:name="z39" w:id="11"/>
    <w:p>
      <w:pPr>
        <w:spacing w:after="0"/>
        <w:ind w:left="0"/>
        <w:jc w:val="both"/>
      </w:pPr>
      <w:r>
        <w:rPr>
          <w:rFonts w:ascii="Times New Roman"/>
          <w:b w:val="false"/>
          <w:i w:val="false"/>
          <w:color w:val="000000"/>
          <w:sz w:val="28"/>
        </w:rPr>
        <w:t xml:space="preserve">
      1. Each State Party shall take such measures as may be necessary to establish its jurisdiction over the offences referred to in article 3, paragraph 1, when the offences are commited in its territory or on board a ship or aircraft registered in that State. </w:t>
      </w:r>
      <w:r>
        <w:br/>
      </w:r>
      <w:r>
        <w:rPr>
          <w:rFonts w:ascii="Times New Roman"/>
          <w:b w:val="false"/>
          <w:i w:val="false"/>
          <w:color w:val="000000"/>
          <w:sz w:val="28"/>
        </w:rPr>
        <w:t>
</w:t>
      </w:r>
      <w:r>
        <w:rPr>
          <w:rFonts w:ascii="Times New Roman"/>
          <w:b w:val="false"/>
          <w:i w:val="false"/>
          <w:color w:val="000000"/>
          <w:sz w:val="28"/>
        </w:rPr>
        <w:t xml:space="preserve">
      2. Each State Party may take such measures as may be necessary to establish its jurisdiction over the offences referred to in article 3, paragraph 1, in the following cases: </w:t>
      </w:r>
      <w:r>
        <w:br/>
      </w:r>
      <w:r>
        <w:rPr>
          <w:rFonts w:ascii="Times New Roman"/>
          <w:b w:val="false"/>
          <w:i w:val="false"/>
          <w:color w:val="000000"/>
          <w:sz w:val="28"/>
        </w:rPr>
        <w:t>
</w:t>
      </w:r>
      <w:r>
        <w:rPr>
          <w:rFonts w:ascii="Times New Roman"/>
          <w:b w:val="false"/>
          <w:i w:val="false"/>
          <w:color w:val="000000"/>
          <w:sz w:val="28"/>
        </w:rPr>
        <w:t xml:space="preserve">
      (a) When the alleged offender is a national of that State or a person who has his habitual residence in its territory; </w:t>
      </w:r>
      <w:r>
        <w:br/>
      </w:r>
      <w:r>
        <w:rPr>
          <w:rFonts w:ascii="Times New Roman"/>
          <w:b w:val="false"/>
          <w:i w:val="false"/>
          <w:color w:val="000000"/>
          <w:sz w:val="28"/>
        </w:rPr>
        <w:t>
</w:t>
      </w:r>
      <w:r>
        <w:rPr>
          <w:rFonts w:ascii="Times New Roman"/>
          <w:b w:val="false"/>
          <w:i w:val="false"/>
          <w:color w:val="000000"/>
          <w:sz w:val="28"/>
        </w:rPr>
        <w:t xml:space="preserve">
      (b) When the victim is a national of that State. </w:t>
      </w:r>
      <w:r>
        <w:br/>
      </w:r>
      <w:r>
        <w:rPr>
          <w:rFonts w:ascii="Times New Roman"/>
          <w:b w:val="false"/>
          <w:i w:val="false"/>
          <w:color w:val="000000"/>
          <w:sz w:val="28"/>
        </w:rPr>
        <w:t>
</w:t>
      </w:r>
      <w:r>
        <w:rPr>
          <w:rFonts w:ascii="Times New Roman"/>
          <w:b w:val="false"/>
          <w:i w:val="false"/>
          <w:color w:val="000000"/>
          <w:sz w:val="28"/>
        </w:rPr>
        <w:t xml:space="preserve">
      3. Each State Party shall also take such measures as may be necessary to establish its jurisdiction over the aforementioned offences when the alleged offender is present in its territory and it does not extradite him or her to another State Party on the ground that the offence has been committed by one of its nationals. </w:t>
      </w:r>
      <w:r>
        <w:br/>
      </w:r>
      <w:r>
        <w:rPr>
          <w:rFonts w:ascii="Times New Roman"/>
          <w:b w:val="false"/>
          <w:i w:val="false"/>
          <w:color w:val="000000"/>
          <w:sz w:val="28"/>
        </w:rPr>
        <w:t>
</w:t>
      </w:r>
      <w:r>
        <w:rPr>
          <w:rFonts w:ascii="Times New Roman"/>
          <w:b w:val="false"/>
          <w:i w:val="false"/>
          <w:color w:val="000000"/>
          <w:sz w:val="28"/>
        </w:rPr>
        <w:t xml:space="preserve">
      4. The present Protocol does not exclude any criminal jurisdiction exercised in accordance with internal law. </w:t>
      </w:r>
    </w:p>
    <w:bookmarkEnd w:id="11"/>
    <w:bookmarkStart w:name="z45" w:id="12"/>
    <w:p>
      <w:pPr>
        <w:spacing w:after="0"/>
        <w:ind w:left="0"/>
        <w:jc w:val="left"/>
      </w:pPr>
      <w:r>
        <w:rPr>
          <w:rFonts w:ascii="Times New Roman"/>
          <w:b/>
          <w:i w:val="false"/>
          <w:color w:val="000000"/>
        </w:rPr>
        <w:t xml:space="preserve"> 
Article 5 </w:t>
      </w:r>
    </w:p>
    <w:bookmarkEnd w:id="12"/>
    <w:bookmarkStart w:name="z46" w:id="13"/>
    <w:p>
      <w:pPr>
        <w:spacing w:after="0"/>
        <w:ind w:left="0"/>
        <w:jc w:val="both"/>
      </w:pPr>
      <w:r>
        <w:rPr>
          <w:rFonts w:ascii="Times New Roman"/>
          <w:b w:val="false"/>
          <w:i w:val="false"/>
          <w:color w:val="000000"/>
          <w:sz w:val="28"/>
        </w:rPr>
        <w:t xml:space="preserve">
      1. The offences referred to in article 3, paragraph 1, shall be deemed to be included as extraditable offences in any extradition treaty existing between States Parties and shall be included as extraditable offences in every extradition treaty subsequently concluded between them, in accordance with the conditions set forth in such treaties. </w:t>
      </w:r>
      <w:r>
        <w:br/>
      </w:r>
      <w:r>
        <w:rPr>
          <w:rFonts w:ascii="Times New Roman"/>
          <w:b w:val="false"/>
          <w:i w:val="false"/>
          <w:color w:val="000000"/>
          <w:sz w:val="28"/>
        </w:rPr>
        <w:t>
</w:t>
      </w:r>
      <w:r>
        <w:rPr>
          <w:rFonts w:ascii="Times New Roman"/>
          <w:b w:val="false"/>
          <w:i w:val="false"/>
          <w:color w:val="000000"/>
          <w:sz w:val="28"/>
        </w:rPr>
        <w:t xml:space="preserve">
      2. If a State Party that makes extradition conditional on the existence of a treaty receives a request for extradition from another State Party with which it has no extradition treaty, it may consider the present Protocol to be a legal basis for extradition in respect of such offences. Extradition shall be subject to the conditions provided by the law of the requested State. </w:t>
      </w:r>
      <w:r>
        <w:br/>
      </w:r>
      <w:r>
        <w:rPr>
          <w:rFonts w:ascii="Times New Roman"/>
          <w:b w:val="false"/>
          <w:i w:val="false"/>
          <w:color w:val="000000"/>
          <w:sz w:val="28"/>
        </w:rPr>
        <w:t>
</w:t>
      </w:r>
      <w:r>
        <w:rPr>
          <w:rFonts w:ascii="Times New Roman"/>
          <w:b w:val="false"/>
          <w:i w:val="false"/>
          <w:color w:val="000000"/>
          <w:sz w:val="28"/>
        </w:rPr>
        <w:t xml:space="preserve">
      3. States Parties that do not make extradition conditional on the existence of a treaty shall recognize such offences as extraditable offences between themselves subject to the conditions provided by the law of the requested State. </w:t>
      </w:r>
      <w:r>
        <w:br/>
      </w:r>
      <w:r>
        <w:rPr>
          <w:rFonts w:ascii="Times New Roman"/>
          <w:b w:val="false"/>
          <w:i w:val="false"/>
          <w:color w:val="000000"/>
          <w:sz w:val="28"/>
        </w:rPr>
        <w:t>
</w:t>
      </w:r>
      <w:r>
        <w:rPr>
          <w:rFonts w:ascii="Times New Roman"/>
          <w:b w:val="false"/>
          <w:i w:val="false"/>
          <w:color w:val="000000"/>
          <w:sz w:val="28"/>
        </w:rPr>
        <w:t xml:space="preserve">
      4. Such offences shall be treated, for the purpose of extradition between States Parties, as if they had been committed not only in the place in which they occurred but also in the territories of the States required to establish their jurisdiction in accordance with article 4. </w:t>
      </w:r>
      <w:r>
        <w:br/>
      </w:r>
      <w:r>
        <w:rPr>
          <w:rFonts w:ascii="Times New Roman"/>
          <w:b w:val="false"/>
          <w:i w:val="false"/>
          <w:color w:val="000000"/>
          <w:sz w:val="28"/>
        </w:rPr>
        <w:t>
</w:t>
      </w:r>
      <w:r>
        <w:rPr>
          <w:rFonts w:ascii="Times New Roman"/>
          <w:b w:val="false"/>
          <w:i w:val="false"/>
          <w:color w:val="000000"/>
          <w:sz w:val="28"/>
        </w:rPr>
        <w:t xml:space="preserve">
      5. If an extradition request is made with respect to an offence described in article 3, paragraph 1, and the requested State Party does not or will not extradite on the basis of the nationality of the offender, that State shall take suitable measures to submit the case to its competent authorities for the purpose of prosecution. </w:t>
      </w:r>
    </w:p>
    <w:bookmarkEnd w:id="13"/>
    <w:bookmarkStart w:name="z51" w:id="14"/>
    <w:p>
      <w:pPr>
        <w:spacing w:after="0"/>
        <w:ind w:left="0"/>
        <w:jc w:val="left"/>
      </w:pPr>
      <w:r>
        <w:rPr>
          <w:rFonts w:ascii="Times New Roman"/>
          <w:b/>
          <w:i w:val="false"/>
          <w:color w:val="000000"/>
        </w:rPr>
        <w:t xml:space="preserve"> 
Article 6 </w:t>
      </w:r>
    </w:p>
    <w:bookmarkEnd w:id="14"/>
    <w:bookmarkStart w:name="z52" w:id="15"/>
    <w:p>
      <w:pPr>
        <w:spacing w:after="0"/>
        <w:ind w:left="0"/>
        <w:jc w:val="both"/>
      </w:pPr>
      <w:r>
        <w:rPr>
          <w:rFonts w:ascii="Times New Roman"/>
          <w:b w:val="false"/>
          <w:i w:val="false"/>
          <w:color w:val="000000"/>
          <w:sz w:val="28"/>
        </w:rPr>
        <w:t xml:space="preserve">      1. States Parties shall afford one another the greatest measure of assistance in connection with investigations or criminal or extradition proceedings brought in respect of the offences set forth in article 3, paragraph 1, including assistance in obtaining evidence at their disposal necessary for the proceedings. </w:t>
      </w:r>
      <w:r>
        <w:br/>
      </w:r>
      <w:r>
        <w:rPr>
          <w:rFonts w:ascii="Times New Roman"/>
          <w:b w:val="false"/>
          <w:i w:val="false"/>
          <w:color w:val="000000"/>
          <w:sz w:val="28"/>
        </w:rPr>
        <w:t xml:space="preserve">
      2. States Parties shall carry out their obligations under paragraph 1 of the present article in conformity with any treaties or other arrangements on mutual legal assistance that may exist between them. In the absence of such treaties or arrangements, States Parties shall afford one another assistance in accordance with their domestic law. </w:t>
      </w:r>
    </w:p>
    <w:bookmarkEnd w:id="15"/>
    <w:bookmarkStart w:name="z53" w:id="16"/>
    <w:p>
      <w:pPr>
        <w:spacing w:after="0"/>
        <w:ind w:left="0"/>
        <w:jc w:val="left"/>
      </w:pPr>
      <w:r>
        <w:rPr>
          <w:rFonts w:ascii="Times New Roman"/>
          <w:b/>
          <w:i w:val="false"/>
          <w:color w:val="000000"/>
        </w:rPr>
        <w:t xml:space="preserve"> 
Article 7 </w:t>
      </w:r>
    </w:p>
    <w:bookmarkEnd w:id="16"/>
    <w:bookmarkStart w:name="z54" w:id="17"/>
    <w:p>
      <w:pPr>
        <w:spacing w:after="0"/>
        <w:ind w:left="0"/>
        <w:jc w:val="both"/>
      </w:pPr>
      <w:r>
        <w:rPr>
          <w:rFonts w:ascii="Times New Roman"/>
          <w:b w:val="false"/>
          <w:i w:val="false"/>
          <w:color w:val="000000"/>
          <w:sz w:val="28"/>
        </w:rPr>
        <w:t xml:space="preserve">
      States Parties shall, subject to the provisions of their national law: </w:t>
      </w:r>
      <w:r>
        <w:br/>
      </w:r>
      <w:r>
        <w:rPr>
          <w:rFonts w:ascii="Times New Roman"/>
          <w:b w:val="false"/>
          <w:i w:val="false"/>
          <w:color w:val="000000"/>
          <w:sz w:val="28"/>
        </w:rPr>
        <w:t>
</w:t>
      </w:r>
      <w:r>
        <w:rPr>
          <w:rFonts w:ascii="Times New Roman"/>
          <w:b w:val="false"/>
          <w:i w:val="false"/>
          <w:color w:val="000000"/>
          <w:sz w:val="28"/>
        </w:rPr>
        <w:t xml:space="preserve">
      (a) Take measures to provide for the seizure and confiscation, as appropriate, of: </w:t>
      </w:r>
      <w:r>
        <w:br/>
      </w:r>
      <w:r>
        <w:rPr>
          <w:rFonts w:ascii="Times New Roman"/>
          <w:b w:val="false"/>
          <w:i w:val="false"/>
          <w:color w:val="000000"/>
          <w:sz w:val="28"/>
        </w:rPr>
        <w:t>
</w:t>
      </w:r>
      <w:r>
        <w:rPr>
          <w:rFonts w:ascii="Times New Roman"/>
          <w:b w:val="false"/>
          <w:i w:val="false"/>
          <w:color w:val="000000"/>
          <w:sz w:val="28"/>
        </w:rPr>
        <w:t xml:space="preserve">
      (i) Goods, such as materials, assets and other instrumentalities used to commit or facilitate offences under the present protocol; </w:t>
      </w:r>
      <w:r>
        <w:br/>
      </w:r>
      <w:r>
        <w:rPr>
          <w:rFonts w:ascii="Times New Roman"/>
          <w:b w:val="false"/>
          <w:i w:val="false"/>
          <w:color w:val="000000"/>
          <w:sz w:val="28"/>
        </w:rPr>
        <w:t>
</w:t>
      </w:r>
      <w:r>
        <w:rPr>
          <w:rFonts w:ascii="Times New Roman"/>
          <w:b w:val="false"/>
          <w:i w:val="false"/>
          <w:color w:val="000000"/>
          <w:sz w:val="28"/>
        </w:rPr>
        <w:t xml:space="preserve">
      (ii) Proceeds derived from such offences; </w:t>
      </w:r>
      <w:r>
        <w:br/>
      </w:r>
      <w:r>
        <w:rPr>
          <w:rFonts w:ascii="Times New Roman"/>
          <w:b w:val="false"/>
          <w:i w:val="false"/>
          <w:color w:val="000000"/>
          <w:sz w:val="28"/>
        </w:rPr>
        <w:t>
</w:t>
      </w:r>
      <w:r>
        <w:rPr>
          <w:rFonts w:ascii="Times New Roman"/>
          <w:b w:val="false"/>
          <w:i w:val="false"/>
          <w:color w:val="000000"/>
          <w:sz w:val="28"/>
        </w:rPr>
        <w:t xml:space="preserve">
      (b) Execute requests from another State Party for seizure or confiscation of goods or proceeds referred to in subparagraph (a); </w:t>
      </w:r>
      <w:r>
        <w:br/>
      </w:r>
      <w:r>
        <w:rPr>
          <w:rFonts w:ascii="Times New Roman"/>
          <w:b w:val="false"/>
          <w:i w:val="false"/>
          <w:color w:val="000000"/>
          <w:sz w:val="28"/>
        </w:rPr>
        <w:t>
</w:t>
      </w:r>
      <w:r>
        <w:rPr>
          <w:rFonts w:ascii="Times New Roman"/>
          <w:b w:val="false"/>
          <w:i w:val="false"/>
          <w:color w:val="000000"/>
          <w:sz w:val="28"/>
        </w:rPr>
        <w:t xml:space="preserve">
      (c) Take measures aimed at closing, on a temporary or definitive basis, premises used to commit such offences. </w:t>
      </w:r>
    </w:p>
    <w:bookmarkEnd w:id="17"/>
    <w:bookmarkStart w:name="z60" w:id="18"/>
    <w:p>
      <w:pPr>
        <w:spacing w:after="0"/>
        <w:ind w:left="0"/>
        <w:jc w:val="left"/>
      </w:pPr>
      <w:r>
        <w:rPr>
          <w:rFonts w:ascii="Times New Roman"/>
          <w:b/>
          <w:i w:val="false"/>
          <w:color w:val="000000"/>
        </w:rPr>
        <w:t xml:space="preserve"> 
Article 8 </w:t>
      </w:r>
    </w:p>
    <w:bookmarkEnd w:id="18"/>
    <w:bookmarkStart w:name="z61" w:id="19"/>
    <w:p>
      <w:pPr>
        <w:spacing w:after="0"/>
        <w:ind w:left="0"/>
        <w:jc w:val="both"/>
      </w:pPr>
      <w:r>
        <w:rPr>
          <w:rFonts w:ascii="Times New Roman"/>
          <w:b w:val="false"/>
          <w:i w:val="false"/>
          <w:color w:val="000000"/>
          <w:sz w:val="28"/>
        </w:rPr>
        <w:t xml:space="preserve">
      1. States Parties shall adopt appropriate measures to protect the rights and interests of child victims of the practices prohibited under the present Protocol at all stages of the criminal justice process, in particular by: </w:t>
      </w:r>
      <w:r>
        <w:br/>
      </w:r>
      <w:r>
        <w:rPr>
          <w:rFonts w:ascii="Times New Roman"/>
          <w:b w:val="false"/>
          <w:i w:val="false"/>
          <w:color w:val="000000"/>
          <w:sz w:val="28"/>
        </w:rPr>
        <w:t>
</w:t>
      </w:r>
      <w:r>
        <w:rPr>
          <w:rFonts w:ascii="Times New Roman"/>
          <w:b w:val="false"/>
          <w:i w:val="false"/>
          <w:color w:val="000000"/>
          <w:sz w:val="28"/>
        </w:rPr>
        <w:t xml:space="preserve">
      (a) Recognizing the vulnerability of child victims and adapting procedures to recognize their special needs, including their special needs as witnesses; </w:t>
      </w:r>
      <w:r>
        <w:br/>
      </w:r>
      <w:r>
        <w:rPr>
          <w:rFonts w:ascii="Times New Roman"/>
          <w:b w:val="false"/>
          <w:i w:val="false"/>
          <w:color w:val="000000"/>
          <w:sz w:val="28"/>
        </w:rPr>
        <w:t>
</w:t>
      </w:r>
      <w:r>
        <w:rPr>
          <w:rFonts w:ascii="Times New Roman"/>
          <w:b w:val="false"/>
          <w:i w:val="false"/>
          <w:color w:val="000000"/>
          <w:sz w:val="28"/>
        </w:rPr>
        <w:t xml:space="preserve">
      (b) Informing child victims of their rights, their role and the scope, timing and progress of the proceedings and of the disposition of their cases; </w:t>
      </w:r>
      <w:r>
        <w:br/>
      </w:r>
      <w:r>
        <w:rPr>
          <w:rFonts w:ascii="Times New Roman"/>
          <w:b w:val="false"/>
          <w:i w:val="false"/>
          <w:color w:val="000000"/>
          <w:sz w:val="28"/>
        </w:rPr>
        <w:t>
</w:t>
      </w:r>
      <w:r>
        <w:rPr>
          <w:rFonts w:ascii="Times New Roman"/>
          <w:b w:val="false"/>
          <w:i w:val="false"/>
          <w:color w:val="000000"/>
          <w:sz w:val="28"/>
        </w:rPr>
        <w:t xml:space="preserve">
      (c) Allowing the views, needs and concerns of child victims to be presented and considered in proceedings where their personal interests are affected, in a manner consistent with the procedural rules of national law; </w:t>
      </w:r>
      <w:r>
        <w:br/>
      </w:r>
      <w:r>
        <w:rPr>
          <w:rFonts w:ascii="Times New Roman"/>
          <w:b w:val="false"/>
          <w:i w:val="false"/>
          <w:color w:val="000000"/>
          <w:sz w:val="28"/>
        </w:rPr>
        <w:t>
</w:t>
      </w:r>
      <w:r>
        <w:rPr>
          <w:rFonts w:ascii="Times New Roman"/>
          <w:b w:val="false"/>
          <w:i w:val="false"/>
          <w:color w:val="000000"/>
          <w:sz w:val="28"/>
        </w:rPr>
        <w:t xml:space="preserve">
      (d) Providing appropriate support services to child victims throughout the legal process; </w:t>
      </w:r>
      <w:r>
        <w:br/>
      </w:r>
      <w:r>
        <w:rPr>
          <w:rFonts w:ascii="Times New Roman"/>
          <w:b w:val="false"/>
          <w:i w:val="false"/>
          <w:color w:val="000000"/>
          <w:sz w:val="28"/>
        </w:rPr>
        <w:t>
</w:t>
      </w:r>
      <w:r>
        <w:rPr>
          <w:rFonts w:ascii="Times New Roman"/>
          <w:b w:val="false"/>
          <w:i w:val="false"/>
          <w:color w:val="000000"/>
          <w:sz w:val="28"/>
        </w:rPr>
        <w:t xml:space="preserve">
      (e) Protecting, as appropriate, the privacy and identity of child victims and taking measures in accordance with national law to avoid the inappropriate dissemination of information that could lead to the identification of child victims; </w:t>
      </w:r>
      <w:r>
        <w:br/>
      </w:r>
      <w:r>
        <w:rPr>
          <w:rFonts w:ascii="Times New Roman"/>
          <w:b w:val="false"/>
          <w:i w:val="false"/>
          <w:color w:val="000000"/>
          <w:sz w:val="28"/>
        </w:rPr>
        <w:t>
</w:t>
      </w:r>
      <w:r>
        <w:rPr>
          <w:rFonts w:ascii="Times New Roman"/>
          <w:b w:val="false"/>
          <w:i w:val="false"/>
          <w:color w:val="000000"/>
          <w:sz w:val="28"/>
        </w:rPr>
        <w:t xml:space="preserve">
      (f) Providing, in appropriate cases, for the safety of child victims, as well as that of their families and witnesses on their behalf, from intimidation and retaliation; </w:t>
      </w:r>
      <w:r>
        <w:br/>
      </w:r>
      <w:r>
        <w:rPr>
          <w:rFonts w:ascii="Times New Roman"/>
          <w:b w:val="false"/>
          <w:i w:val="false"/>
          <w:color w:val="000000"/>
          <w:sz w:val="28"/>
        </w:rPr>
        <w:t>
</w:t>
      </w:r>
      <w:r>
        <w:rPr>
          <w:rFonts w:ascii="Times New Roman"/>
          <w:b w:val="false"/>
          <w:i w:val="false"/>
          <w:color w:val="000000"/>
          <w:sz w:val="28"/>
        </w:rPr>
        <w:t xml:space="preserve">
      (g) Avoiding unnecessary delay in the disposition of cases and the execution of orders or decrees granting compensation to child victims. </w:t>
      </w:r>
      <w:r>
        <w:br/>
      </w:r>
      <w:r>
        <w:rPr>
          <w:rFonts w:ascii="Times New Roman"/>
          <w:b w:val="false"/>
          <w:i w:val="false"/>
          <w:color w:val="000000"/>
          <w:sz w:val="28"/>
        </w:rPr>
        <w:t>
</w:t>
      </w:r>
      <w:r>
        <w:rPr>
          <w:rFonts w:ascii="Times New Roman"/>
          <w:b w:val="false"/>
          <w:i w:val="false"/>
          <w:color w:val="000000"/>
          <w:sz w:val="28"/>
        </w:rPr>
        <w:t xml:space="preserve">
      2. States Parties shall ensure that uncertainty as to the actual age of the victim shall not prevent the initiation of criminal investigations, including investigations aimed at establishing the age of the victim. </w:t>
      </w:r>
      <w:r>
        <w:br/>
      </w:r>
      <w:r>
        <w:rPr>
          <w:rFonts w:ascii="Times New Roman"/>
          <w:b w:val="false"/>
          <w:i w:val="false"/>
          <w:color w:val="000000"/>
          <w:sz w:val="28"/>
        </w:rPr>
        <w:t>
</w:t>
      </w:r>
      <w:r>
        <w:rPr>
          <w:rFonts w:ascii="Times New Roman"/>
          <w:b w:val="false"/>
          <w:i w:val="false"/>
          <w:color w:val="000000"/>
          <w:sz w:val="28"/>
        </w:rPr>
        <w:t xml:space="preserve">
      3. States Parties shall ensure that, in the treatment by the criminal justice system of children who are victims of the offences described in the present Protocol, the best interest of the child shall be a primary consideration. </w:t>
      </w:r>
      <w:r>
        <w:br/>
      </w:r>
      <w:r>
        <w:rPr>
          <w:rFonts w:ascii="Times New Roman"/>
          <w:b w:val="false"/>
          <w:i w:val="false"/>
          <w:color w:val="000000"/>
          <w:sz w:val="28"/>
        </w:rPr>
        <w:t>
</w:t>
      </w:r>
      <w:r>
        <w:rPr>
          <w:rFonts w:ascii="Times New Roman"/>
          <w:b w:val="false"/>
          <w:i w:val="false"/>
          <w:color w:val="000000"/>
          <w:sz w:val="28"/>
        </w:rPr>
        <w:t xml:space="preserve">
      4. States Parties shall take measures to ensure appropriate training, in particular legal and psychological training, for the persons who work with victims of the offences prohibited under the present Protocol. </w:t>
      </w:r>
      <w:r>
        <w:br/>
      </w:r>
      <w:r>
        <w:rPr>
          <w:rFonts w:ascii="Times New Roman"/>
          <w:b w:val="false"/>
          <w:i w:val="false"/>
          <w:color w:val="000000"/>
          <w:sz w:val="28"/>
        </w:rPr>
        <w:t>
</w:t>
      </w:r>
      <w:r>
        <w:rPr>
          <w:rFonts w:ascii="Times New Roman"/>
          <w:b w:val="false"/>
          <w:i w:val="false"/>
          <w:color w:val="000000"/>
          <w:sz w:val="28"/>
        </w:rPr>
        <w:t xml:space="preserve">
      5. States Parties shall, in appropriate cases, adopt measures in order to protect the safety and integrity of those persons and/or organizations involved in the prevention and/or protection and rehabilitation of victims of such offences. </w:t>
      </w:r>
      <w:r>
        <w:br/>
      </w:r>
      <w:r>
        <w:rPr>
          <w:rFonts w:ascii="Times New Roman"/>
          <w:b w:val="false"/>
          <w:i w:val="false"/>
          <w:color w:val="000000"/>
          <w:sz w:val="28"/>
        </w:rPr>
        <w:t>
</w:t>
      </w:r>
      <w:r>
        <w:rPr>
          <w:rFonts w:ascii="Times New Roman"/>
          <w:b w:val="false"/>
          <w:i w:val="false"/>
          <w:color w:val="000000"/>
          <w:sz w:val="28"/>
        </w:rPr>
        <w:t xml:space="preserve">
      6. Nothing in the present article shall be construed to be prejudicial to or inconsistent with the rights of the accused to a fair and impartial trial. </w:t>
      </w:r>
    </w:p>
    <w:bookmarkEnd w:id="19"/>
    <w:bookmarkStart w:name="z74" w:id="20"/>
    <w:p>
      <w:pPr>
        <w:spacing w:after="0"/>
        <w:ind w:left="0"/>
        <w:jc w:val="left"/>
      </w:pPr>
      <w:r>
        <w:rPr>
          <w:rFonts w:ascii="Times New Roman"/>
          <w:b/>
          <w:i w:val="false"/>
          <w:color w:val="000000"/>
        </w:rPr>
        <w:t xml:space="preserve"> 
Article 9 </w:t>
      </w:r>
    </w:p>
    <w:bookmarkEnd w:id="20"/>
    <w:bookmarkStart w:name="z75" w:id="21"/>
    <w:p>
      <w:pPr>
        <w:spacing w:after="0"/>
        <w:ind w:left="0"/>
        <w:jc w:val="both"/>
      </w:pPr>
      <w:r>
        <w:rPr>
          <w:rFonts w:ascii="Times New Roman"/>
          <w:b w:val="false"/>
          <w:i w:val="false"/>
          <w:color w:val="000000"/>
          <w:sz w:val="28"/>
        </w:rPr>
        <w:t xml:space="preserve">
      1. States Parties shall adopt or strengthen, implement and disseminate laws, administrative measures, social policies and programmes to prevent the offences referred to in the present Protocol. Particular attention shall be given to protect children who are especially vulnerable to such practices. </w:t>
      </w:r>
      <w:r>
        <w:br/>
      </w:r>
      <w:r>
        <w:rPr>
          <w:rFonts w:ascii="Times New Roman"/>
          <w:b w:val="false"/>
          <w:i w:val="false"/>
          <w:color w:val="000000"/>
          <w:sz w:val="28"/>
        </w:rPr>
        <w:t>
</w:t>
      </w:r>
      <w:r>
        <w:rPr>
          <w:rFonts w:ascii="Times New Roman"/>
          <w:b w:val="false"/>
          <w:i w:val="false"/>
          <w:color w:val="000000"/>
          <w:sz w:val="28"/>
        </w:rPr>
        <w:t xml:space="preserve">
      2. States Parties shall promote awareness in the public at large, including children, through information by all appropriate means, education and training, about the preventive measures and harmful effects of the offences referred to in the present Protocol. In fulfilling their obligations under this article, States Parties shall encourage the participation of the community and, in particular, children and child victims, in such information and education and training programmes, including at the international level. </w:t>
      </w:r>
      <w:r>
        <w:br/>
      </w:r>
      <w:r>
        <w:rPr>
          <w:rFonts w:ascii="Times New Roman"/>
          <w:b w:val="false"/>
          <w:i w:val="false"/>
          <w:color w:val="000000"/>
          <w:sz w:val="28"/>
        </w:rPr>
        <w:t>
</w:t>
      </w:r>
      <w:r>
        <w:rPr>
          <w:rFonts w:ascii="Times New Roman"/>
          <w:b w:val="false"/>
          <w:i w:val="false"/>
          <w:color w:val="000000"/>
          <w:sz w:val="28"/>
        </w:rPr>
        <w:t xml:space="preserve">
      3. States Parties shall take all feasible measures with the aim of ensuring all appropriate assistance to victims of such offences, including their full social reintegration and their full physical and psychological recovery. </w:t>
      </w:r>
      <w:r>
        <w:br/>
      </w:r>
      <w:r>
        <w:rPr>
          <w:rFonts w:ascii="Times New Roman"/>
          <w:b w:val="false"/>
          <w:i w:val="false"/>
          <w:color w:val="000000"/>
          <w:sz w:val="28"/>
        </w:rPr>
        <w:t>
</w:t>
      </w:r>
      <w:r>
        <w:rPr>
          <w:rFonts w:ascii="Times New Roman"/>
          <w:b w:val="false"/>
          <w:i w:val="false"/>
          <w:color w:val="000000"/>
          <w:sz w:val="28"/>
        </w:rPr>
        <w:t xml:space="preserve">
      4. States Parties shall ensure that all child victims of the offences described in the present Protocol have access to adequate procedures to seek, without discrimination, compensation for damages from those legally responsible. </w:t>
      </w:r>
      <w:r>
        <w:br/>
      </w:r>
      <w:r>
        <w:rPr>
          <w:rFonts w:ascii="Times New Roman"/>
          <w:b w:val="false"/>
          <w:i w:val="false"/>
          <w:color w:val="000000"/>
          <w:sz w:val="28"/>
        </w:rPr>
        <w:t>
</w:t>
      </w:r>
      <w:r>
        <w:rPr>
          <w:rFonts w:ascii="Times New Roman"/>
          <w:b w:val="false"/>
          <w:i w:val="false"/>
          <w:color w:val="000000"/>
          <w:sz w:val="28"/>
        </w:rPr>
        <w:t xml:space="preserve">
      5. States Parties shall take appropriate measures aimed at effectively prohibiting the production and dissemination of material advertising the offences described in the present Protocol. </w:t>
      </w:r>
    </w:p>
    <w:bookmarkEnd w:id="21"/>
    <w:bookmarkStart w:name="z80" w:id="22"/>
    <w:p>
      <w:pPr>
        <w:spacing w:after="0"/>
        <w:ind w:left="0"/>
        <w:jc w:val="left"/>
      </w:pPr>
      <w:r>
        <w:rPr>
          <w:rFonts w:ascii="Times New Roman"/>
          <w:b/>
          <w:i w:val="false"/>
          <w:color w:val="000000"/>
        </w:rPr>
        <w:t xml:space="preserve"> 
Article 10 </w:t>
      </w:r>
    </w:p>
    <w:bookmarkEnd w:id="22"/>
    <w:bookmarkStart w:name="z81" w:id="23"/>
    <w:p>
      <w:pPr>
        <w:spacing w:after="0"/>
        <w:ind w:left="0"/>
        <w:jc w:val="both"/>
      </w:pPr>
      <w:r>
        <w:rPr>
          <w:rFonts w:ascii="Times New Roman"/>
          <w:b w:val="false"/>
          <w:i w:val="false"/>
          <w:color w:val="000000"/>
          <w:sz w:val="28"/>
        </w:rPr>
        <w:t xml:space="preserve">
      1. States Parties shall take all necessary steps to strengthen international cooperation by multilateral, regional and bilateral arrangements for the prevention, detection, investigation, prosecution and punishment of those responsible for acts involving the sale of children, child prostitution, child pornography and child sex tourism. States Parties shall also promote international cooperation and coordination between their authorities, national and international non-governmental organizations and international organizations. </w:t>
      </w:r>
      <w:r>
        <w:br/>
      </w:r>
      <w:r>
        <w:rPr>
          <w:rFonts w:ascii="Times New Roman"/>
          <w:b w:val="false"/>
          <w:i w:val="false"/>
          <w:color w:val="000000"/>
          <w:sz w:val="28"/>
        </w:rPr>
        <w:t>
</w:t>
      </w:r>
      <w:r>
        <w:rPr>
          <w:rFonts w:ascii="Times New Roman"/>
          <w:b w:val="false"/>
          <w:i w:val="false"/>
          <w:color w:val="000000"/>
          <w:sz w:val="28"/>
        </w:rPr>
        <w:t xml:space="preserve">
      2. States Parties shall promote international cooperation to assist child victims in their physical and psychological recovery, social reintegration and repatriation. </w:t>
      </w:r>
      <w:r>
        <w:br/>
      </w:r>
      <w:r>
        <w:rPr>
          <w:rFonts w:ascii="Times New Roman"/>
          <w:b w:val="false"/>
          <w:i w:val="false"/>
          <w:color w:val="000000"/>
          <w:sz w:val="28"/>
        </w:rPr>
        <w:t>
</w:t>
      </w:r>
      <w:r>
        <w:rPr>
          <w:rFonts w:ascii="Times New Roman"/>
          <w:b w:val="false"/>
          <w:i w:val="false"/>
          <w:color w:val="000000"/>
          <w:sz w:val="28"/>
        </w:rPr>
        <w:t xml:space="preserve">
      3. States Parties shall promote the strengthening of international cooperation in order to address the root causes, such as poverty and underdevelopment, contributing to the vulnerability of children to the sale of children, child prostitution, child pornography and child sex tourism. </w:t>
      </w:r>
      <w:r>
        <w:br/>
      </w:r>
      <w:r>
        <w:rPr>
          <w:rFonts w:ascii="Times New Roman"/>
          <w:b w:val="false"/>
          <w:i w:val="false"/>
          <w:color w:val="000000"/>
          <w:sz w:val="28"/>
        </w:rPr>
        <w:t>
</w:t>
      </w:r>
      <w:r>
        <w:rPr>
          <w:rFonts w:ascii="Times New Roman"/>
          <w:b w:val="false"/>
          <w:i w:val="false"/>
          <w:color w:val="000000"/>
          <w:sz w:val="28"/>
        </w:rPr>
        <w:t xml:space="preserve">
      4. States Parties in a position to do so shall provide financial, technical or other assistance through existing multilateral, regional, bilateral or other programmes. </w:t>
      </w:r>
    </w:p>
    <w:bookmarkEnd w:id="23"/>
    <w:bookmarkStart w:name="z85" w:id="24"/>
    <w:p>
      <w:pPr>
        <w:spacing w:after="0"/>
        <w:ind w:left="0"/>
        <w:jc w:val="left"/>
      </w:pPr>
      <w:r>
        <w:rPr>
          <w:rFonts w:ascii="Times New Roman"/>
          <w:b/>
          <w:i w:val="false"/>
          <w:color w:val="000000"/>
        </w:rPr>
        <w:t xml:space="preserve"> 
Article 11 </w:t>
      </w:r>
    </w:p>
    <w:bookmarkEnd w:id="24"/>
    <w:bookmarkStart w:name="z86" w:id="25"/>
    <w:p>
      <w:pPr>
        <w:spacing w:after="0"/>
        <w:ind w:left="0"/>
        <w:jc w:val="both"/>
      </w:pPr>
      <w:r>
        <w:rPr>
          <w:rFonts w:ascii="Times New Roman"/>
          <w:b w:val="false"/>
          <w:i w:val="false"/>
          <w:color w:val="000000"/>
          <w:sz w:val="28"/>
        </w:rPr>
        <w:t xml:space="preserve">
      Nothing in the present Protocol shall affect any provisions that are more conducive to the realization of the rights of the child and that may be contained in: </w:t>
      </w:r>
      <w:r>
        <w:br/>
      </w:r>
      <w:r>
        <w:rPr>
          <w:rFonts w:ascii="Times New Roman"/>
          <w:b w:val="false"/>
          <w:i w:val="false"/>
          <w:color w:val="000000"/>
          <w:sz w:val="28"/>
        </w:rPr>
        <w:t>
</w:t>
      </w:r>
      <w:r>
        <w:rPr>
          <w:rFonts w:ascii="Times New Roman"/>
          <w:b w:val="false"/>
          <w:i w:val="false"/>
          <w:color w:val="000000"/>
          <w:sz w:val="28"/>
        </w:rPr>
        <w:t xml:space="preserve">
      (a) The law of a State Party; </w:t>
      </w:r>
      <w:r>
        <w:br/>
      </w:r>
      <w:r>
        <w:rPr>
          <w:rFonts w:ascii="Times New Roman"/>
          <w:b w:val="false"/>
          <w:i w:val="false"/>
          <w:color w:val="000000"/>
          <w:sz w:val="28"/>
        </w:rPr>
        <w:t>
</w:t>
      </w:r>
      <w:r>
        <w:rPr>
          <w:rFonts w:ascii="Times New Roman"/>
          <w:b w:val="false"/>
          <w:i w:val="false"/>
          <w:color w:val="000000"/>
          <w:sz w:val="28"/>
        </w:rPr>
        <w:t xml:space="preserve">
      (b) International law in force for that State. </w:t>
      </w:r>
    </w:p>
    <w:bookmarkEnd w:id="25"/>
    <w:bookmarkStart w:name="z89" w:id="26"/>
    <w:p>
      <w:pPr>
        <w:spacing w:after="0"/>
        <w:ind w:left="0"/>
        <w:jc w:val="left"/>
      </w:pPr>
      <w:r>
        <w:rPr>
          <w:rFonts w:ascii="Times New Roman"/>
          <w:b/>
          <w:i w:val="false"/>
          <w:color w:val="000000"/>
        </w:rPr>
        <w:t xml:space="preserve"> 
Article 12 </w:t>
      </w:r>
    </w:p>
    <w:bookmarkEnd w:id="26"/>
    <w:bookmarkStart w:name="z90" w:id="27"/>
    <w:p>
      <w:pPr>
        <w:spacing w:after="0"/>
        <w:ind w:left="0"/>
        <w:jc w:val="both"/>
      </w:pPr>
      <w:r>
        <w:rPr>
          <w:rFonts w:ascii="Times New Roman"/>
          <w:b w:val="false"/>
          <w:i w:val="false"/>
          <w:color w:val="000000"/>
          <w:sz w:val="28"/>
        </w:rPr>
        <w:t xml:space="preserve">
      1. Each State Party shall, within two years following the entry into force of the present Protocol for that State Party, submit a report to the Committee on the Rights of the Child providing comprehensive information on the measures it has taken to implement the provisions of the Protocol. </w:t>
      </w:r>
      <w:r>
        <w:br/>
      </w:r>
      <w:r>
        <w:rPr>
          <w:rFonts w:ascii="Times New Roman"/>
          <w:b w:val="false"/>
          <w:i w:val="false"/>
          <w:color w:val="000000"/>
          <w:sz w:val="28"/>
        </w:rPr>
        <w:t>
</w:t>
      </w:r>
      <w:r>
        <w:rPr>
          <w:rFonts w:ascii="Times New Roman"/>
          <w:b w:val="false"/>
          <w:i w:val="false"/>
          <w:color w:val="000000"/>
          <w:sz w:val="28"/>
        </w:rPr>
        <w:t xml:space="preserve">
      2. Following the submission of the comprehensive report, each State Party shall include in the reports they submit to the Committee on the Rights of the Child, in accordance with article 44 of the Convention, any further information with respect to the implementation of the present Protocol. Other States Parties to the Protocol shall submit a report every five years. </w:t>
      </w:r>
      <w:r>
        <w:br/>
      </w:r>
      <w:r>
        <w:rPr>
          <w:rFonts w:ascii="Times New Roman"/>
          <w:b w:val="false"/>
          <w:i w:val="false"/>
          <w:color w:val="000000"/>
          <w:sz w:val="28"/>
        </w:rPr>
        <w:t>
</w:t>
      </w:r>
      <w:r>
        <w:rPr>
          <w:rFonts w:ascii="Times New Roman"/>
          <w:b w:val="false"/>
          <w:i w:val="false"/>
          <w:color w:val="000000"/>
          <w:sz w:val="28"/>
        </w:rPr>
        <w:t xml:space="preserve">
      3. The Committee on the Rights of the Child may request from States Parties further information relevant to the implementation of the present Protocol. </w:t>
      </w:r>
    </w:p>
    <w:bookmarkEnd w:id="27"/>
    <w:bookmarkStart w:name="z93" w:id="28"/>
    <w:p>
      <w:pPr>
        <w:spacing w:after="0"/>
        <w:ind w:left="0"/>
        <w:jc w:val="left"/>
      </w:pPr>
      <w:r>
        <w:rPr>
          <w:rFonts w:ascii="Times New Roman"/>
          <w:b/>
          <w:i w:val="false"/>
          <w:color w:val="000000"/>
        </w:rPr>
        <w:t xml:space="preserve"> 
Article 13 </w:t>
      </w:r>
    </w:p>
    <w:bookmarkEnd w:id="28"/>
    <w:bookmarkStart w:name="z94" w:id="29"/>
    <w:p>
      <w:pPr>
        <w:spacing w:after="0"/>
        <w:ind w:left="0"/>
        <w:jc w:val="both"/>
      </w:pPr>
      <w:r>
        <w:rPr>
          <w:rFonts w:ascii="Times New Roman"/>
          <w:b w:val="false"/>
          <w:i w:val="false"/>
          <w:color w:val="000000"/>
          <w:sz w:val="28"/>
        </w:rPr>
        <w:t>
      1. The present Protocol is open for signature by any State that is a party to the Convention or has signed it.</w:t>
      </w:r>
      <w:r>
        <w:br/>
      </w:r>
      <w:r>
        <w:rPr>
          <w:rFonts w:ascii="Times New Roman"/>
          <w:b w:val="false"/>
          <w:i w:val="false"/>
          <w:color w:val="000000"/>
          <w:sz w:val="28"/>
        </w:rPr>
        <w:t>
</w:t>
      </w:r>
      <w:r>
        <w:rPr>
          <w:rFonts w:ascii="Times New Roman"/>
          <w:b w:val="false"/>
          <w:i w:val="false"/>
          <w:color w:val="000000"/>
          <w:sz w:val="28"/>
        </w:rPr>
        <w:t xml:space="preserve">
      2. The present Protocol is subject to ratification and is open to accession by any State that is a party to the Convention or has signed it. Instruments of ratification or accession shall be deposited with the Secretary- General of the United Nations. </w:t>
      </w:r>
    </w:p>
    <w:bookmarkEnd w:id="29"/>
    <w:bookmarkStart w:name="z96" w:id="30"/>
    <w:p>
      <w:pPr>
        <w:spacing w:after="0"/>
        <w:ind w:left="0"/>
        <w:jc w:val="left"/>
      </w:pPr>
      <w:r>
        <w:rPr>
          <w:rFonts w:ascii="Times New Roman"/>
          <w:b/>
          <w:i w:val="false"/>
          <w:color w:val="000000"/>
        </w:rPr>
        <w:t xml:space="preserve"> 
Article 14 </w:t>
      </w:r>
    </w:p>
    <w:bookmarkEnd w:id="30"/>
    <w:bookmarkStart w:name="z97" w:id="31"/>
    <w:p>
      <w:pPr>
        <w:spacing w:after="0"/>
        <w:ind w:left="0"/>
        <w:jc w:val="both"/>
      </w:pPr>
      <w:r>
        <w:rPr>
          <w:rFonts w:ascii="Times New Roman"/>
          <w:b w:val="false"/>
          <w:i w:val="false"/>
          <w:color w:val="000000"/>
          <w:sz w:val="28"/>
        </w:rPr>
        <w:t xml:space="preserve">
      1. The present Protocol shall enter into force three months after the deposit of the tenth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the present Protocol or acceding to it after its entry into force, the Protocol shall enter into force one month after the date of the deposit of its own instrument of ratification or accession. </w:t>
      </w:r>
    </w:p>
    <w:bookmarkEnd w:id="31"/>
    <w:bookmarkStart w:name="z99" w:id="32"/>
    <w:p>
      <w:pPr>
        <w:spacing w:after="0"/>
        <w:ind w:left="0"/>
        <w:jc w:val="left"/>
      </w:pPr>
      <w:r>
        <w:rPr>
          <w:rFonts w:ascii="Times New Roman"/>
          <w:b/>
          <w:i w:val="false"/>
          <w:color w:val="000000"/>
        </w:rPr>
        <w:t xml:space="preserve"> 
Article 15 </w:t>
      </w:r>
    </w:p>
    <w:bookmarkEnd w:id="32"/>
    <w:bookmarkStart w:name="z100" w:id="33"/>
    <w:p>
      <w:pPr>
        <w:spacing w:after="0"/>
        <w:ind w:left="0"/>
        <w:jc w:val="both"/>
      </w:pPr>
      <w:r>
        <w:rPr>
          <w:rFonts w:ascii="Times New Roman"/>
          <w:b w:val="false"/>
          <w:i w:val="false"/>
          <w:color w:val="000000"/>
          <w:sz w:val="28"/>
        </w:rPr>
        <w:t xml:space="preserve">
      1. Any State Party may denounce the present Protocol at any time by written notification to the Secretary- General of the United Nations, who shall thereafter inform the other States Parties to the Convention and all States that have signed the Convention. The denunciation shall take effect one year after the date of receipt of the notification by the Secretary-General. </w:t>
      </w:r>
      <w:r>
        <w:br/>
      </w:r>
      <w:r>
        <w:rPr>
          <w:rFonts w:ascii="Times New Roman"/>
          <w:b w:val="false"/>
          <w:i w:val="false"/>
          <w:color w:val="000000"/>
          <w:sz w:val="28"/>
        </w:rPr>
        <w:t>
</w:t>
      </w:r>
      <w:r>
        <w:rPr>
          <w:rFonts w:ascii="Times New Roman"/>
          <w:b w:val="false"/>
          <w:i w:val="false"/>
          <w:color w:val="000000"/>
          <w:sz w:val="28"/>
        </w:rPr>
        <w:t xml:space="preserve">
      2. Such a denunciation shall not have the effect of releasing the State Party from its obligations under the present Protocol in regard to any offence that occurs prior to the date on which the denunciation becomes effective. Nor shall such a denunciation prejudice in any way the continued consideration of any matter that is already under consideration by the Committee on the Rights of the Child prior to the date on which the denunciation becomes effective. </w:t>
      </w:r>
    </w:p>
    <w:bookmarkEnd w:id="33"/>
    <w:bookmarkStart w:name="z102" w:id="34"/>
    <w:p>
      <w:pPr>
        <w:spacing w:after="0"/>
        <w:ind w:left="0"/>
        <w:jc w:val="left"/>
      </w:pPr>
      <w:r>
        <w:rPr>
          <w:rFonts w:ascii="Times New Roman"/>
          <w:b/>
          <w:i w:val="false"/>
          <w:color w:val="000000"/>
        </w:rPr>
        <w:t xml:space="preserve"> 
Article 16 </w:t>
      </w:r>
    </w:p>
    <w:bookmarkEnd w:id="34"/>
    <w:bookmarkStart w:name="z103" w:id="35"/>
    <w:p>
      <w:pPr>
        <w:spacing w:after="0"/>
        <w:ind w:left="0"/>
        <w:jc w:val="both"/>
      </w:pPr>
      <w:r>
        <w:rPr>
          <w:rFonts w:ascii="Times New Roman"/>
          <w:b w:val="false"/>
          <w:i w:val="false"/>
          <w:color w:val="000000"/>
          <w:sz w:val="28"/>
        </w:rPr>
        <w:t xml:space="preserve">
      1. Any State Party may propose an amendment and file it with the Secretary-General of the United Nations. The Secretary-General shall thereupon communicate the proposed amendment to States Parties with a request that they indicate whether they favour a conference of States Parties for the purpose of considering and voting upon the proposals. In the event that, within four months from the date of such communication, at least one third of the States Parties favour such a conference, the Secretary-General shall convene the conference under the auspices of the United Nations. Any amendment adopted by a majority of States Parties present and voting at the conference shall be submitted to the General Assembly of the United Nations for approval. </w:t>
      </w:r>
      <w:r>
        <w:br/>
      </w:r>
      <w:r>
        <w:rPr>
          <w:rFonts w:ascii="Times New Roman"/>
          <w:b w:val="false"/>
          <w:i w:val="false"/>
          <w:color w:val="000000"/>
          <w:sz w:val="28"/>
        </w:rPr>
        <w:t>
</w:t>
      </w:r>
      <w:r>
        <w:rPr>
          <w:rFonts w:ascii="Times New Roman"/>
          <w:b w:val="false"/>
          <w:i w:val="false"/>
          <w:color w:val="000000"/>
          <w:sz w:val="28"/>
        </w:rPr>
        <w:t xml:space="preserve">
      2. An amendment adopted in accordance with paragraph 1 of the present article shall enter into force when it has been approved by the General Assembly and accepted by a two-thirds majority of States Parties. </w:t>
      </w:r>
      <w:r>
        <w:br/>
      </w:r>
      <w:r>
        <w:rPr>
          <w:rFonts w:ascii="Times New Roman"/>
          <w:b w:val="false"/>
          <w:i w:val="false"/>
          <w:color w:val="000000"/>
          <w:sz w:val="28"/>
        </w:rPr>
        <w:t>
</w:t>
      </w:r>
      <w:r>
        <w:rPr>
          <w:rFonts w:ascii="Times New Roman"/>
          <w:b w:val="false"/>
          <w:i w:val="false"/>
          <w:color w:val="000000"/>
          <w:sz w:val="28"/>
        </w:rPr>
        <w:t xml:space="preserve">
      3. When an amendment enters into force, it shall be binding on those States Parties that have accepted it, other States Parties still being bound by the provisions of the present Protocol and any earlier amendments they have accepted. </w:t>
      </w:r>
    </w:p>
    <w:bookmarkEnd w:id="35"/>
    <w:bookmarkStart w:name="z106" w:id="36"/>
    <w:p>
      <w:pPr>
        <w:spacing w:after="0"/>
        <w:ind w:left="0"/>
        <w:jc w:val="left"/>
      </w:pPr>
      <w:r>
        <w:rPr>
          <w:rFonts w:ascii="Times New Roman"/>
          <w:b/>
          <w:i w:val="false"/>
          <w:color w:val="000000"/>
        </w:rPr>
        <w:t xml:space="preserve"> 
Article 17 </w:t>
      </w:r>
    </w:p>
    <w:bookmarkEnd w:id="36"/>
    <w:bookmarkStart w:name="z107" w:id="37"/>
    <w:p>
      <w:pPr>
        <w:spacing w:after="0"/>
        <w:ind w:left="0"/>
        <w:jc w:val="both"/>
      </w:pPr>
      <w:r>
        <w:rPr>
          <w:rFonts w:ascii="Times New Roman"/>
          <w:b w:val="false"/>
          <w:i w:val="false"/>
          <w:color w:val="000000"/>
          <w:sz w:val="28"/>
        </w:rPr>
        <w:t xml:space="preserve">
      1. The present Protocol, of which the Arabic,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2. The Secretary-General of the United Nations shall transmit certified copies of the present Protocol to all States Parties to the Convention and all States that have signed the Convention.</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