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0b45" w14:textId="5860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confirmation by foreigners and stateless persons, applying for obtaining permits for permanent residence in the Republic of Kazakhstan, their ability to pay during the period of stay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ща the Minister of Internal Affairs of the Republic of Kazakhstan dated June 30, 2023 № 531. Registered with the Ministry of Justice of the Republic of Kazakhstan on July 1, 2023 № 33001.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Article 4 of the Law of the Republic of Kazakhstan "On the Legal Status of Foreigners",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Rules for confirmation by foreigners and stateless persons, applying for obtaining permits for permanent residence in the Republic of Kazakhstan, their ability to pay during the period of stay in the Republic of Kazakhstan, according to the Annex hereto. </w:t>
      </w:r>
    </w:p>
    <w:p>
      <w:pPr>
        <w:spacing w:after="0"/>
        <w:ind w:left="0"/>
        <w:jc w:val="both"/>
      </w:pPr>
      <w:r>
        <w:rPr>
          <w:rFonts w:ascii="Times New Roman"/>
          <w:b w:val="false"/>
          <w:i w:val="false"/>
          <w:color w:val="000000"/>
          <w:sz w:val="28"/>
        </w:rPr>
        <w:t>
      2. The Committee of Migration Service of the Ministry of Internal Affairs of the Republic of Kazakhstan, in the manner, prescribed by the law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Internal Affairs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Internal Affairs of the Republic of Kazakhstan of information about implementation of measures, provided for by subparagraphs 1) and 2) of this paragraph.</w:t>
      </w:r>
    </w:p>
    <w:p>
      <w:pPr>
        <w:spacing w:after="0"/>
        <w:ind w:left="0"/>
        <w:jc w:val="both"/>
      </w:pPr>
      <w:r>
        <w:rPr>
          <w:rFonts w:ascii="Times New Roman"/>
          <w:b w:val="false"/>
          <w:i w:val="false"/>
          <w:color w:val="000000"/>
          <w:sz w:val="28"/>
        </w:rPr>
        <w:t>
      3. Control over execution of this order shall be assigned to the supervising Deputy Minister of Internal Affairs of the Republic of Kazakhstan and the Committee of Migration Service of the Ministry of Internal Affairs of the Republic of Kazakhstan.</w:t>
      </w:r>
    </w:p>
    <w:p>
      <w:pPr>
        <w:spacing w:after="0"/>
        <w:ind w:left="0"/>
        <w:jc w:val="both"/>
      </w:pPr>
      <w:r>
        <w:rPr>
          <w:rFonts w:ascii="Times New Roman"/>
          <w:b w:val="false"/>
          <w:i w:val="false"/>
          <w:color w:val="000000"/>
          <w:sz w:val="28"/>
        </w:rPr>
        <w:t>
      4. This order shall enter into force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Akhmetzhanov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Ministry of Labor and Social Protection of the Population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National Security Committee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order of the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Internal Affairs </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June 30, 2023 № 531</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confirmation by foreigners and stateless persons, applying for obtaining permits for permanent residence </w:t>
      </w:r>
      <w:r>
        <w:br/>
      </w:r>
      <w:r>
        <w:rPr>
          <w:rFonts w:ascii="Times New Roman"/>
          <w:b/>
          <w:i w:val="false"/>
          <w:color w:val="000000"/>
        </w:rPr>
        <w:t>in the Republic of Kazakhstan, their ability to pay during the period of stay in the Republic of Kazakhstan</w:t>
      </w:r>
    </w:p>
    <w:p>
      <w:pPr>
        <w:spacing w:after="0"/>
        <w:ind w:left="0"/>
        <w:jc w:val="both"/>
      </w:pPr>
      <w:r>
        <w:rPr>
          <w:rFonts w:ascii="Times New Roman"/>
          <w:b w:val="false"/>
          <w:i w:val="false"/>
          <w:color w:val="000000"/>
          <w:sz w:val="28"/>
        </w:rPr>
        <w:t>
      1. These Rules have been developed in accordance with the Law of the Republic of Kazakhstan "On the Legal Status of Foreigners", Law of the Republic of Kazakhstan "On Migration" and shall determine the procedure f for confirmation by foreigners and stateless persons, applying for obtaining permits for permanent residence in the Republic of Kazakhstan, their ability to pay during the period of stay in the Republic of Kazakhstan.</w:t>
      </w:r>
    </w:p>
    <w:p>
      <w:pPr>
        <w:spacing w:after="0"/>
        <w:ind w:left="0"/>
        <w:jc w:val="both"/>
      </w:pPr>
      <w:r>
        <w:rPr>
          <w:rFonts w:ascii="Times New Roman"/>
          <w:b w:val="false"/>
          <w:i w:val="false"/>
          <w:color w:val="000000"/>
          <w:sz w:val="28"/>
        </w:rPr>
        <w:t>
      2. Foreigners and stateless persons shall confirm their ability to pay when applying for a permit for permanent residence in the Republic of Kazakhstan, issued in the established manner in accordance with the Law of the Republic of Kazakhstan "On the Legal Status of Foreigners ".</w:t>
      </w:r>
    </w:p>
    <w:p>
      <w:pPr>
        <w:spacing w:after="0"/>
        <w:ind w:left="0"/>
        <w:jc w:val="both"/>
      </w:pPr>
      <w:r>
        <w:rPr>
          <w:rFonts w:ascii="Times New Roman"/>
          <w:b w:val="false"/>
          <w:i w:val="false"/>
          <w:color w:val="000000"/>
          <w:sz w:val="28"/>
        </w:rPr>
        <w:t xml:space="preserve">
      To confirm his/her ability to pay during their stay in the Republic of Kazakhstan, the applicant shall submit to the internal affairs authorities a document from a bank resident in the Republic of Kazakhstan or a branch of a bank non-resident in the Republic of Kazakhstan (certificate) signed by an authorized representative of the bank, confirming the availability of funds in a bank account (accounts) in an amount equal to or exceeding the equivalent of one thousand three hundred and twenty times the minimum calculation index established by the Law on the republican budget for the relevant financial year on the date of submission of the application for permanent residence. </w:t>
      </w:r>
    </w:p>
    <w:p>
      <w:pPr>
        <w:spacing w:after="0"/>
        <w:ind w:left="0"/>
        <w:jc w:val="both"/>
      </w:pPr>
      <w:r>
        <w:rPr>
          <w:rFonts w:ascii="Times New Roman"/>
          <w:b w:val="false"/>
          <w:i w:val="false"/>
          <w:color w:val="000000"/>
          <w:sz w:val="28"/>
        </w:rPr>
        <w:t>
      3. Submitted documents, confirming the ability to pay, shall be verified by the internal affairs bodies verified by internal affairs authorities for authenticity by sending a request to the banking institution that issued the document confirming solvency, with the consent of the foreigner and stateless person, in accordance with the Annex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Rules for confirmation by foreigners </w:t>
            </w:r>
            <w:r>
              <w:br/>
            </w:r>
            <w:r>
              <w:rPr>
                <w:rFonts w:ascii="Times New Roman"/>
                <w:b w:val="false"/>
                <w:i w:val="false"/>
                <w:color w:val="000000"/>
                <w:sz w:val="20"/>
              </w:rPr>
              <w:t xml:space="preserve">and stateless persons, applying for obtaining permits </w:t>
            </w:r>
            <w:r>
              <w:br/>
            </w:r>
            <w:r>
              <w:rPr>
                <w:rFonts w:ascii="Times New Roman"/>
                <w:b w:val="false"/>
                <w:i w:val="false"/>
                <w:color w:val="000000"/>
                <w:sz w:val="20"/>
              </w:rPr>
              <w:t xml:space="preserve">for permanent residence in the Republic of Kazakhstan, </w:t>
            </w:r>
            <w:r>
              <w:br/>
            </w:r>
            <w:r>
              <w:rPr>
                <w:rFonts w:ascii="Times New Roman"/>
                <w:b w:val="false"/>
                <w:i w:val="false"/>
                <w:color w:val="000000"/>
                <w:sz w:val="20"/>
              </w:rPr>
              <w:t xml:space="preserve">their ability to pay during the period of stay </w:t>
            </w:r>
            <w:r>
              <w:br/>
            </w:r>
            <w:r>
              <w:rPr>
                <w:rFonts w:ascii="Times New Roman"/>
                <w:b w:val="false"/>
                <w:i w:val="false"/>
                <w:color w:val="000000"/>
                <w:sz w:val="20"/>
              </w:rPr>
              <w:t>in the Republic of Kazakhstan</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(name of banking institution)</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Please provide information: on the authenticity of the document confirming the existence </w:t>
      </w:r>
    </w:p>
    <w:p>
      <w:pPr>
        <w:spacing w:after="0"/>
        <w:ind w:left="0"/>
        <w:jc w:val="both"/>
      </w:pPr>
      <w:r>
        <w:rPr>
          <w:rFonts w:ascii="Times New Roman"/>
          <w:b w:val="false"/>
          <w:i w:val="false"/>
          <w:color w:val="000000"/>
          <w:sz w:val="28"/>
        </w:rPr>
        <w:t>
      of a foreigner’s (stateless person’s) bank account, reference №________ dated "___"</w:t>
      </w:r>
    </w:p>
    <w:p>
      <w:pPr>
        <w:spacing w:after="0"/>
        <w:ind w:left="0"/>
        <w:jc w:val="both"/>
      </w:pPr>
      <w:r>
        <w:rPr>
          <w:rFonts w:ascii="Times New Roman"/>
          <w:b w:val="false"/>
          <w:i w:val="false"/>
          <w:color w:val="000000"/>
          <w:sz w:val="28"/>
        </w:rPr>
        <w:t>
      _______________ 20 __, issued to__________________________________________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(indicate surname, name, patronymic (if any), date of birth, passport details)</w:t>
      </w:r>
    </w:p>
    <w:p>
      <w:pPr>
        <w:spacing w:after="0"/>
        <w:ind w:left="0"/>
        <w:jc w:val="both"/>
      </w:pPr>
      <w:r>
        <w:rPr>
          <w:rFonts w:ascii="Times New Roman"/>
          <w:b w:val="false"/>
          <w:i w:val="false"/>
          <w:color w:val="000000"/>
          <w:sz w:val="28"/>
        </w:rPr>
        <w:t>
      Information was requested by:</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(position, surname, initials </w:t>
      </w:r>
    </w:p>
    <w:p>
      <w:pPr>
        <w:spacing w:after="0"/>
        <w:ind w:left="0"/>
        <w:jc w:val="both"/>
      </w:pPr>
      <w:r>
        <w:rPr>
          <w:rFonts w:ascii="Times New Roman"/>
          <w:b w:val="false"/>
          <w:i w:val="false"/>
          <w:color w:val="000000"/>
          <w:sz w:val="28"/>
        </w:rPr>
        <w:t>
      of the head of the internal affairs body) ___________________________</w:t>
      </w:r>
    </w:p>
    <w:p>
      <w:pPr>
        <w:spacing w:after="0"/>
        <w:ind w:left="0"/>
        <w:jc w:val="both"/>
      </w:pPr>
      <w:r>
        <w:rPr>
          <w:rFonts w:ascii="Times New Roman"/>
          <w:b w:val="false"/>
          <w:i w:val="false"/>
          <w:color w:val="000000"/>
          <w:sz w:val="28"/>
        </w:rPr>
        <w:t>
                                           (signature of the official)</w:t>
      </w:r>
    </w:p>
    <w:p>
      <w:pPr>
        <w:spacing w:after="0"/>
        <w:ind w:left="0"/>
        <w:jc w:val="both"/>
      </w:pPr>
      <w:r>
        <w:rPr>
          <w:rFonts w:ascii="Times New Roman"/>
          <w:b w:val="false"/>
          <w:i w:val="false"/>
          <w:color w:val="000000"/>
          <w:sz w:val="28"/>
        </w:rPr>
        <w:t>
      I agree to provide information to the internal affairs bodies___________________________________________________.</w:t>
      </w:r>
    </w:p>
    <w:p>
      <w:pPr>
        <w:spacing w:after="0"/>
        <w:ind w:left="0"/>
        <w:jc w:val="both"/>
      </w:pPr>
      <w:r>
        <w:rPr>
          <w:rFonts w:ascii="Times New Roman"/>
          <w:b w:val="false"/>
          <w:i w:val="false"/>
          <w:color w:val="000000"/>
          <w:sz w:val="28"/>
        </w:rPr>
        <w:t>
      (surname, name, patronymic (if any) of the foreigner, stateless person)</w:t>
      </w:r>
    </w:p>
    <w:p>
      <w:pPr>
        <w:spacing w:after="0"/>
        <w:ind w:left="0"/>
        <w:jc w:val="both"/>
      </w:pPr>
      <w:r>
        <w:rPr>
          <w:rFonts w:ascii="Times New Roman"/>
          <w:b w:val="false"/>
          <w:i w:val="false"/>
          <w:color w:val="000000"/>
          <w:sz w:val="28"/>
        </w:rPr>
        <w:t>
      ___________________ _____________________</w:t>
      </w:r>
    </w:p>
    <w:p>
      <w:pPr>
        <w:spacing w:after="0"/>
        <w:ind w:left="0"/>
        <w:jc w:val="both"/>
      </w:pPr>
      <w:r>
        <w:rPr>
          <w:rFonts w:ascii="Times New Roman"/>
          <w:b w:val="false"/>
          <w:i w:val="false"/>
          <w:color w:val="000000"/>
          <w:sz w:val="28"/>
        </w:rPr>
        <w:t>
             (signature)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