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a027" w14:textId="f6ea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submission by the authorized state body authorized by the Government of the Republic of Kazakhstan to conclude an investment agreement, of information on concluded investment agreements and termination of such agreements, as well as other information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444 of the Minister of Finance of the Republic of Kazakhstan dated May 11, 2021. Registered with the Ministry of Justice of the Republic of Kazakhstan on May 12, 2021 under № 22738. Abrogated by the Order of the Minister of Finance of the Republic of Kazakhstan dated 09.10.2025 № 586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09.10.2025 № 586 (effective from 01.01.2026).</w:t>
      </w:r>
    </w:p>
    <w:p>
      <w:pPr>
        <w:spacing w:after="0"/>
        <w:ind w:left="0"/>
        <w:jc w:val="both"/>
      </w:pPr>
      <w:r>
        <w:rPr>
          <w:rFonts w:ascii="Times New Roman"/>
          <w:b w:val="false"/>
          <w:i w:val="false"/>
          <w:color w:val="000000"/>
          <w:sz w:val="28"/>
        </w:rPr>
        <w:t xml:space="preserve">
      In accordance with paragraph 25 of Article 26 of the Code of the Republic of Kazakhstan "On taxes and other obligatory payments to the budget" (Tax Code), I hereby </w:t>
      </w:r>
      <w:r>
        <w:rPr>
          <w:rFonts w:ascii="Times New Roman"/>
          <w:b/>
          <w:i w:val="false"/>
          <w:color w:val="000000"/>
          <w:sz w:val="28"/>
        </w:rPr>
        <w:t>ORDER</w:t>
      </w:r>
      <w:r>
        <w:rPr>
          <w:rFonts w:ascii="Times New Roman"/>
          <w:b w:val="false"/>
          <w:i w:val="false"/>
          <w:color w:val="000000"/>
          <w:sz w:val="28"/>
        </w:rPr>
        <w:t xml:space="preserve"> to:</w:t>
      </w:r>
    </w:p>
    <w:bookmarkStart w:name="z0" w:id="0"/>
    <w:p>
      <w:pPr>
        <w:spacing w:after="0"/>
        <w:ind w:left="0"/>
        <w:jc w:val="both"/>
      </w:pPr>
      <w:r>
        <w:rPr>
          <w:rFonts w:ascii="Times New Roman"/>
          <w:b w:val="false"/>
          <w:i w:val="false"/>
          <w:color w:val="000000"/>
          <w:sz w:val="28"/>
        </w:rPr>
        <w:t>
      1. Approve:</w:t>
      </w:r>
    </w:p>
    <w:bookmarkEnd w:id="0"/>
    <w:p>
      <w:pPr>
        <w:spacing w:after="0"/>
        <w:ind w:left="0"/>
        <w:jc w:val="both"/>
      </w:pPr>
      <w:r>
        <w:rPr>
          <w:rFonts w:ascii="Times New Roman"/>
          <w:b w:val="false"/>
          <w:i w:val="false"/>
          <w:color w:val="000000"/>
          <w:sz w:val="28"/>
        </w:rPr>
        <w:t>
      1) the Rules and terms for submission by the authorized state body authorized by the Government of the Republic of Kazakhstan to conclude an investment agreement, of information on concluded investment agreements and termination of such agreements, as well as other information in accordance with Appendix 1 to this order;</w:t>
      </w:r>
    </w:p>
    <w:p>
      <w:pPr>
        <w:spacing w:after="0"/>
        <w:ind w:left="0"/>
        <w:jc w:val="both"/>
      </w:pPr>
      <w:r>
        <w:rPr>
          <w:rFonts w:ascii="Times New Roman"/>
          <w:b w:val="false"/>
          <w:i w:val="false"/>
          <w:color w:val="000000"/>
          <w:sz w:val="28"/>
        </w:rPr>
        <w:t>
      2) the form of information on concluded investment agreements and termination of such agreements, as well as other information submitted by the authorized state body authorized by the Government of the Republic of Kazakhstan to conclude an investment agreement, in accordance with Appendix 2 to this order.</w:t>
      </w:r>
    </w:p>
    <w:bookmarkStart w:name="z1" w:id="1"/>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w:t>
      </w:r>
    </w:p>
    <w:bookmarkEnd w:id="1"/>
    <w:p>
      <w:pPr>
        <w:spacing w:after="0"/>
        <w:ind w:left="0"/>
        <w:jc w:val="both"/>
      </w:pPr>
      <w:r>
        <w:rPr>
          <w:rFonts w:ascii="Times New Roman"/>
          <w:b w:val="false"/>
          <w:i w:val="false"/>
          <w:color w:val="000000"/>
          <w:sz w:val="28"/>
        </w:rPr>
        <w:t>
      1) provide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Service Department of the Ministry of Finance of the Republic of Kazakhstan on the execution of the actions referred to in subparagraphs 1) and 2) of this paragraph.</w:t>
      </w:r>
    </w:p>
    <w:bookmarkStart w:name="z2" w:id="2"/>
    <w:p>
      <w:pPr>
        <w:spacing w:after="0"/>
        <w:ind w:left="0"/>
        <w:jc w:val="both"/>
      </w:pPr>
      <w:r>
        <w:rPr>
          <w:rFonts w:ascii="Times New Roman"/>
          <w:b w:val="false"/>
          <w:i w:val="false"/>
          <w:color w:val="000000"/>
          <w:sz w:val="28"/>
        </w:rPr>
        <w:t>
      3. This order shall take effect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Information and</w:t>
      </w:r>
    </w:p>
    <w:p>
      <w:pPr>
        <w:spacing w:after="0"/>
        <w:ind w:left="0"/>
        <w:jc w:val="both"/>
      </w:pPr>
      <w:r>
        <w:rPr>
          <w:rFonts w:ascii="Times New Roman"/>
          <w:b w:val="false"/>
          <w:i w:val="false"/>
          <w:color w:val="000000"/>
          <w:sz w:val="28"/>
        </w:rPr>
        <w:t xml:space="preserve">
      Social Development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Agriculture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Justice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w:t>
      </w:r>
    </w:p>
    <w:p>
      <w:pPr>
        <w:spacing w:after="0"/>
        <w:ind w:left="0"/>
        <w:jc w:val="both"/>
      </w:pPr>
      <w:r>
        <w:rPr>
          <w:rFonts w:ascii="Times New Roman"/>
          <w:b w:val="false"/>
          <w:i w:val="false"/>
          <w:color w:val="000000"/>
          <w:sz w:val="28"/>
        </w:rPr>
        <w:t>
      and Science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Healthcare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 and</w:t>
      </w:r>
    </w:p>
    <w:p>
      <w:pPr>
        <w:spacing w:after="0"/>
        <w:ind w:left="0"/>
        <w:jc w:val="both"/>
      </w:pPr>
      <w:r>
        <w:rPr>
          <w:rFonts w:ascii="Times New Roman"/>
          <w:b w:val="false"/>
          <w:i w:val="false"/>
          <w:color w:val="000000"/>
          <w:sz w:val="28"/>
        </w:rPr>
        <w:t>
      Social Protection of the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w:t>
      </w:r>
    </w:p>
    <w:p>
      <w:pPr>
        <w:spacing w:after="0"/>
        <w:ind w:left="0"/>
        <w:jc w:val="both"/>
      </w:pPr>
      <w:r>
        <w:rPr>
          <w:rFonts w:ascii="Times New Roman"/>
          <w:b w:val="false"/>
          <w:i w:val="false"/>
          <w:color w:val="000000"/>
          <w:sz w:val="28"/>
        </w:rPr>
        <w:t>
      and Infrastructure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Defence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Culture</w:t>
      </w:r>
    </w:p>
    <w:p>
      <w:pPr>
        <w:spacing w:after="0"/>
        <w:ind w:left="0"/>
        <w:jc w:val="both"/>
      </w:pPr>
      <w:r>
        <w:rPr>
          <w:rFonts w:ascii="Times New Roman"/>
          <w:b w:val="false"/>
          <w:i w:val="false"/>
          <w:color w:val="000000"/>
          <w:sz w:val="28"/>
        </w:rPr>
        <w:t>
      and Sports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Trade and Integration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Emergency Situations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w:t>
      </w:r>
    </w:p>
    <w:p>
      <w:pPr>
        <w:spacing w:after="0"/>
        <w:ind w:left="0"/>
        <w:jc w:val="both"/>
      </w:pPr>
      <w:r>
        <w:rPr>
          <w:rFonts w:ascii="Times New Roman"/>
          <w:b w:val="false"/>
          <w:i w:val="false"/>
          <w:color w:val="000000"/>
          <w:sz w:val="28"/>
        </w:rPr>
        <w:t>
      Development, Innovation and</w:t>
      </w:r>
    </w:p>
    <w:p>
      <w:pPr>
        <w:spacing w:after="0"/>
        <w:ind w:left="0"/>
        <w:jc w:val="both"/>
      </w:pPr>
      <w:r>
        <w:rPr>
          <w:rFonts w:ascii="Times New Roman"/>
          <w:b w:val="false"/>
          <w:i w:val="false"/>
          <w:color w:val="000000"/>
          <w:sz w:val="28"/>
        </w:rPr>
        <w:t xml:space="preserve">
      Aerospace Industry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the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Ecology,</w:t>
      </w:r>
    </w:p>
    <w:p>
      <w:pPr>
        <w:spacing w:after="0"/>
        <w:ind w:left="0"/>
        <w:jc w:val="both"/>
      </w:pPr>
      <w:r>
        <w:rPr>
          <w:rFonts w:ascii="Times New Roman"/>
          <w:b w:val="false"/>
          <w:i w:val="false"/>
          <w:color w:val="000000"/>
          <w:sz w:val="28"/>
        </w:rPr>
        <w:t>
      Geology and Natural Resources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Energy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1to order </w:t>
            </w:r>
            <w:r>
              <w:br/>
            </w:r>
            <w:r>
              <w:rPr>
                <w:rFonts w:ascii="Times New Roman"/>
                <w:b w:val="false"/>
                <w:i w:val="false"/>
                <w:color w:val="000000"/>
                <w:sz w:val="20"/>
              </w:rPr>
              <w:t>№ 444 of the Minister of Finance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dated May11,2021 </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 xml:space="preserve">and terms for submission by the authorized state body authorized by the Government of the Republic of Kazakhstan </w:t>
      </w:r>
      <w:r>
        <w:br/>
      </w:r>
      <w:r>
        <w:rPr>
          <w:rFonts w:ascii="Times New Roman"/>
          <w:b/>
          <w:i w:val="false"/>
          <w:color w:val="000000"/>
        </w:rPr>
        <w:t>to conclude an investment agreement, of information on concluded investment agreements and termination of such  agreements, as well as other information</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and the terms for submission by the authorized state body authorized by the Government of the Republic of Kazakhstan to conclude an investment agreement, of information on concluded investment agreements and termination of such agreements, as well as other information (hereinafter referred to as the Rules) have been developed in accordance with paragraph 25 of Article 26 of the Code of the Republic of Kazakhstan "On Taxes and Other Obligatory Payments to the Budget" (Tax Code) (hereinafter referred to as the Tax Code) and define the procedure and terms for submitting information on concluded investment agreements and termination of such agreements, as well as other information for the purpose of exchanging information between the Ministry of Foreign Affairs of the Republic of Kazakhstan, other sectoral state bodies authorized by the Government of the Republic of Kazakhstan to conclude an investment agreement (hereinafter referred to as the Ministries) and the State Revenue Committee of the Ministry of Finance of the Republic of Kazakhstan (hereinafter referred to as the Committee) for legal entities that have concluded investment agreements, the information on concluded investment agreements and termination of such agreements.</w:t>
      </w:r>
    </w:p>
    <w:bookmarkEnd w:id="5"/>
    <w:bookmarkStart w:name="z7" w:id="6"/>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and terms for submission by the authorized state body authorized by the Government of the Republic of Kazakhstan to conclude </w:t>
      </w:r>
      <w:r>
        <w:br/>
      </w:r>
      <w:r>
        <w:rPr>
          <w:rFonts w:ascii="Times New Roman"/>
          <w:b/>
          <w:i w:val="false"/>
          <w:color w:val="000000"/>
        </w:rPr>
        <w:t>an investment agreement, of information on concluded investment agreements and termination of such agreements, as well as other information</w:t>
      </w:r>
    </w:p>
    <w:bookmarkEnd w:id="6"/>
    <w:bookmarkStart w:name="z8" w:id="7"/>
    <w:p>
      <w:pPr>
        <w:spacing w:after="0"/>
        <w:ind w:left="0"/>
        <w:jc w:val="both"/>
      </w:pPr>
      <w:r>
        <w:rPr>
          <w:rFonts w:ascii="Times New Roman"/>
          <w:b w:val="false"/>
          <w:i w:val="false"/>
          <w:color w:val="000000"/>
          <w:sz w:val="28"/>
        </w:rPr>
        <w:t>
      2. In the event of conclusion or termination of an investment agreement, the Ministry, within 5 (five) working days following the day of conclusion of the investment agreements, shall direct to the Committee the information on concluded investment agreements and termination of such agreements, as well as other information provided by the authorized state body authorized by the Government of the Republic of Kazakhstan to conclude an investment agreement (hereinafter referred to as information) in accordance with the form in Appendix 2 to this order.</w:t>
      </w:r>
    </w:p>
    <w:bookmarkEnd w:id="7"/>
    <w:bookmarkStart w:name="z9" w:id="8"/>
    <w:p>
      <w:pPr>
        <w:spacing w:after="0"/>
        <w:ind w:left="0"/>
        <w:jc w:val="both"/>
      </w:pPr>
      <w:r>
        <w:rPr>
          <w:rFonts w:ascii="Times New Roman"/>
          <w:b w:val="false"/>
          <w:i w:val="false"/>
          <w:color w:val="000000"/>
          <w:sz w:val="28"/>
        </w:rPr>
        <w:t>
      3. The Committee, within 5 (five) working days from the date of receipt of the information from the Ministry, shall direct it to the territorial body of state revenues at the location of the legal entity.</w:t>
      </w:r>
    </w:p>
    <w:bookmarkEnd w:id="8"/>
    <w:p>
      <w:pPr>
        <w:spacing w:after="0"/>
        <w:ind w:left="0"/>
        <w:jc w:val="both"/>
      </w:pPr>
      <w:r>
        <w:rPr>
          <w:rFonts w:ascii="Times New Roman"/>
          <w:b w:val="false"/>
          <w:i w:val="false"/>
          <w:color w:val="000000"/>
          <w:sz w:val="28"/>
        </w:rPr>
        <w:t>
      4. Based on the information received from the Committee, the territorial body of state revenues shall take steps to fulfill the legal entity's tax obligations under Articles 712-1, 712-2 and 712-3 of the Tax Code in the event of termination of the investment agreements.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 № 444</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May11,2021 </w:t>
            </w:r>
          </w:p>
        </w:tc>
      </w:tr>
    </w:tbl>
    <w:p>
      <w:pPr>
        <w:spacing w:after="0"/>
        <w:ind w:left="0"/>
        <w:jc w:val="both"/>
      </w:pPr>
      <w:r>
        <w:rPr>
          <w:rFonts w:ascii="Times New Roman"/>
          <w:b w:val="false"/>
          <w:i w:val="false"/>
          <w:color w:val="000000"/>
          <w:sz w:val="28"/>
        </w:rPr>
        <w:t>
      Form</w:t>
      </w:r>
    </w:p>
    <w:bookmarkStart w:name="z11" w:id="9"/>
    <w:p>
      <w:pPr>
        <w:spacing w:after="0"/>
        <w:ind w:left="0"/>
        <w:jc w:val="left"/>
      </w:pPr>
      <w:r>
        <w:rPr>
          <w:rFonts w:ascii="Times New Roman"/>
          <w:b/>
          <w:i w:val="false"/>
          <w:color w:val="000000"/>
        </w:rPr>
        <w:t xml:space="preserve"> Information on concluded investment agreements and termination of such agreements, </w:t>
      </w:r>
      <w:r>
        <w:br/>
      </w:r>
      <w:r>
        <w:rPr>
          <w:rFonts w:ascii="Times New Roman"/>
          <w:b/>
          <w:i w:val="false"/>
          <w:color w:val="000000"/>
        </w:rPr>
        <w:t xml:space="preserve">as well as other information submitted by the authorized state body authorized by the Government </w:t>
      </w:r>
      <w:r>
        <w:br/>
      </w:r>
      <w:r>
        <w:rPr>
          <w:rFonts w:ascii="Times New Roman"/>
          <w:b/>
          <w:i w:val="false"/>
          <w:color w:val="000000"/>
        </w:rPr>
        <w:t>of the Republic of Kazakhstan to conclude an investment agreement</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legal entity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investment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investment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term of the investment agreement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termination of the investment agreement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investment preferences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to the form</w:t>
            </w:r>
            <w:r>
              <w:br/>
            </w:r>
            <w:r>
              <w:rPr>
                <w:rFonts w:ascii="Times New Roman"/>
                <w:b w:val="false"/>
                <w:i w:val="false"/>
                <w:color w:val="000000"/>
                <w:sz w:val="20"/>
              </w:rPr>
              <w:t xml:space="preserve">"Information about concluded </w:t>
            </w:r>
            <w:r>
              <w:br/>
            </w:r>
            <w:r>
              <w:rPr>
                <w:rFonts w:ascii="Times New Roman"/>
                <w:b w:val="false"/>
                <w:i w:val="false"/>
                <w:color w:val="000000"/>
                <w:sz w:val="20"/>
              </w:rPr>
              <w:t>investment agreements and</w:t>
            </w:r>
            <w:r>
              <w:br/>
            </w:r>
            <w:r>
              <w:rPr>
                <w:rFonts w:ascii="Times New Roman"/>
                <w:b w:val="false"/>
                <w:i w:val="false"/>
                <w:color w:val="000000"/>
                <w:sz w:val="20"/>
              </w:rPr>
              <w:t>termination of such agreements</w:t>
            </w:r>
            <w:r>
              <w:br/>
            </w:r>
            <w:r>
              <w:rPr>
                <w:rFonts w:ascii="Times New Roman"/>
                <w:b w:val="false"/>
                <w:i w:val="false"/>
                <w:color w:val="000000"/>
                <w:sz w:val="20"/>
              </w:rPr>
              <w:t>as well as other information</w:t>
            </w:r>
            <w:r>
              <w:br/>
            </w:r>
            <w:r>
              <w:rPr>
                <w:rFonts w:ascii="Times New Roman"/>
                <w:b w:val="false"/>
                <w:i w:val="false"/>
                <w:color w:val="000000"/>
                <w:sz w:val="20"/>
              </w:rPr>
              <w:t xml:space="preserve">submitted by the authorized state </w:t>
            </w:r>
            <w:r>
              <w:br/>
            </w:r>
            <w:r>
              <w:rPr>
                <w:rFonts w:ascii="Times New Roman"/>
                <w:b w:val="false"/>
                <w:i w:val="false"/>
                <w:color w:val="000000"/>
                <w:sz w:val="20"/>
              </w:rPr>
              <w:t>body, authorized by the Government</w:t>
            </w:r>
            <w:r>
              <w:br/>
            </w:r>
            <w:r>
              <w:rPr>
                <w:rFonts w:ascii="Times New Roman"/>
                <w:b w:val="false"/>
                <w:i w:val="false"/>
                <w:color w:val="000000"/>
                <w:sz w:val="20"/>
              </w:rPr>
              <w:t>of the Republic of Kazakhstan to</w:t>
            </w:r>
            <w:r>
              <w:br/>
            </w:r>
            <w:r>
              <w:rPr>
                <w:rFonts w:ascii="Times New Roman"/>
                <w:b w:val="false"/>
                <w:i w:val="false"/>
                <w:color w:val="000000"/>
                <w:sz w:val="20"/>
              </w:rPr>
              <w:t>conclude an investment agreement"</w:t>
            </w:r>
          </w:p>
        </w:tc>
      </w:tr>
    </w:tbl>
    <w:bookmarkStart w:name="z13" w:id="10"/>
    <w:p>
      <w:pPr>
        <w:spacing w:after="0"/>
        <w:ind w:left="0"/>
        <w:jc w:val="left"/>
      </w:pPr>
      <w:r>
        <w:rPr>
          <w:rFonts w:ascii="Times New Roman"/>
          <w:b/>
          <w:i w:val="false"/>
          <w:color w:val="000000"/>
        </w:rPr>
        <w:t xml:space="preserve"> Explanation on filling out the form </w:t>
      </w:r>
      <w:r>
        <w:br/>
      </w:r>
      <w:r>
        <w:rPr>
          <w:rFonts w:ascii="Times New Roman"/>
          <w:b/>
          <w:i w:val="false"/>
          <w:color w:val="000000"/>
        </w:rPr>
        <w:t xml:space="preserve">"Information on concluded investment agreements and termination of such agreements, as well as other information submitted </w:t>
      </w:r>
      <w:r>
        <w:br/>
      </w:r>
      <w:r>
        <w:rPr>
          <w:rFonts w:ascii="Times New Roman"/>
          <w:b/>
          <w:i w:val="false"/>
          <w:color w:val="000000"/>
        </w:rPr>
        <w:t>by the authorized state body authorized by the Government of the Republic of Kazakhstan to conclude an investment agreement"</w:t>
      </w:r>
    </w:p>
    <w:bookmarkEnd w:id="10"/>
    <w:p>
      <w:pPr>
        <w:spacing w:after="0"/>
        <w:ind w:left="0"/>
        <w:jc w:val="both"/>
      </w:pPr>
      <w:r>
        <w:rPr>
          <w:rFonts w:ascii="Times New Roman"/>
          <w:b w:val="false"/>
          <w:i w:val="false"/>
          <w:color w:val="000000"/>
          <w:sz w:val="28"/>
        </w:rPr>
        <w:t>
      Column 1 indicates the sequential number.</w:t>
      </w:r>
    </w:p>
    <w:p>
      <w:pPr>
        <w:spacing w:after="0"/>
        <w:ind w:left="0"/>
        <w:jc w:val="both"/>
      </w:pPr>
      <w:r>
        <w:rPr>
          <w:rFonts w:ascii="Times New Roman"/>
          <w:b w:val="false"/>
          <w:i w:val="false"/>
          <w:color w:val="000000"/>
          <w:sz w:val="28"/>
        </w:rPr>
        <w:t>
      Column 2 indicates the name of the legal entity that has concluded an investment agreement with the Ministries.</w:t>
      </w:r>
    </w:p>
    <w:p>
      <w:pPr>
        <w:spacing w:after="0"/>
        <w:ind w:left="0"/>
        <w:jc w:val="both"/>
      </w:pPr>
      <w:r>
        <w:rPr>
          <w:rFonts w:ascii="Times New Roman"/>
          <w:b w:val="false"/>
          <w:i w:val="false"/>
          <w:color w:val="000000"/>
          <w:sz w:val="28"/>
        </w:rPr>
        <w:t>
      Column 3 indicates the business identification number of the legal entity that has entered into an investment agreement with the Ministry.</w:t>
      </w:r>
    </w:p>
    <w:p>
      <w:pPr>
        <w:spacing w:after="0"/>
        <w:ind w:left="0"/>
        <w:jc w:val="both"/>
      </w:pPr>
      <w:r>
        <w:rPr>
          <w:rFonts w:ascii="Times New Roman"/>
          <w:b w:val="false"/>
          <w:i w:val="false"/>
          <w:color w:val="000000"/>
          <w:sz w:val="28"/>
        </w:rPr>
        <w:t>
      Column 4 indicates the number of the investment agreement.</w:t>
      </w:r>
    </w:p>
    <w:p>
      <w:pPr>
        <w:spacing w:after="0"/>
        <w:ind w:left="0"/>
        <w:jc w:val="both"/>
      </w:pPr>
      <w:r>
        <w:rPr>
          <w:rFonts w:ascii="Times New Roman"/>
          <w:b w:val="false"/>
          <w:i w:val="false"/>
          <w:color w:val="000000"/>
          <w:sz w:val="28"/>
        </w:rPr>
        <w:t>
      Column 5 indicates the date of conclusion of the investment agreement.</w:t>
      </w:r>
    </w:p>
    <w:p>
      <w:pPr>
        <w:spacing w:after="0"/>
        <w:ind w:left="0"/>
        <w:jc w:val="both"/>
      </w:pPr>
      <w:r>
        <w:rPr>
          <w:rFonts w:ascii="Times New Roman"/>
          <w:b w:val="false"/>
          <w:i w:val="false"/>
          <w:color w:val="000000"/>
          <w:sz w:val="28"/>
        </w:rPr>
        <w:t>
      Column 6 indicates the duration term of the investment agreement.</w:t>
      </w:r>
    </w:p>
    <w:p>
      <w:pPr>
        <w:spacing w:after="0"/>
        <w:ind w:left="0"/>
        <w:jc w:val="both"/>
      </w:pPr>
      <w:r>
        <w:rPr>
          <w:rFonts w:ascii="Times New Roman"/>
          <w:b w:val="false"/>
          <w:i w:val="false"/>
          <w:color w:val="000000"/>
          <w:sz w:val="28"/>
        </w:rPr>
        <w:t>
      Column 7 indicates the date of termination of the investment agreement.</w:t>
      </w:r>
    </w:p>
    <w:p>
      <w:pPr>
        <w:spacing w:after="0"/>
        <w:ind w:left="0"/>
        <w:jc w:val="both"/>
      </w:pPr>
      <w:r>
        <w:rPr>
          <w:rFonts w:ascii="Times New Roman"/>
          <w:b w:val="false"/>
          <w:i w:val="false"/>
          <w:color w:val="000000"/>
          <w:sz w:val="28"/>
        </w:rPr>
        <w:t>
      Column 8 indicates the types of investment preferences provided for in Articles 712-1, 712-2 and 712-3 of the Code of the Republic of Kazakhstan "On taxes and other obligatory payments to the budget" (Tax Code).</w:t>
      </w:r>
    </w:p>
    <w:p>
      <w:pPr>
        <w:spacing w:after="0"/>
        <w:ind w:left="0"/>
        <w:jc w:val="both"/>
      </w:pPr>
      <w:r>
        <w:rPr>
          <w:rFonts w:ascii="Times New Roman"/>
          <w:b w:val="false"/>
          <w:i w:val="false"/>
          <w:color w:val="000000"/>
          <w:sz w:val="28"/>
        </w:rPr>
        <w:t>
      Column 9 indicates other information under the investment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