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3c22" w14:textId="f223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provision and payment of remote medical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February 1, 2021 No. RK MNC-12. Registered with the Ministry of Justice of the Republic of Kazakhstan on February 3, 2021 No. 22151.</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5 of Article 129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organization, provision and payment of remote medical services.</w:t>
      </w:r>
    </w:p>
    <w:bookmarkEnd w:id="1"/>
    <w:bookmarkStart w:name="z3" w:id="2"/>
    <w:p>
      <w:pPr>
        <w:spacing w:after="0"/>
        <w:ind w:left="0"/>
        <w:jc w:val="both"/>
      </w:pPr>
      <w:r>
        <w:rPr>
          <w:rFonts w:ascii="Times New Roman"/>
          <w:b w:val="false"/>
          <w:i w:val="false"/>
          <w:color w:val="000000"/>
          <w:sz w:val="28"/>
        </w:rPr>
        <w:t xml:space="preserve">
      2. The Department of development of electronic healthcare of the Ministry of Healthcare of the Republic of Kazakhstan, in accordance with the procedure established by the legislation of the Republic of Kazakhstan, shall ensure: </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submission of information on the implementation of measures provided for in subparagraphs 1) and 2) of this paragraph to the Legal department of the Ministry of Healthcare of the Republic of Kazakhstan within ten working days after the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 Minister</w:t>
            </w:r>
            <w:r>
              <w:br/>
            </w:r>
            <w:r>
              <w:rPr>
                <w:rFonts w:ascii="Times New Roman"/>
                <w:b w:val="false"/>
                <w:i w:val="false"/>
                <w:color w:val="000000"/>
                <w:sz w:val="20"/>
              </w:rPr>
              <w:t xml:space="preserve"> of 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February 1, 2021 </w:t>
            </w:r>
            <w:r>
              <w:br/>
            </w:r>
            <w:r>
              <w:rPr>
                <w:rFonts w:ascii="Times New Roman"/>
                <w:b w:val="false"/>
                <w:i w:val="false"/>
                <w:color w:val="000000"/>
                <w:sz w:val="20"/>
              </w:rPr>
              <w:t>№ RK MHC-12</w:t>
            </w:r>
          </w:p>
        </w:tc>
      </w:tr>
    </w:tbl>
    <w:bookmarkStart w:name="z12" w:id="9"/>
    <w:p>
      <w:pPr>
        <w:spacing w:after="0"/>
        <w:ind w:left="0"/>
        <w:jc w:val="left"/>
      </w:pPr>
      <w:r>
        <w:rPr>
          <w:rFonts w:ascii="Times New Roman"/>
          <w:b/>
          <w:i w:val="false"/>
          <w:color w:val="000000"/>
        </w:rPr>
        <w:t xml:space="preserve"> Rules for the organization, provision and payment of remote medical services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the organization, provision and payment of remote medical services (hereinafter - the Rules) have been developed in accordance with paragraph 5 of Article 129 of the Code of the Republic of Kazakhstan dated July 7, 2020 “On Public Health and Healthcare System” (hereinafter - the Code) and shall determine the procedure for the organization, provision and payment of remote medical services.</w:t>
      </w:r>
    </w:p>
    <w:bookmarkEnd w:id="11"/>
    <w:bookmarkStart w:name="z15" w:id="12"/>
    <w:p>
      <w:pPr>
        <w:spacing w:after="0"/>
        <w:ind w:left="0"/>
        <w:jc w:val="both"/>
      </w:pPr>
      <w:r>
        <w:rPr>
          <w:rFonts w:ascii="Times New Roman"/>
          <w:b w:val="false"/>
          <w:i w:val="false"/>
          <w:color w:val="000000"/>
          <w:sz w:val="28"/>
        </w:rPr>
        <w:t>
      2. The following terms and definitions are used in these Rules:</w:t>
      </w:r>
    </w:p>
    <w:bookmarkEnd w:id="12"/>
    <w:bookmarkStart w:name="z16" w:id="13"/>
    <w:p>
      <w:pPr>
        <w:spacing w:after="0"/>
        <w:ind w:left="0"/>
        <w:jc w:val="both"/>
      </w:pPr>
      <w:r>
        <w:rPr>
          <w:rFonts w:ascii="Times New Roman"/>
          <w:b w:val="false"/>
          <w:i w:val="false"/>
          <w:color w:val="000000"/>
          <w:sz w:val="28"/>
        </w:rPr>
        <w:t>
      1) information and communication technologies - a set of methods for working with electronic information resources and methods of information interaction, carried out using a hardware and software complex and a telecommunications network;</w:t>
      </w:r>
    </w:p>
    <w:bookmarkEnd w:id="13"/>
    <w:bookmarkStart w:name="z17" w:id="14"/>
    <w:p>
      <w:pPr>
        <w:spacing w:after="0"/>
        <w:ind w:left="0"/>
        <w:jc w:val="both"/>
      </w:pPr>
      <w:r>
        <w:rPr>
          <w:rFonts w:ascii="Times New Roman"/>
          <w:b w:val="false"/>
          <w:i w:val="false"/>
          <w:color w:val="000000"/>
          <w:sz w:val="28"/>
        </w:rPr>
        <w:t>
      2) objects of informatization - electronic information resources, software, Internet resource and information and communication infrastructure;</w:t>
      </w:r>
    </w:p>
    <w:bookmarkEnd w:id="14"/>
    <w:bookmarkStart w:name="z18" w:id="15"/>
    <w:p>
      <w:pPr>
        <w:spacing w:after="0"/>
        <w:ind w:left="0"/>
        <w:jc w:val="both"/>
      </w:pPr>
      <w:r>
        <w:rPr>
          <w:rFonts w:ascii="Times New Roman"/>
          <w:b w:val="false"/>
          <w:i w:val="false"/>
          <w:color w:val="000000"/>
          <w:sz w:val="28"/>
        </w:rPr>
        <w:t>
      3) a profile specialist - a medical worker with a higher medical education who has a certificate in the field of healthcare;</w:t>
      </w:r>
    </w:p>
    <w:bookmarkEnd w:id="15"/>
    <w:bookmarkStart w:name="z19" w:id="16"/>
    <w:p>
      <w:pPr>
        <w:spacing w:after="0"/>
        <w:ind w:left="0"/>
        <w:jc w:val="both"/>
      </w:pPr>
      <w:r>
        <w:rPr>
          <w:rFonts w:ascii="Times New Roman"/>
          <w:b w:val="false"/>
          <w:i w:val="false"/>
          <w:color w:val="000000"/>
          <w:sz w:val="28"/>
        </w:rPr>
        <w:t>
      4) an authorized body in the field of healthcare (hereinafter - the authorized body) - central executive body, carrying out management and intersectoral coordination in the field of protecting the health of citizens of the Republic of Kazakhstan, medical and pharmaceutical science, medical and pharmaceutical education, sanitary and epidemiological welfare of the population, circulation of medicines and medical devices, the quality of medical services (assistance);</w:t>
      </w:r>
    </w:p>
    <w:bookmarkEnd w:id="16"/>
    <w:bookmarkStart w:name="z20" w:id="17"/>
    <w:p>
      <w:pPr>
        <w:spacing w:after="0"/>
        <w:ind w:left="0"/>
        <w:jc w:val="both"/>
      </w:pPr>
      <w:r>
        <w:rPr>
          <w:rFonts w:ascii="Times New Roman"/>
          <w:b w:val="false"/>
          <w:i w:val="false"/>
          <w:color w:val="000000"/>
          <w:sz w:val="28"/>
        </w:rPr>
        <w:t>
      5) an attending physician - a doctor providing medical care to a patient during his/her observation and treatment in a medical organization;</w:t>
      </w:r>
    </w:p>
    <w:bookmarkEnd w:id="17"/>
    <w:bookmarkStart w:name="z21" w:id="18"/>
    <w:p>
      <w:pPr>
        <w:spacing w:after="0"/>
        <w:ind w:left="0"/>
        <w:jc w:val="both"/>
      </w:pPr>
      <w:r>
        <w:rPr>
          <w:rFonts w:ascii="Times New Roman"/>
          <w:b w:val="false"/>
          <w:i w:val="false"/>
          <w:color w:val="000000"/>
          <w:sz w:val="28"/>
        </w:rPr>
        <w:t>
      6) consultation – an examination of a person in order to establish a diagnosis, determine treatment tactics and prognosis of a disease with participation of at least three doctors;</w:t>
      </w:r>
    </w:p>
    <w:bookmarkEnd w:id="18"/>
    <w:bookmarkStart w:name="z22" w:id="19"/>
    <w:p>
      <w:pPr>
        <w:spacing w:after="0"/>
        <w:ind w:left="0"/>
        <w:jc w:val="both"/>
      </w:pPr>
      <w:r>
        <w:rPr>
          <w:rFonts w:ascii="Times New Roman"/>
          <w:b w:val="false"/>
          <w:i w:val="false"/>
          <w:color w:val="000000"/>
          <w:sz w:val="28"/>
        </w:rPr>
        <w:t>
      7) national telemedicine network of the Republic of Kazakhstan - a network of stationary and mobile telemedicine centres of healthcare organizations that are under the jurisdiction of the authorized body, united by a secure telecommunications infrastructure and equipped with hardware and software systems;</w:t>
      </w:r>
    </w:p>
    <w:bookmarkEnd w:id="19"/>
    <w:bookmarkStart w:name="z23" w:id="20"/>
    <w:p>
      <w:pPr>
        <w:spacing w:after="0"/>
        <w:ind w:left="0"/>
        <w:jc w:val="both"/>
      </w:pPr>
      <w:r>
        <w:rPr>
          <w:rFonts w:ascii="Times New Roman"/>
          <w:b w:val="false"/>
          <w:i w:val="false"/>
          <w:color w:val="000000"/>
          <w:sz w:val="28"/>
        </w:rPr>
        <w:t>
      8) remote medical services - the provision of medical services for the purposes of diagnosis, treatment, medical rehabilitation and prevention of diseases and injuries, conducting research and evaluations through digital technologies, ensuring remote interaction of medical workers with each other, with individuals and (or) their legal representatives, identification of these persons, as well as documentation of their actions;</w:t>
      </w:r>
    </w:p>
    <w:bookmarkEnd w:id="20"/>
    <w:bookmarkStart w:name="z24" w:id="21"/>
    <w:p>
      <w:pPr>
        <w:spacing w:after="0"/>
        <w:ind w:left="0"/>
        <w:jc w:val="both"/>
      </w:pPr>
      <w:r>
        <w:rPr>
          <w:rFonts w:ascii="Times New Roman"/>
          <w:b w:val="false"/>
          <w:i w:val="false"/>
          <w:color w:val="000000"/>
          <w:sz w:val="28"/>
        </w:rPr>
        <w:t>
      9) a medical worker - an individual who has a professional medical education and carries out medical activities;</w:t>
      </w:r>
    </w:p>
    <w:bookmarkEnd w:id="21"/>
    <w:bookmarkStart w:name="z25" w:id="22"/>
    <w:p>
      <w:pPr>
        <w:spacing w:after="0"/>
        <w:ind w:left="0"/>
        <w:jc w:val="both"/>
      </w:pPr>
      <w:r>
        <w:rPr>
          <w:rFonts w:ascii="Times New Roman"/>
          <w:b w:val="false"/>
          <w:i w:val="false"/>
          <w:color w:val="000000"/>
          <w:sz w:val="28"/>
        </w:rPr>
        <w:t>
      10) medical care - a set of medical services aimed at maintaining and restoring the health of the population, including drug provision;</w:t>
      </w:r>
    </w:p>
    <w:bookmarkEnd w:id="22"/>
    <w:bookmarkStart w:name="z26" w:id="23"/>
    <w:p>
      <w:pPr>
        <w:spacing w:after="0"/>
        <w:ind w:left="0"/>
        <w:jc w:val="both"/>
      </w:pPr>
      <w:r>
        <w:rPr>
          <w:rFonts w:ascii="Times New Roman"/>
          <w:b w:val="false"/>
          <w:i w:val="false"/>
          <w:color w:val="000000"/>
          <w:sz w:val="28"/>
        </w:rPr>
        <w:t>
      11) medical services - actions of healthcare subjects that have a preventive, diagnostic, therapeutic, rehabilitative and palliative orientation in relation to a particular person;</w:t>
      </w:r>
    </w:p>
    <w:bookmarkEnd w:id="23"/>
    <w:bookmarkStart w:name="z27" w:id="24"/>
    <w:p>
      <w:pPr>
        <w:spacing w:after="0"/>
        <w:ind w:left="0"/>
        <w:jc w:val="both"/>
      </w:pPr>
      <w:r>
        <w:rPr>
          <w:rFonts w:ascii="Times New Roman"/>
          <w:b w:val="false"/>
          <w:i w:val="false"/>
          <w:color w:val="000000"/>
          <w:sz w:val="28"/>
        </w:rPr>
        <w:t>
      12) medical rehabilitation - a set of medical services aimed at maintaining, partial or complete restoration of impaired and (or) lost functions of the patient's body;</w:t>
      </w:r>
    </w:p>
    <w:bookmarkEnd w:id="24"/>
    <w:bookmarkStart w:name="z28" w:id="25"/>
    <w:p>
      <w:pPr>
        <w:spacing w:after="0"/>
        <w:ind w:left="0"/>
        <w:jc w:val="both"/>
      </w:pPr>
      <w:r>
        <w:rPr>
          <w:rFonts w:ascii="Times New Roman"/>
          <w:b w:val="false"/>
          <w:i w:val="false"/>
          <w:color w:val="000000"/>
          <w:sz w:val="28"/>
        </w:rPr>
        <w:t>
      13) a medical organization - a healthcare organization, the main activity of which is the provision of medical care;</w:t>
      </w:r>
    </w:p>
    <w:bookmarkEnd w:id="25"/>
    <w:bookmarkStart w:name="z29" w:id="26"/>
    <w:p>
      <w:pPr>
        <w:spacing w:after="0"/>
        <w:ind w:left="0"/>
        <w:jc w:val="both"/>
      </w:pPr>
      <w:r>
        <w:rPr>
          <w:rFonts w:ascii="Times New Roman"/>
          <w:b w:val="false"/>
          <w:i w:val="false"/>
          <w:color w:val="000000"/>
          <w:sz w:val="28"/>
        </w:rPr>
        <w:t>
      14) medical information system - an information system that ensures the conduct of processes of healthcare subjects in electronic format;</w:t>
      </w:r>
    </w:p>
    <w:bookmarkEnd w:id="26"/>
    <w:bookmarkStart w:name="z30" w:id="27"/>
    <w:p>
      <w:pPr>
        <w:spacing w:after="0"/>
        <w:ind w:left="0"/>
        <w:jc w:val="both"/>
      </w:pPr>
      <w:r>
        <w:rPr>
          <w:rFonts w:ascii="Times New Roman"/>
          <w:b w:val="false"/>
          <w:i w:val="false"/>
          <w:color w:val="000000"/>
          <w:sz w:val="28"/>
        </w:rPr>
        <w:t>
      15) mobile healthcare – the use of mobile devices, including mobile phones, handheld personal computers, medical devices and other devices, for healthcare purposes;</w:t>
      </w:r>
    </w:p>
    <w:bookmarkEnd w:id="27"/>
    <w:bookmarkStart w:name="z31" w:id="28"/>
    <w:p>
      <w:pPr>
        <w:spacing w:after="0"/>
        <w:ind w:left="0"/>
        <w:jc w:val="both"/>
      </w:pPr>
      <w:r>
        <w:rPr>
          <w:rFonts w:ascii="Times New Roman"/>
          <w:b w:val="false"/>
          <w:i w:val="false"/>
          <w:color w:val="000000"/>
          <w:sz w:val="28"/>
        </w:rPr>
        <w:t>
      16) compulsory social health insurance (hereinafter - CSHI) - a set of legal, economic and organizational measures for the provision of medical care to consumers of medical services at the expense of assets of the social health insurance fund;</w:t>
      </w:r>
    </w:p>
    <w:bookmarkEnd w:id="28"/>
    <w:bookmarkStart w:name="z32" w:id="29"/>
    <w:p>
      <w:pPr>
        <w:spacing w:after="0"/>
        <w:ind w:left="0"/>
        <w:jc w:val="both"/>
      </w:pPr>
      <w:r>
        <w:rPr>
          <w:rFonts w:ascii="Times New Roman"/>
          <w:b w:val="false"/>
          <w:i w:val="false"/>
          <w:color w:val="000000"/>
          <w:sz w:val="28"/>
        </w:rPr>
        <w:t>
      17) a system of compulsory social health insurance - a set of norms and rules established by the state, regulating relations between participants in the system of compulsory social health insurance;</w:t>
      </w:r>
    </w:p>
    <w:bookmarkEnd w:id="29"/>
    <w:bookmarkStart w:name="z33" w:id="30"/>
    <w:p>
      <w:pPr>
        <w:spacing w:after="0"/>
        <w:ind w:left="0"/>
        <w:jc w:val="both"/>
      </w:pPr>
      <w:r>
        <w:rPr>
          <w:rFonts w:ascii="Times New Roman"/>
          <w:b w:val="false"/>
          <w:i w:val="false"/>
          <w:color w:val="000000"/>
          <w:sz w:val="28"/>
        </w:rPr>
        <w:t>
      18) a patient - an individual who is (was) a consumer of medical services, regardless of the presence or absence of a disease or condition requiring medical care;</w:t>
      </w:r>
    </w:p>
    <w:bookmarkEnd w:id="30"/>
    <w:bookmarkStart w:name="z34" w:id="31"/>
    <w:p>
      <w:pPr>
        <w:spacing w:after="0"/>
        <w:ind w:left="0"/>
        <w:jc w:val="both"/>
      </w:pPr>
      <w:r>
        <w:rPr>
          <w:rFonts w:ascii="Times New Roman"/>
          <w:b w:val="false"/>
          <w:i w:val="false"/>
          <w:color w:val="000000"/>
          <w:sz w:val="28"/>
        </w:rPr>
        <w:t>
      19) wearable medical devices - mobile (wearable) devices designed to collect and transmit indicators of the state of health of an individual;</w:t>
      </w:r>
    </w:p>
    <w:bookmarkEnd w:id="31"/>
    <w:bookmarkStart w:name="z35" w:id="32"/>
    <w:p>
      <w:pPr>
        <w:spacing w:after="0"/>
        <w:ind w:left="0"/>
        <w:jc w:val="both"/>
      </w:pPr>
      <w:r>
        <w:rPr>
          <w:rFonts w:ascii="Times New Roman"/>
          <w:b w:val="false"/>
          <w:i w:val="false"/>
          <w:color w:val="000000"/>
          <w:sz w:val="28"/>
        </w:rPr>
        <w:t>
      20) guaranteed volume of free medical care (hereinafter - GVFMC) - the volume of medical care provided at the expense of budgetary funds;</w:t>
      </w:r>
    </w:p>
    <w:bookmarkEnd w:id="32"/>
    <w:bookmarkStart w:name="z36" w:id="33"/>
    <w:p>
      <w:pPr>
        <w:spacing w:after="0"/>
        <w:ind w:left="0"/>
        <w:jc w:val="both"/>
      </w:pPr>
      <w:r>
        <w:rPr>
          <w:rFonts w:ascii="Times New Roman"/>
          <w:b w:val="false"/>
          <w:i w:val="false"/>
          <w:color w:val="000000"/>
          <w:sz w:val="28"/>
        </w:rPr>
        <w:t xml:space="preserve">
      21) telemedicine network - a network of stationary and mobile telemedicine centres, equipped with medical equipment and united through information and communication technologies into a single information space for the provision of remote medical services, training and exchange of medical information in electronic format; </w:t>
      </w:r>
    </w:p>
    <w:bookmarkEnd w:id="33"/>
    <w:bookmarkStart w:name="z37" w:id="34"/>
    <w:p>
      <w:pPr>
        <w:spacing w:after="0"/>
        <w:ind w:left="0"/>
        <w:jc w:val="both"/>
      </w:pPr>
      <w:r>
        <w:rPr>
          <w:rFonts w:ascii="Times New Roman"/>
          <w:b w:val="false"/>
          <w:i w:val="false"/>
          <w:color w:val="000000"/>
          <w:sz w:val="28"/>
        </w:rPr>
        <w:t>
      22) an informed consent - a procedure of written voluntary confirmation by a person of his/her consent to receive medical care and (or) participation in a specific study after receiving information about all aspects of medical care and (or) study that are significant for his/her decision–making;</w:t>
      </w:r>
    </w:p>
    <w:bookmarkEnd w:id="34"/>
    <w:bookmarkStart w:name="z38" w:id="35"/>
    <w:p>
      <w:pPr>
        <w:spacing w:after="0"/>
        <w:ind w:left="0"/>
        <w:jc w:val="both"/>
      </w:pPr>
      <w:r>
        <w:rPr>
          <w:rFonts w:ascii="Times New Roman"/>
          <w:b w:val="false"/>
          <w:i w:val="false"/>
          <w:color w:val="000000"/>
          <w:sz w:val="28"/>
        </w:rPr>
        <w:t>
      23) an electronic health passport - a set of structured personal medical data on the state of health of an individual and medical care provided to him/her, formed by subjects of digital healthcare from electronic sources throughout life and available to both individual and healthcare workers in accordance with the rules approved by the authorized person body;</w:t>
      </w:r>
    </w:p>
    <w:bookmarkEnd w:id="35"/>
    <w:bookmarkStart w:name="z39" w:id="36"/>
    <w:p>
      <w:pPr>
        <w:spacing w:after="0"/>
        <w:ind w:left="0"/>
        <w:jc w:val="both"/>
      </w:pPr>
      <w:r>
        <w:rPr>
          <w:rFonts w:ascii="Times New Roman"/>
          <w:b w:val="false"/>
          <w:i w:val="false"/>
          <w:color w:val="000000"/>
          <w:sz w:val="28"/>
        </w:rPr>
        <w:t>
      24) electronic medical record (hereinafter - the record) - a set of structured personal medical data related to a specific case of medical care.</w:t>
      </w:r>
    </w:p>
    <w:bookmarkEnd w:id="36"/>
    <w:bookmarkStart w:name="z40" w:id="37"/>
    <w:p>
      <w:pPr>
        <w:spacing w:after="0"/>
        <w:ind w:left="0"/>
        <w:jc w:val="both"/>
      </w:pPr>
      <w:r>
        <w:rPr>
          <w:rFonts w:ascii="Times New Roman"/>
          <w:b w:val="false"/>
          <w:i w:val="false"/>
          <w:color w:val="000000"/>
          <w:sz w:val="28"/>
        </w:rPr>
        <w:t>
      3. Remote medical services in accordance with paragraph 1 of Article 129 of the Code shall be provided for:</w:t>
      </w:r>
    </w:p>
    <w:bookmarkEnd w:id="37"/>
    <w:bookmarkStart w:name="z41" w:id="38"/>
    <w:p>
      <w:pPr>
        <w:spacing w:after="0"/>
        <w:ind w:left="0"/>
        <w:jc w:val="both"/>
      </w:pPr>
      <w:r>
        <w:rPr>
          <w:rFonts w:ascii="Times New Roman"/>
          <w:b w:val="false"/>
          <w:i w:val="false"/>
          <w:color w:val="000000"/>
          <w:sz w:val="28"/>
        </w:rPr>
        <w:t>
      1) the provision of advisory assistance, including by specialists from scientific-research institutes, scientific centres, university hospitals, as well as foreign clinics;</w:t>
      </w:r>
    </w:p>
    <w:bookmarkEnd w:id="38"/>
    <w:bookmarkStart w:name="z42" w:id="39"/>
    <w:p>
      <w:pPr>
        <w:spacing w:after="0"/>
        <w:ind w:left="0"/>
        <w:jc w:val="both"/>
      </w:pPr>
      <w:r>
        <w:rPr>
          <w:rFonts w:ascii="Times New Roman"/>
          <w:b w:val="false"/>
          <w:i w:val="false"/>
          <w:color w:val="000000"/>
          <w:sz w:val="28"/>
        </w:rPr>
        <w:t>
      2) determining the expediency of referring the patient to a face-to-face consultation at higher levels of medical care;</w:t>
      </w:r>
    </w:p>
    <w:bookmarkEnd w:id="39"/>
    <w:bookmarkStart w:name="z43" w:id="40"/>
    <w:p>
      <w:pPr>
        <w:spacing w:after="0"/>
        <w:ind w:left="0"/>
        <w:jc w:val="both"/>
      </w:pPr>
      <w:r>
        <w:rPr>
          <w:rFonts w:ascii="Times New Roman"/>
          <w:b w:val="false"/>
          <w:i w:val="false"/>
          <w:color w:val="000000"/>
          <w:sz w:val="28"/>
        </w:rPr>
        <w:t>
      3) provision of practical assistance by specialists of secondary and tertiary levels to specialists of primary level and rural healthcare;</w:t>
      </w:r>
    </w:p>
    <w:bookmarkEnd w:id="40"/>
    <w:bookmarkStart w:name="z44" w:id="41"/>
    <w:p>
      <w:pPr>
        <w:spacing w:after="0"/>
        <w:ind w:left="0"/>
        <w:jc w:val="both"/>
      </w:pPr>
      <w:r>
        <w:rPr>
          <w:rFonts w:ascii="Times New Roman"/>
          <w:b w:val="false"/>
          <w:i w:val="false"/>
          <w:color w:val="000000"/>
          <w:sz w:val="28"/>
        </w:rPr>
        <w:t>
      4) evaluation of the effectiveness of therapeutic and diagnostic measures, medical monitoring of the patient's health;</w:t>
      </w:r>
    </w:p>
    <w:bookmarkEnd w:id="41"/>
    <w:bookmarkStart w:name="z45" w:id="42"/>
    <w:p>
      <w:pPr>
        <w:spacing w:after="0"/>
        <w:ind w:left="0"/>
        <w:jc w:val="both"/>
      </w:pPr>
      <w:r>
        <w:rPr>
          <w:rFonts w:ascii="Times New Roman"/>
          <w:b w:val="false"/>
          <w:i w:val="false"/>
          <w:color w:val="000000"/>
          <w:sz w:val="28"/>
        </w:rPr>
        <w:t>
      5) clarifying the diagnosis, adjusting and determining further tactics for managing the patient and prescribing therapeutic and diagnostic measures;</w:t>
      </w:r>
    </w:p>
    <w:bookmarkEnd w:id="42"/>
    <w:bookmarkStart w:name="z46" w:id="43"/>
    <w:p>
      <w:pPr>
        <w:spacing w:after="0"/>
        <w:ind w:left="0"/>
        <w:jc w:val="both"/>
      </w:pPr>
      <w:r>
        <w:rPr>
          <w:rFonts w:ascii="Times New Roman"/>
          <w:b w:val="false"/>
          <w:i w:val="false"/>
          <w:color w:val="000000"/>
          <w:sz w:val="28"/>
        </w:rPr>
        <w:t>
      6) determining the possibility of transporting a patient to higher levels of medical care, including the feasibility of using medical aviation facilities;</w:t>
      </w:r>
    </w:p>
    <w:bookmarkEnd w:id="43"/>
    <w:bookmarkStart w:name="z47" w:id="44"/>
    <w:p>
      <w:pPr>
        <w:spacing w:after="0"/>
        <w:ind w:left="0"/>
        <w:jc w:val="both"/>
      </w:pPr>
      <w:r>
        <w:rPr>
          <w:rFonts w:ascii="Times New Roman"/>
          <w:b w:val="false"/>
          <w:i w:val="false"/>
          <w:color w:val="000000"/>
          <w:sz w:val="28"/>
        </w:rPr>
        <w:t>
      7) organization of remote consultations;</w:t>
      </w:r>
    </w:p>
    <w:bookmarkEnd w:id="44"/>
    <w:bookmarkStart w:name="z48" w:id="45"/>
    <w:p>
      <w:pPr>
        <w:spacing w:after="0"/>
        <w:ind w:left="0"/>
        <w:jc w:val="both"/>
      </w:pPr>
      <w:r>
        <w:rPr>
          <w:rFonts w:ascii="Times New Roman"/>
          <w:b w:val="false"/>
          <w:i w:val="false"/>
          <w:color w:val="000000"/>
          <w:sz w:val="28"/>
        </w:rPr>
        <w:t>
      8) provision of medical rehabilitation services.</w:t>
      </w:r>
    </w:p>
    <w:bookmarkEnd w:id="45"/>
    <w:bookmarkStart w:name="z49" w:id="46"/>
    <w:p>
      <w:pPr>
        <w:spacing w:after="0"/>
        <w:ind w:left="0"/>
        <w:jc w:val="both"/>
      </w:pPr>
      <w:r>
        <w:rPr>
          <w:rFonts w:ascii="Times New Roman"/>
          <w:b w:val="false"/>
          <w:i w:val="false"/>
          <w:color w:val="000000"/>
          <w:sz w:val="28"/>
        </w:rPr>
        <w:t>
      4. Remote medical services shall be provided in outpatient, inpatient, hospital-replacing conditions, at home, outside a medical organization, in sanatorium and resort organizations at the actual location of a patient and (or) his/her legal representative.</w:t>
      </w:r>
    </w:p>
    <w:bookmarkEnd w:id="46"/>
    <w:bookmarkStart w:name="z50" w:id="47"/>
    <w:p>
      <w:pPr>
        <w:spacing w:after="0"/>
        <w:ind w:left="0"/>
        <w:jc w:val="both"/>
      </w:pPr>
      <w:r>
        <w:rPr>
          <w:rFonts w:ascii="Times New Roman"/>
          <w:b w:val="false"/>
          <w:i w:val="false"/>
          <w:color w:val="000000"/>
          <w:sz w:val="28"/>
        </w:rPr>
        <w:t>
      5. Remote medical services shall be provided through:</w:t>
      </w:r>
    </w:p>
    <w:bookmarkEnd w:id="47"/>
    <w:bookmarkStart w:name="z51" w:id="48"/>
    <w:p>
      <w:pPr>
        <w:spacing w:after="0"/>
        <w:ind w:left="0"/>
        <w:jc w:val="both"/>
      </w:pPr>
      <w:r>
        <w:rPr>
          <w:rFonts w:ascii="Times New Roman"/>
          <w:b w:val="false"/>
          <w:i w:val="false"/>
          <w:color w:val="000000"/>
          <w:sz w:val="28"/>
        </w:rPr>
        <w:t>
      national telemedicine network of the Republic of Kazakhstan;</w:t>
      </w:r>
    </w:p>
    <w:bookmarkEnd w:id="48"/>
    <w:bookmarkStart w:name="z52" w:id="49"/>
    <w:p>
      <w:pPr>
        <w:spacing w:after="0"/>
        <w:ind w:left="0"/>
        <w:jc w:val="both"/>
      </w:pPr>
      <w:r>
        <w:rPr>
          <w:rFonts w:ascii="Times New Roman"/>
          <w:b w:val="false"/>
          <w:i w:val="false"/>
          <w:color w:val="000000"/>
          <w:sz w:val="28"/>
        </w:rPr>
        <w:t>
      telemedicine network of a medical organization;</w:t>
      </w:r>
    </w:p>
    <w:bookmarkEnd w:id="49"/>
    <w:bookmarkStart w:name="z53" w:id="50"/>
    <w:p>
      <w:pPr>
        <w:spacing w:after="0"/>
        <w:ind w:left="0"/>
        <w:jc w:val="both"/>
      </w:pPr>
      <w:r>
        <w:rPr>
          <w:rFonts w:ascii="Times New Roman"/>
          <w:b w:val="false"/>
          <w:i w:val="false"/>
          <w:color w:val="000000"/>
          <w:sz w:val="28"/>
        </w:rPr>
        <w:t>
      objects of informatization of a medical organization, including the use of wearable medical devices.</w:t>
      </w:r>
    </w:p>
    <w:bookmarkEnd w:id="50"/>
    <w:bookmarkStart w:name="z54" w:id="51"/>
    <w:p>
      <w:pPr>
        <w:spacing w:after="0"/>
        <w:ind w:left="0"/>
        <w:jc w:val="both"/>
      </w:pPr>
      <w:r>
        <w:rPr>
          <w:rFonts w:ascii="Times New Roman"/>
          <w:b w:val="false"/>
          <w:i w:val="false"/>
          <w:color w:val="000000"/>
          <w:sz w:val="28"/>
        </w:rPr>
        <w:t>
      6. Remote medical services shall be provided:</w:t>
      </w:r>
    </w:p>
    <w:bookmarkEnd w:id="51"/>
    <w:bookmarkStart w:name="z55" w:id="52"/>
    <w:p>
      <w:pPr>
        <w:spacing w:after="0"/>
        <w:ind w:left="0"/>
        <w:jc w:val="both"/>
      </w:pPr>
      <w:r>
        <w:rPr>
          <w:rFonts w:ascii="Times New Roman"/>
          <w:b w:val="false"/>
          <w:i w:val="false"/>
          <w:color w:val="000000"/>
          <w:sz w:val="28"/>
        </w:rPr>
        <w:t>
      1) in an emergency form - in case of sudden acute diseases, and conditions, exacerbation of chronic diseases that do not pose a clear threat to the patient's life;</w:t>
      </w:r>
    </w:p>
    <w:bookmarkEnd w:id="52"/>
    <w:bookmarkStart w:name="z56" w:id="53"/>
    <w:p>
      <w:pPr>
        <w:spacing w:after="0"/>
        <w:ind w:left="0"/>
        <w:jc w:val="both"/>
      </w:pPr>
      <w:r>
        <w:rPr>
          <w:rFonts w:ascii="Times New Roman"/>
          <w:b w:val="false"/>
          <w:i w:val="false"/>
          <w:color w:val="000000"/>
          <w:sz w:val="28"/>
        </w:rPr>
        <w:t>
      2) in a planned form - in case of diseases and conditions that are not accompanied by a threat to the life of a patient, the delay in the provision of which for a certain time will not entail a deterioration in the patient's condition, as well as when carrying out preventive measures.</w:t>
      </w:r>
    </w:p>
    <w:bookmarkEnd w:id="53"/>
    <w:bookmarkStart w:name="z57" w:id="54"/>
    <w:p>
      <w:pPr>
        <w:spacing w:after="0"/>
        <w:ind w:left="0"/>
        <w:jc w:val="left"/>
      </w:pPr>
      <w:r>
        <w:rPr>
          <w:rFonts w:ascii="Times New Roman"/>
          <w:b/>
          <w:i w:val="false"/>
          <w:color w:val="000000"/>
        </w:rPr>
        <w:t xml:space="preserve"> Chapter 2. Procedure for the organization and provision of remote medical services</w:t>
      </w:r>
    </w:p>
    <w:bookmarkEnd w:id="54"/>
    <w:bookmarkStart w:name="z58" w:id="55"/>
    <w:p>
      <w:pPr>
        <w:spacing w:after="0"/>
        <w:ind w:left="0"/>
        <w:jc w:val="both"/>
      </w:pPr>
      <w:r>
        <w:rPr>
          <w:rFonts w:ascii="Times New Roman"/>
          <w:b w:val="false"/>
          <w:i w:val="false"/>
          <w:color w:val="000000"/>
          <w:sz w:val="28"/>
        </w:rPr>
        <w:t>
      7. Remote medical services provided within the framework of the guaranteed volume of medical care and (or) in the compulsory medical insurance system shall be carried out on the direction of an attending physician for the following types of medical care:</w:t>
      </w:r>
    </w:p>
    <w:bookmarkEnd w:id="55"/>
    <w:bookmarkStart w:name="z59" w:id="56"/>
    <w:p>
      <w:pPr>
        <w:spacing w:after="0"/>
        <w:ind w:left="0"/>
        <w:jc w:val="both"/>
      </w:pPr>
      <w:r>
        <w:rPr>
          <w:rFonts w:ascii="Times New Roman"/>
          <w:b w:val="false"/>
          <w:i w:val="false"/>
          <w:color w:val="000000"/>
          <w:sz w:val="28"/>
        </w:rPr>
        <w:t>
      pre-medical medical care;</w:t>
      </w:r>
    </w:p>
    <w:bookmarkEnd w:id="56"/>
    <w:bookmarkStart w:name="z60" w:id="57"/>
    <w:p>
      <w:pPr>
        <w:spacing w:after="0"/>
        <w:ind w:left="0"/>
        <w:jc w:val="both"/>
      </w:pPr>
      <w:r>
        <w:rPr>
          <w:rFonts w:ascii="Times New Roman"/>
          <w:b w:val="false"/>
          <w:i w:val="false"/>
          <w:color w:val="000000"/>
          <w:sz w:val="28"/>
        </w:rPr>
        <w:t>
      primary health care;</w:t>
      </w:r>
    </w:p>
    <w:bookmarkEnd w:id="57"/>
    <w:bookmarkStart w:name="z61" w:id="58"/>
    <w:p>
      <w:pPr>
        <w:spacing w:after="0"/>
        <w:ind w:left="0"/>
        <w:jc w:val="both"/>
      </w:pPr>
      <w:r>
        <w:rPr>
          <w:rFonts w:ascii="Times New Roman"/>
          <w:b w:val="false"/>
          <w:i w:val="false"/>
          <w:color w:val="000000"/>
          <w:sz w:val="28"/>
        </w:rPr>
        <w:t>
      specialized, including high-tech, medical care;</w:t>
      </w:r>
    </w:p>
    <w:bookmarkEnd w:id="58"/>
    <w:bookmarkStart w:name="z62" w:id="59"/>
    <w:p>
      <w:pPr>
        <w:spacing w:after="0"/>
        <w:ind w:left="0"/>
        <w:jc w:val="both"/>
      </w:pPr>
      <w:r>
        <w:rPr>
          <w:rFonts w:ascii="Times New Roman"/>
          <w:b w:val="false"/>
          <w:i w:val="false"/>
          <w:color w:val="000000"/>
          <w:sz w:val="28"/>
        </w:rPr>
        <w:t>
      medical rehabilitation;</w:t>
      </w:r>
    </w:p>
    <w:bookmarkEnd w:id="59"/>
    <w:bookmarkStart w:name="z63" w:id="60"/>
    <w:p>
      <w:pPr>
        <w:spacing w:after="0"/>
        <w:ind w:left="0"/>
        <w:jc w:val="both"/>
      </w:pPr>
      <w:r>
        <w:rPr>
          <w:rFonts w:ascii="Times New Roman"/>
          <w:b w:val="false"/>
          <w:i w:val="false"/>
          <w:color w:val="000000"/>
          <w:sz w:val="28"/>
        </w:rPr>
        <w:t>
      palliative care.</w:t>
      </w:r>
    </w:p>
    <w:bookmarkEnd w:id="60"/>
    <w:bookmarkStart w:name="z64" w:id="61"/>
    <w:p>
      <w:pPr>
        <w:spacing w:after="0"/>
        <w:ind w:left="0"/>
        <w:jc w:val="both"/>
      </w:pPr>
      <w:r>
        <w:rPr>
          <w:rFonts w:ascii="Times New Roman"/>
          <w:b w:val="false"/>
          <w:i w:val="false"/>
          <w:color w:val="000000"/>
          <w:sz w:val="28"/>
        </w:rPr>
        <w:t>
      8. Remote medical services in an emergency form shall be provided within a period of 3 hours to 24 hours from the moment a request is received by a consulting medical organization in accordance with the internal regulations of the consulting medical organization.</w:t>
      </w:r>
    </w:p>
    <w:bookmarkEnd w:id="61"/>
    <w:bookmarkStart w:name="z65" w:id="62"/>
    <w:p>
      <w:pPr>
        <w:spacing w:after="0"/>
        <w:ind w:left="0"/>
        <w:jc w:val="both"/>
      </w:pPr>
      <w:r>
        <w:rPr>
          <w:rFonts w:ascii="Times New Roman"/>
          <w:b w:val="false"/>
          <w:i w:val="false"/>
          <w:color w:val="000000"/>
          <w:sz w:val="28"/>
        </w:rPr>
        <w:t>
      9. Remote medical services shall be provided in real time and (or) delayed consultations.</w:t>
      </w:r>
    </w:p>
    <w:bookmarkEnd w:id="62"/>
    <w:bookmarkStart w:name="z66" w:id="63"/>
    <w:p>
      <w:pPr>
        <w:spacing w:after="0"/>
        <w:ind w:left="0"/>
        <w:jc w:val="both"/>
      </w:pPr>
      <w:r>
        <w:rPr>
          <w:rFonts w:ascii="Times New Roman"/>
          <w:b w:val="false"/>
          <w:i w:val="false"/>
          <w:color w:val="000000"/>
          <w:sz w:val="28"/>
        </w:rPr>
        <w:t>
      10. Participants in the process of providing remote medical services shall be:</w:t>
      </w:r>
    </w:p>
    <w:bookmarkEnd w:id="63"/>
    <w:bookmarkStart w:name="z67" w:id="64"/>
    <w:p>
      <w:pPr>
        <w:spacing w:after="0"/>
        <w:ind w:left="0"/>
        <w:jc w:val="both"/>
      </w:pPr>
      <w:r>
        <w:rPr>
          <w:rFonts w:ascii="Times New Roman"/>
          <w:b w:val="false"/>
          <w:i w:val="false"/>
          <w:color w:val="000000"/>
          <w:sz w:val="28"/>
        </w:rPr>
        <w:t>
      1) a patient and (or) his/her legal representative;</w:t>
      </w:r>
    </w:p>
    <w:bookmarkEnd w:id="64"/>
    <w:bookmarkStart w:name="z68" w:id="65"/>
    <w:p>
      <w:pPr>
        <w:spacing w:after="0"/>
        <w:ind w:left="0"/>
        <w:jc w:val="both"/>
      </w:pPr>
      <w:r>
        <w:rPr>
          <w:rFonts w:ascii="Times New Roman"/>
          <w:b w:val="false"/>
          <w:i w:val="false"/>
          <w:color w:val="000000"/>
          <w:sz w:val="28"/>
        </w:rPr>
        <w:t>
      2) an attending physician (consultant) and (or) medical worker (medical workers);</w:t>
      </w:r>
    </w:p>
    <w:bookmarkEnd w:id="65"/>
    <w:bookmarkStart w:name="z69" w:id="66"/>
    <w:p>
      <w:pPr>
        <w:spacing w:after="0"/>
        <w:ind w:left="0"/>
        <w:jc w:val="both"/>
      </w:pPr>
      <w:r>
        <w:rPr>
          <w:rFonts w:ascii="Times New Roman"/>
          <w:b w:val="false"/>
          <w:i w:val="false"/>
          <w:color w:val="000000"/>
          <w:sz w:val="28"/>
        </w:rPr>
        <w:t>
      3) a social worker;</w:t>
      </w:r>
    </w:p>
    <w:bookmarkEnd w:id="66"/>
    <w:bookmarkStart w:name="z70" w:id="67"/>
    <w:p>
      <w:pPr>
        <w:spacing w:after="0"/>
        <w:ind w:left="0"/>
        <w:jc w:val="both"/>
      </w:pPr>
      <w:r>
        <w:rPr>
          <w:rFonts w:ascii="Times New Roman"/>
          <w:b w:val="false"/>
          <w:i w:val="false"/>
          <w:color w:val="000000"/>
          <w:sz w:val="28"/>
        </w:rPr>
        <w:t>
      4) a psychologist.</w:t>
      </w:r>
    </w:p>
    <w:bookmarkEnd w:id="67"/>
    <w:bookmarkStart w:name="z71" w:id="68"/>
    <w:p>
      <w:pPr>
        <w:spacing w:after="0"/>
        <w:ind w:left="0"/>
        <w:jc w:val="both"/>
      </w:pPr>
      <w:r>
        <w:rPr>
          <w:rFonts w:ascii="Times New Roman"/>
          <w:b w:val="false"/>
          <w:i w:val="false"/>
          <w:color w:val="000000"/>
          <w:sz w:val="28"/>
        </w:rPr>
        <w:t>
      11. When providing a remote medical service, a medical worker who is entrusted with the functions of an attending physician and (or) a patient and (or) his/her legal representative directly interacts with the consultant (doctors participating in the consultation), or the patient and (or) his/her legal representative directly interacts with medical worker.</w:t>
      </w:r>
    </w:p>
    <w:bookmarkEnd w:id="68"/>
    <w:bookmarkStart w:name="z72" w:id="69"/>
    <w:p>
      <w:pPr>
        <w:spacing w:after="0"/>
        <w:ind w:left="0"/>
        <w:jc w:val="both"/>
      </w:pPr>
      <w:r>
        <w:rPr>
          <w:rFonts w:ascii="Times New Roman"/>
          <w:b w:val="false"/>
          <w:i w:val="false"/>
          <w:color w:val="000000"/>
          <w:sz w:val="28"/>
        </w:rPr>
        <w:t>
      12. In the remote provision of medical care in real time, a patient and (or) his/her legal representative on his own or a medical worker on the initiative of the patient and (or) his/her legal representative or a medical worker, on his/her own initiative and in agreement with the patient and (or) his/her the legal representative shall make an appointment for a consultation and (or) provision of preventive, diagnostic, therapeutic, rehabilitation and palliative care, while the duration of consultation is regulated by the internal regulations of the consulting medical organization providing remote medical care.</w:t>
      </w:r>
    </w:p>
    <w:bookmarkEnd w:id="69"/>
    <w:bookmarkStart w:name="z73" w:id="70"/>
    <w:p>
      <w:pPr>
        <w:spacing w:after="0"/>
        <w:ind w:left="0"/>
        <w:jc w:val="both"/>
      </w:pPr>
      <w:r>
        <w:rPr>
          <w:rFonts w:ascii="Times New Roman"/>
          <w:b w:val="false"/>
          <w:i w:val="false"/>
          <w:color w:val="000000"/>
          <w:sz w:val="28"/>
        </w:rPr>
        <w:t>
      13. The term for the provision of remote medical services shall be calculated from the moment of receipt of a request for such a consultation (concilium of doctors) and the medical documentation necessary for their conduct.</w:t>
      </w:r>
    </w:p>
    <w:bookmarkEnd w:id="70"/>
    <w:bookmarkStart w:name="z74" w:id="71"/>
    <w:p>
      <w:pPr>
        <w:spacing w:after="0"/>
        <w:ind w:left="0"/>
        <w:jc w:val="both"/>
      </w:pPr>
      <w:r>
        <w:rPr>
          <w:rFonts w:ascii="Times New Roman"/>
          <w:b w:val="false"/>
          <w:i w:val="false"/>
          <w:color w:val="000000"/>
          <w:sz w:val="28"/>
        </w:rPr>
        <w:t>
      14. Notification of a patient and (or) his/her legal representative of the date and time of consultation shall be carried out through information and communication technologies.</w:t>
      </w:r>
    </w:p>
    <w:bookmarkEnd w:id="71"/>
    <w:bookmarkStart w:name="z75" w:id="72"/>
    <w:p>
      <w:pPr>
        <w:spacing w:after="0"/>
        <w:ind w:left="0"/>
        <w:jc w:val="both"/>
      </w:pPr>
      <w:r>
        <w:rPr>
          <w:rFonts w:ascii="Times New Roman"/>
          <w:b w:val="false"/>
          <w:i w:val="false"/>
          <w:color w:val="000000"/>
          <w:sz w:val="28"/>
        </w:rPr>
        <w:t>
      15. A patient and (or) his/her legal representative or a medical worker, if necessary, shall cancel or postpone the planned consultation and (or) the provision of preventive, diagnostic, therapeutic, rehabilitation and palliative care.</w:t>
      </w:r>
    </w:p>
    <w:bookmarkEnd w:id="72"/>
    <w:bookmarkStart w:name="z76" w:id="73"/>
    <w:p>
      <w:pPr>
        <w:spacing w:after="0"/>
        <w:ind w:left="0"/>
        <w:jc w:val="both"/>
      </w:pPr>
      <w:r>
        <w:rPr>
          <w:rFonts w:ascii="Times New Roman"/>
          <w:b w:val="false"/>
          <w:i w:val="false"/>
          <w:color w:val="000000"/>
          <w:sz w:val="28"/>
        </w:rPr>
        <w:t>
      The parties shall be notified of the reason for cancellation or postponement of the consultation and (or) provision of preventive, diagnostic, therapeutic, rehabilitation and palliative care.</w:t>
      </w:r>
    </w:p>
    <w:bookmarkEnd w:id="73"/>
    <w:bookmarkStart w:name="z77" w:id="74"/>
    <w:p>
      <w:pPr>
        <w:spacing w:after="0"/>
        <w:ind w:left="0"/>
        <w:jc w:val="both"/>
      </w:pPr>
      <w:r>
        <w:rPr>
          <w:rFonts w:ascii="Times New Roman"/>
          <w:b w:val="false"/>
          <w:i w:val="false"/>
          <w:color w:val="000000"/>
          <w:sz w:val="28"/>
        </w:rPr>
        <w:t>
      Information about cancellation of the consultation and (or) provision of preventive, diagnostic, therapeutic, rehabilitation and palliative care at the initiative of a medical worker, a patient and (or) his/her legal representative shall be formed in the form of an electronic document.</w:t>
      </w:r>
    </w:p>
    <w:bookmarkEnd w:id="74"/>
    <w:bookmarkStart w:name="z78" w:id="75"/>
    <w:p>
      <w:pPr>
        <w:spacing w:after="0"/>
        <w:ind w:left="0"/>
        <w:jc w:val="both"/>
      </w:pPr>
      <w:r>
        <w:rPr>
          <w:rFonts w:ascii="Times New Roman"/>
          <w:b w:val="false"/>
          <w:i w:val="false"/>
          <w:color w:val="000000"/>
          <w:sz w:val="28"/>
        </w:rPr>
        <w:t>
      16. When the time comes for the consultation and (or) provision of preventive, diagnostic, therapeutic, rehabilitation and palliative care scheduled in real time, the medical worker shall communicate with the patient and (or) his/her legal representative through the informatization object, which ensures the possibility of providing consultation in the form of audio-visual contact.</w:t>
      </w:r>
    </w:p>
    <w:bookmarkEnd w:id="75"/>
    <w:bookmarkStart w:name="z79" w:id="76"/>
    <w:p>
      <w:pPr>
        <w:spacing w:after="0"/>
        <w:ind w:left="0"/>
        <w:jc w:val="both"/>
      </w:pPr>
      <w:r>
        <w:rPr>
          <w:rFonts w:ascii="Times New Roman"/>
          <w:b w:val="false"/>
          <w:i w:val="false"/>
          <w:color w:val="000000"/>
          <w:sz w:val="28"/>
        </w:rPr>
        <w:t>
      17. When providing a remote medical service in the mode of deferred consultations, the consultant remotely studies the patient's medical documents and other information about the patient's health, prepares a medical report without using direct communication with an attending physician and (or) a medical worker conducting the diagnostic study, and (or) a patient and (or) his/her legal representative within the terms regulated by the internal regulations of a medical organization.</w:t>
      </w:r>
    </w:p>
    <w:bookmarkEnd w:id="76"/>
    <w:bookmarkStart w:name="z80" w:id="77"/>
    <w:p>
      <w:pPr>
        <w:spacing w:after="0"/>
        <w:ind w:left="0"/>
        <w:jc w:val="both"/>
      </w:pPr>
      <w:r>
        <w:rPr>
          <w:rFonts w:ascii="Times New Roman"/>
          <w:b w:val="false"/>
          <w:i w:val="false"/>
          <w:color w:val="000000"/>
          <w:sz w:val="28"/>
        </w:rPr>
        <w:t>
      Remote medical services in the mode of deferred consultations also include a description (interpretation) of diagnostic studies, including obtaining a second opinion in the form of a consultation.</w:t>
      </w:r>
    </w:p>
    <w:bookmarkEnd w:id="77"/>
    <w:bookmarkStart w:name="z81" w:id="78"/>
    <w:p>
      <w:pPr>
        <w:spacing w:after="0"/>
        <w:ind w:left="0"/>
        <w:jc w:val="both"/>
      </w:pPr>
      <w:r>
        <w:rPr>
          <w:rFonts w:ascii="Times New Roman"/>
          <w:b w:val="false"/>
          <w:i w:val="false"/>
          <w:color w:val="000000"/>
          <w:sz w:val="28"/>
        </w:rPr>
        <w:t>
      18. When conducting a consultation for remote medical care in real time, an attending physician and (or) a medical worker conducting the diagnostic study and (or) a patient and (or) his/her legal representative directly interact with consultants and (or) profile specialists (participants of consultation) through information and communication technologies.</w:t>
      </w:r>
    </w:p>
    <w:bookmarkEnd w:id="78"/>
    <w:bookmarkStart w:name="z82" w:id="79"/>
    <w:p>
      <w:pPr>
        <w:spacing w:after="0"/>
        <w:ind w:left="0"/>
        <w:jc w:val="both"/>
      </w:pPr>
      <w:r>
        <w:rPr>
          <w:rFonts w:ascii="Times New Roman"/>
          <w:b w:val="false"/>
          <w:i w:val="false"/>
          <w:color w:val="000000"/>
          <w:sz w:val="28"/>
        </w:rPr>
        <w:t>
      19. When conducting a consultation for remote medical care in the mode of deferred consultations, consultants and (or) profile specialists shall remotely study the patient’s electronic medical records and other information about the patient’s health, interact through information and communication technologies and prepare a medical report without using direct communication with a medical worker, conducting a diagnostic study and (or) a patient and (or) his/her legal representative.</w:t>
      </w:r>
    </w:p>
    <w:bookmarkEnd w:id="79"/>
    <w:bookmarkStart w:name="z83" w:id="80"/>
    <w:p>
      <w:pPr>
        <w:spacing w:after="0"/>
        <w:ind w:left="0"/>
        <w:jc w:val="both"/>
      </w:pPr>
      <w:r>
        <w:rPr>
          <w:rFonts w:ascii="Times New Roman"/>
          <w:b w:val="false"/>
          <w:i w:val="false"/>
          <w:color w:val="000000"/>
          <w:sz w:val="28"/>
        </w:rPr>
        <w:t>
      20. To conduct a consultation in remote medical care, a medical worker, on the initiative of a patient and (or) his/her legal representative, or a medical worker on his own initiative (hereinafter- the initiator of the consultation) and in agreement with the patient and (or) his/her legal representative shall form an application for holding a consultation indicating specific consultants or a list of medical specialties, including an indication of medical organizations which employees are planned to be involved in holding a consultation by means of informatization objects.</w:t>
      </w:r>
    </w:p>
    <w:bookmarkEnd w:id="80"/>
    <w:bookmarkStart w:name="z84" w:id="81"/>
    <w:p>
      <w:pPr>
        <w:spacing w:after="0"/>
        <w:ind w:left="0"/>
        <w:jc w:val="both"/>
      </w:pPr>
      <w:r>
        <w:rPr>
          <w:rFonts w:ascii="Times New Roman"/>
          <w:b w:val="false"/>
          <w:i w:val="false"/>
          <w:color w:val="000000"/>
          <w:sz w:val="28"/>
        </w:rPr>
        <w:t xml:space="preserve">
      The application indicates several medical organizations which employees the initiator of the consultation plans to involve in holding the consultation. </w:t>
      </w:r>
    </w:p>
    <w:bookmarkEnd w:id="81"/>
    <w:bookmarkStart w:name="z85" w:id="82"/>
    <w:p>
      <w:pPr>
        <w:spacing w:after="0"/>
        <w:ind w:left="0"/>
        <w:jc w:val="both"/>
      </w:pPr>
      <w:r>
        <w:rPr>
          <w:rFonts w:ascii="Times New Roman"/>
          <w:b w:val="false"/>
          <w:i w:val="false"/>
          <w:color w:val="000000"/>
          <w:sz w:val="28"/>
        </w:rPr>
        <w:t>
      21. The remote provision of medical care shall be considered completed after the requesting organization, the patient and (or) his/her legal representative receives a medical report based on the results of a consultation or providing access to the data of the medical report and (or) sending a notification to the specified contact details of the requesting organization, the patient and (or) ) his legal representative, the formation of a referral for additional researches and (or) obtaining a prescription for medicines and (or) medical devices, as well as the completion of preventive, diagnostic, therapeutic, rehabilitative and palliative care.</w:t>
      </w:r>
    </w:p>
    <w:bookmarkEnd w:id="82"/>
    <w:bookmarkStart w:name="z86" w:id="83"/>
    <w:p>
      <w:pPr>
        <w:spacing w:after="0"/>
        <w:ind w:left="0"/>
        <w:jc w:val="both"/>
      </w:pPr>
      <w:r>
        <w:rPr>
          <w:rFonts w:ascii="Times New Roman"/>
          <w:b w:val="false"/>
          <w:i w:val="false"/>
          <w:color w:val="000000"/>
          <w:sz w:val="28"/>
        </w:rPr>
        <w:t>
      22. In the event that specific consultants are not indicated in the application for holding a consultation for remote medical care, consultants of the relevant medical specialties shall be appointed in accordance with the work schedule of the medical organization.</w:t>
      </w:r>
    </w:p>
    <w:bookmarkEnd w:id="83"/>
    <w:bookmarkStart w:name="z87" w:id="84"/>
    <w:p>
      <w:pPr>
        <w:spacing w:after="0"/>
        <w:ind w:left="0"/>
        <w:jc w:val="both"/>
      </w:pPr>
      <w:r>
        <w:rPr>
          <w:rFonts w:ascii="Times New Roman"/>
          <w:b w:val="false"/>
          <w:i w:val="false"/>
          <w:color w:val="000000"/>
          <w:sz w:val="28"/>
        </w:rPr>
        <w:t>
      23. If the application for holding a consultation for remote medical care does not indicate specific medical organizations which employees, the initiator of the consultation plans to involve in holding the consultation, a medical organization, which has employees of the relevant medical specialties shall appoint in a simple queue of an employee included in the list of consultants in the context of profiles providing remote medical services.</w:t>
      </w:r>
    </w:p>
    <w:bookmarkEnd w:id="84"/>
    <w:bookmarkStart w:name="z88" w:id="85"/>
    <w:p>
      <w:pPr>
        <w:spacing w:after="0"/>
        <w:ind w:left="0"/>
        <w:jc w:val="both"/>
      </w:pPr>
      <w:r>
        <w:rPr>
          <w:rFonts w:ascii="Times New Roman"/>
          <w:b w:val="false"/>
          <w:i w:val="false"/>
          <w:color w:val="000000"/>
          <w:sz w:val="28"/>
        </w:rPr>
        <w:t>
      24. The composition of the employees participating in the consultations in the remote provision of medical care shall be determined by the head of the medical organization.</w:t>
      </w:r>
    </w:p>
    <w:bookmarkEnd w:id="85"/>
    <w:bookmarkStart w:name="z89" w:id="86"/>
    <w:p>
      <w:pPr>
        <w:spacing w:after="0"/>
        <w:ind w:left="0"/>
        <w:jc w:val="both"/>
      </w:pPr>
      <w:r>
        <w:rPr>
          <w:rFonts w:ascii="Times New Roman"/>
          <w:b w:val="false"/>
          <w:i w:val="false"/>
          <w:color w:val="000000"/>
          <w:sz w:val="28"/>
        </w:rPr>
        <w:t>
      25. Through information and communication technologies, a patient and (or) his/her legal representative shall be notified of the planned consultation in accordance with urgency of medical care.</w:t>
      </w:r>
    </w:p>
    <w:bookmarkEnd w:id="86"/>
    <w:bookmarkStart w:name="z90" w:id="87"/>
    <w:p>
      <w:pPr>
        <w:spacing w:after="0"/>
        <w:ind w:left="0"/>
        <w:jc w:val="both"/>
      </w:pPr>
      <w:r>
        <w:rPr>
          <w:rFonts w:ascii="Times New Roman"/>
          <w:b w:val="false"/>
          <w:i w:val="false"/>
          <w:color w:val="000000"/>
          <w:sz w:val="28"/>
        </w:rPr>
        <w:t>
      26. When conducting a consultation in the remote provision of medical care in the deferred consultation mode, the consultants shall remotely study the patient's electronic medical records and other information about the patient's health status and prepare a medical opinion of the consultation within the time limits that are regulated by the internal regulations of the medical organization, the employee of which is the initiator of the consultation.</w:t>
      </w:r>
    </w:p>
    <w:bookmarkEnd w:id="87"/>
    <w:bookmarkStart w:name="z91" w:id="88"/>
    <w:p>
      <w:pPr>
        <w:spacing w:after="0"/>
        <w:ind w:left="0"/>
        <w:jc w:val="both"/>
      </w:pPr>
      <w:r>
        <w:rPr>
          <w:rFonts w:ascii="Times New Roman"/>
          <w:b w:val="false"/>
          <w:i w:val="false"/>
          <w:color w:val="000000"/>
          <w:sz w:val="28"/>
        </w:rPr>
        <w:t>
      27. The conclusion of the consultation shall be certified by all participants in the consultation using electronic digital signatures.</w:t>
      </w:r>
    </w:p>
    <w:bookmarkEnd w:id="88"/>
    <w:bookmarkStart w:name="z92" w:id="89"/>
    <w:p>
      <w:pPr>
        <w:spacing w:after="0"/>
        <w:ind w:left="0"/>
        <w:jc w:val="both"/>
      </w:pPr>
      <w:r>
        <w:rPr>
          <w:rFonts w:ascii="Times New Roman"/>
          <w:b w:val="false"/>
          <w:i w:val="false"/>
          <w:color w:val="000000"/>
          <w:sz w:val="28"/>
        </w:rPr>
        <w:t>
      28. Remote monitoring of the patient's health status shall be appointed by the attending physician and includes a program, the procedure for remote monitoring and establishing a diagnosis of the disease by:</w:t>
      </w:r>
    </w:p>
    <w:bookmarkEnd w:id="89"/>
    <w:bookmarkStart w:name="z93" w:id="90"/>
    <w:p>
      <w:pPr>
        <w:spacing w:after="0"/>
        <w:ind w:left="0"/>
        <w:jc w:val="both"/>
      </w:pPr>
      <w:r>
        <w:rPr>
          <w:rFonts w:ascii="Times New Roman"/>
          <w:b w:val="false"/>
          <w:i w:val="false"/>
          <w:color w:val="000000"/>
          <w:sz w:val="28"/>
        </w:rPr>
        <w:t>
      1) collecting information about the state of health and the presence or absence of complaints and (or) symptoms of diseases in a patient through questionnaires and surveys using information and communication technologies and (or) informatization objects, including the collection of data on physiological parameters of the patient collected by the patient independently and transferred to a doctor using information and communication technologies or informatization objects and (or) automatically collected by wearable medical devices that automatically transmit data to informatization objects;</w:t>
      </w:r>
    </w:p>
    <w:bookmarkEnd w:id="90"/>
    <w:bookmarkStart w:name="z94" w:id="91"/>
    <w:p>
      <w:pPr>
        <w:spacing w:after="0"/>
        <w:ind w:left="0"/>
        <w:jc w:val="both"/>
      </w:pPr>
      <w:r>
        <w:rPr>
          <w:rFonts w:ascii="Times New Roman"/>
          <w:b w:val="false"/>
          <w:i w:val="false"/>
          <w:color w:val="000000"/>
          <w:sz w:val="28"/>
        </w:rPr>
        <w:t>
      2) interaction with a patient through consultations or conciliums and (or) the provision of preventive, diagnostic, therapeutic, rehabilitative and palliative care, conducted in real time and (or) deferred consultations.</w:t>
      </w:r>
    </w:p>
    <w:bookmarkEnd w:id="91"/>
    <w:bookmarkStart w:name="z95" w:id="92"/>
    <w:p>
      <w:pPr>
        <w:spacing w:after="0"/>
        <w:ind w:left="0"/>
        <w:jc w:val="both"/>
      </w:pPr>
      <w:r>
        <w:rPr>
          <w:rFonts w:ascii="Times New Roman"/>
          <w:b w:val="false"/>
          <w:i w:val="false"/>
          <w:color w:val="000000"/>
          <w:sz w:val="28"/>
        </w:rPr>
        <w:t>
      29. The participants in remote monitoring of the patient's health shall be:</w:t>
      </w:r>
    </w:p>
    <w:bookmarkEnd w:id="92"/>
    <w:bookmarkStart w:name="z96" w:id="93"/>
    <w:p>
      <w:pPr>
        <w:spacing w:after="0"/>
        <w:ind w:left="0"/>
        <w:jc w:val="both"/>
      </w:pPr>
      <w:r>
        <w:rPr>
          <w:rFonts w:ascii="Times New Roman"/>
          <w:b w:val="false"/>
          <w:i w:val="false"/>
          <w:color w:val="000000"/>
          <w:sz w:val="28"/>
        </w:rPr>
        <w:t>
      1) a patient and (or) his/her legal representative;</w:t>
      </w:r>
    </w:p>
    <w:bookmarkEnd w:id="93"/>
    <w:bookmarkStart w:name="z97" w:id="94"/>
    <w:p>
      <w:pPr>
        <w:spacing w:after="0"/>
        <w:ind w:left="0"/>
        <w:jc w:val="both"/>
      </w:pPr>
      <w:r>
        <w:rPr>
          <w:rFonts w:ascii="Times New Roman"/>
          <w:b w:val="false"/>
          <w:i w:val="false"/>
          <w:color w:val="000000"/>
          <w:sz w:val="28"/>
        </w:rPr>
        <w:t>
      2) an attending physician on the occasion of an appeal, within the framework of which remote monitoring of the patient's health status is carried out, as well as, if necessary, a medical worker who performs remote monitoring and (or) emergency response in case of a critical deviation of the patient's health status from the limit values.</w:t>
      </w:r>
    </w:p>
    <w:bookmarkEnd w:id="94"/>
    <w:bookmarkStart w:name="z98" w:id="95"/>
    <w:p>
      <w:pPr>
        <w:spacing w:after="0"/>
        <w:ind w:left="0"/>
        <w:jc w:val="both"/>
      </w:pPr>
      <w:r>
        <w:rPr>
          <w:rFonts w:ascii="Times New Roman"/>
          <w:b w:val="false"/>
          <w:i w:val="false"/>
          <w:color w:val="000000"/>
          <w:sz w:val="28"/>
        </w:rPr>
        <w:t>
      30. A patient and (or) his/her legal representative, when performing remote monitoring of the patient's health shall:</w:t>
      </w:r>
    </w:p>
    <w:bookmarkEnd w:id="95"/>
    <w:bookmarkStart w:name="z99" w:id="96"/>
    <w:p>
      <w:pPr>
        <w:spacing w:after="0"/>
        <w:ind w:left="0"/>
        <w:jc w:val="both"/>
      </w:pPr>
      <w:r>
        <w:rPr>
          <w:rFonts w:ascii="Times New Roman"/>
          <w:b w:val="false"/>
          <w:i w:val="false"/>
          <w:color w:val="000000"/>
          <w:sz w:val="28"/>
        </w:rPr>
        <w:t>
      1) use wearable medical devices certified in accordance with paragraph 7 of Article 60 of the Code according to the instructions for their use;</w:t>
      </w:r>
    </w:p>
    <w:bookmarkEnd w:id="96"/>
    <w:bookmarkStart w:name="z100" w:id="97"/>
    <w:p>
      <w:pPr>
        <w:spacing w:after="0"/>
        <w:ind w:left="0"/>
        <w:jc w:val="both"/>
      </w:pPr>
      <w:r>
        <w:rPr>
          <w:rFonts w:ascii="Times New Roman"/>
          <w:b w:val="false"/>
          <w:i w:val="false"/>
          <w:color w:val="000000"/>
          <w:sz w:val="28"/>
        </w:rPr>
        <w:t>
      2) independently enter reliable data on the state of health.</w:t>
      </w:r>
    </w:p>
    <w:bookmarkEnd w:id="97"/>
    <w:bookmarkStart w:name="z101" w:id="98"/>
    <w:p>
      <w:pPr>
        <w:spacing w:after="0"/>
        <w:ind w:left="0"/>
        <w:jc w:val="both"/>
      </w:pPr>
      <w:r>
        <w:rPr>
          <w:rFonts w:ascii="Times New Roman"/>
          <w:b w:val="false"/>
          <w:i w:val="false"/>
          <w:color w:val="000000"/>
          <w:sz w:val="28"/>
        </w:rPr>
        <w:t>
      31. An attending physician who has prescribed remote monitoring, as well as, if necessary, a medical worker who performs remote monitoring of the patient's health status shall provide an emergency response at the patient's location in case of a critical deviation of the patient's health indicators from the limit values.</w:t>
      </w:r>
    </w:p>
    <w:bookmarkEnd w:id="98"/>
    <w:bookmarkStart w:name="z102" w:id="99"/>
    <w:p>
      <w:pPr>
        <w:spacing w:after="0"/>
        <w:ind w:left="0"/>
        <w:jc w:val="both"/>
      </w:pPr>
      <w:r>
        <w:rPr>
          <w:rFonts w:ascii="Times New Roman"/>
          <w:b w:val="false"/>
          <w:i w:val="false"/>
          <w:color w:val="000000"/>
          <w:sz w:val="28"/>
        </w:rPr>
        <w:t>
      32. For the organization and provision of remote medical services, a medical organization shall ensure the availability of:</w:t>
      </w:r>
    </w:p>
    <w:bookmarkEnd w:id="99"/>
    <w:bookmarkStart w:name="z103" w:id="100"/>
    <w:p>
      <w:pPr>
        <w:spacing w:after="0"/>
        <w:ind w:left="0"/>
        <w:jc w:val="both"/>
      </w:pPr>
      <w:r>
        <w:rPr>
          <w:rFonts w:ascii="Times New Roman"/>
          <w:b w:val="false"/>
          <w:i w:val="false"/>
          <w:color w:val="000000"/>
          <w:sz w:val="28"/>
        </w:rPr>
        <w:t>
      1) medical information system;</w:t>
      </w:r>
    </w:p>
    <w:bookmarkEnd w:id="100"/>
    <w:bookmarkStart w:name="z104" w:id="101"/>
    <w:p>
      <w:pPr>
        <w:spacing w:after="0"/>
        <w:ind w:left="0"/>
        <w:jc w:val="both"/>
      </w:pPr>
      <w:r>
        <w:rPr>
          <w:rFonts w:ascii="Times New Roman"/>
          <w:b w:val="false"/>
          <w:i w:val="false"/>
          <w:color w:val="000000"/>
          <w:sz w:val="28"/>
        </w:rPr>
        <w:t>
      2) telecommunication channels ensuring connection to the Internet;</w:t>
      </w:r>
    </w:p>
    <w:bookmarkEnd w:id="101"/>
    <w:bookmarkStart w:name="z105" w:id="102"/>
    <w:p>
      <w:pPr>
        <w:spacing w:after="0"/>
        <w:ind w:left="0"/>
        <w:jc w:val="both"/>
      </w:pPr>
      <w:r>
        <w:rPr>
          <w:rFonts w:ascii="Times New Roman"/>
          <w:b w:val="false"/>
          <w:i w:val="false"/>
          <w:color w:val="000000"/>
          <w:sz w:val="28"/>
        </w:rPr>
        <w:t>
      3) equipment with access to the telecommunications network (Internet);</w:t>
      </w:r>
    </w:p>
    <w:bookmarkEnd w:id="102"/>
    <w:bookmarkStart w:name="z106" w:id="103"/>
    <w:p>
      <w:pPr>
        <w:spacing w:after="0"/>
        <w:ind w:left="0"/>
        <w:jc w:val="both"/>
      </w:pPr>
      <w:r>
        <w:rPr>
          <w:rFonts w:ascii="Times New Roman"/>
          <w:b w:val="false"/>
          <w:i w:val="false"/>
          <w:color w:val="000000"/>
          <w:sz w:val="28"/>
        </w:rPr>
        <w:t>
      4) informatization objects, ensuring the possibility of providing consultations in the format of audio-visual contact, including the means of call centers.</w:t>
      </w:r>
    </w:p>
    <w:bookmarkEnd w:id="103"/>
    <w:bookmarkStart w:name="z107" w:id="104"/>
    <w:p>
      <w:pPr>
        <w:spacing w:after="0"/>
        <w:ind w:left="0"/>
        <w:jc w:val="both"/>
      </w:pPr>
      <w:r>
        <w:rPr>
          <w:rFonts w:ascii="Times New Roman"/>
          <w:b w:val="false"/>
          <w:i w:val="false"/>
          <w:color w:val="000000"/>
          <w:sz w:val="28"/>
        </w:rPr>
        <w:t>
      33. To implement the process of remote provision of medical services, medical organizations shall:</w:t>
      </w:r>
    </w:p>
    <w:bookmarkEnd w:id="104"/>
    <w:bookmarkStart w:name="z108" w:id="105"/>
    <w:p>
      <w:pPr>
        <w:spacing w:after="0"/>
        <w:ind w:left="0"/>
        <w:jc w:val="both"/>
      </w:pPr>
      <w:r>
        <w:rPr>
          <w:rFonts w:ascii="Times New Roman"/>
          <w:b w:val="false"/>
          <w:i w:val="false"/>
          <w:color w:val="000000"/>
          <w:sz w:val="28"/>
        </w:rPr>
        <w:t>
      1) ensure an opportunity for the patient to submit informed consent to receive medical care or refuse medical care in the form of an electronic document or a public offer;</w:t>
      </w:r>
    </w:p>
    <w:bookmarkEnd w:id="105"/>
    <w:bookmarkStart w:name="z109" w:id="106"/>
    <w:p>
      <w:pPr>
        <w:spacing w:after="0"/>
        <w:ind w:left="0"/>
        <w:jc w:val="both"/>
      </w:pPr>
      <w:r>
        <w:rPr>
          <w:rFonts w:ascii="Times New Roman"/>
          <w:b w:val="false"/>
          <w:i w:val="false"/>
          <w:color w:val="000000"/>
          <w:sz w:val="28"/>
        </w:rPr>
        <w:t>
      2) ensure interaction between the participants of the consultation process in the format of audio-visual contact through the objects of informatization and (or) telephone communication;</w:t>
      </w:r>
    </w:p>
    <w:bookmarkEnd w:id="106"/>
    <w:bookmarkStart w:name="z110" w:id="107"/>
    <w:p>
      <w:pPr>
        <w:spacing w:after="0"/>
        <w:ind w:left="0"/>
        <w:jc w:val="both"/>
      </w:pPr>
      <w:r>
        <w:rPr>
          <w:rFonts w:ascii="Times New Roman"/>
          <w:b w:val="false"/>
          <w:i w:val="false"/>
          <w:color w:val="000000"/>
          <w:sz w:val="28"/>
        </w:rPr>
        <w:t>
      3) provide patients with access to information about the possibility and conditions for the provision of remote medical services in a medical organization, posted on the Internet information and telecommunication network.</w:t>
      </w:r>
    </w:p>
    <w:bookmarkEnd w:id="107"/>
    <w:bookmarkStart w:name="z111" w:id="108"/>
    <w:p>
      <w:pPr>
        <w:spacing w:after="0"/>
        <w:ind w:left="0"/>
        <w:jc w:val="both"/>
      </w:pPr>
      <w:r>
        <w:rPr>
          <w:rFonts w:ascii="Times New Roman"/>
          <w:b w:val="false"/>
          <w:i w:val="false"/>
          <w:color w:val="000000"/>
          <w:sz w:val="28"/>
        </w:rPr>
        <w:t xml:space="preserve">
      34. The consulting medical organization provides the following information to the patient and (or) his/her legal representative in an accessible form, including by posting on the Internet information and telecommunication network: </w:t>
      </w:r>
    </w:p>
    <w:bookmarkEnd w:id="108"/>
    <w:bookmarkStart w:name="z112" w:id="109"/>
    <w:p>
      <w:pPr>
        <w:spacing w:after="0"/>
        <w:ind w:left="0"/>
        <w:jc w:val="both"/>
      </w:pPr>
      <w:r>
        <w:rPr>
          <w:rFonts w:ascii="Times New Roman"/>
          <w:b w:val="false"/>
          <w:i w:val="false"/>
          <w:color w:val="000000"/>
          <w:sz w:val="28"/>
        </w:rPr>
        <w:t>
      1) on the consulting medical organization participating in the provision of consultations:</w:t>
      </w:r>
    </w:p>
    <w:bookmarkEnd w:id="109"/>
    <w:bookmarkStart w:name="z113" w:id="110"/>
    <w:p>
      <w:pPr>
        <w:spacing w:after="0"/>
        <w:ind w:left="0"/>
        <w:jc w:val="both"/>
      </w:pPr>
      <w:r>
        <w:rPr>
          <w:rFonts w:ascii="Times New Roman"/>
          <w:b w:val="false"/>
          <w:i w:val="false"/>
          <w:color w:val="000000"/>
          <w:sz w:val="28"/>
        </w:rPr>
        <w:t>
      name of the consulting medical organization;</w:t>
      </w:r>
    </w:p>
    <w:bookmarkEnd w:id="110"/>
    <w:bookmarkStart w:name="z114" w:id="111"/>
    <w:p>
      <w:pPr>
        <w:spacing w:after="0"/>
        <w:ind w:left="0"/>
        <w:jc w:val="both"/>
      </w:pPr>
      <w:r>
        <w:rPr>
          <w:rFonts w:ascii="Times New Roman"/>
          <w:b w:val="false"/>
          <w:i w:val="false"/>
          <w:color w:val="000000"/>
          <w:sz w:val="28"/>
        </w:rPr>
        <w:t>
      location;</w:t>
      </w:r>
    </w:p>
    <w:bookmarkEnd w:id="111"/>
    <w:bookmarkStart w:name="z115" w:id="112"/>
    <w:p>
      <w:pPr>
        <w:spacing w:after="0"/>
        <w:ind w:left="0"/>
        <w:jc w:val="both"/>
      </w:pPr>
      <w:r>
        <w:rPr>
          <w:rFonts w:ascii="Times New Roman"/>
          <w:b w:val="false"/>
          <w:i w:val="false"/>
          <w:color w:val="000000"/>
          <w:sz w:val="28"/>
        </w:rPr>
        <w:t>
      contact information (contact phone number, e-mail address);</w:t>
      </w:r>
    </w:p>
    <w:bookmarkEnd w:id="112"/>
    <w:bookmarkStart w:name="z116" w:id="113"/>
    <w:p>
      <w:pPr>
        <w:spacing w:after="0"/>
        <w:ind w:left="0"/>
        <w:jc w:val="both"/>
      </w:pPr>
      <w:r>
        <w:rPr>
          <w:rFonts w:ascii="Times New Roman"/>
          <w:b w:val="false"/>
          <w:i w:val="false"/>
          <w:color w:val="000000"/>
          <w:sz w:val="28"/>
        </w:rPr>
        <w:t>
      a license to carry out medical activities for the relevant types of activities;</w:t>
      </w:r>
    </w:p>
    <w:bookmarkEnd w:id="113"/>
    <w:bookmarkStart w:name="z117" w:id="114"/>
    <w:p>
      <w:pPr>
        <w:spacing w:after="0"/>
        <w:ind w:left="0"/>
        <w:jc w:val="both"/>
      </w:pPr>
      <w:r>
        <w:rPr>
          <w:rFonts w:ascii="Times New Roman"/>
          <w:b w:val="false"/>
          <w:i w:val="false"/>
          <w:color w:val="000000"/>
          <w:sz w:val="28"/>
        </w:rPr>
        <w:t>
      a list of types of remote medical services;</w:t>
      </w:r>
    </w:p>
    <w:bookmarkEnd w:id="114"/>
    <w:bookmarkStart w:name="z118" w:id="115"/>
    <w:p>
      <w:pPr>
        <w:spacing w:after="0"/>
        <w:ind w:left="0"/>
        <w:jc w:val="both"/>
      </w:pPr>
      <w:r>
        <w:rPr>
          <w:rFonts w:ascii="Times New Roman"/>
          <w:b w:val="false"/>
          <w:i w:val="false"/>
          <w:color w:val="000000"/>
          <w:sz w:val="28"/>
        </w:rPr>
        <w:t>
      information about the provision of medical care within the framework of the guaranteed volume of medical care and (or) in the compulsory health insurance system;</w:t>
      </w:r>
    </w:p>
    <w:bookmarkEnd w:id="115"/>
    <w:bookmarkStart w:name="z119" w:id="116"/>
    <w:p>
      <w:pPr>
        <w:spacing w:after="0"/>
        <w:ind w:left="0"/>
        <w:jc w:val="both"/>
      </w:pPr>
      <w:r>
        <w:rPr>
          <w:rFonts w:ascii="Times New Roman"/>
          <w:b w:val="false"/>
          <w:i w:val="false"/>
          <w:color w:val="000000"/>
          <w:sz w:val="28"/>
        </w:rPr>
        <w:t>
      2) about the consultant, doctor participating in the consultation:</w:t>
      </w:r>
    </w:p>
    <w:bookmarkEnd w:id="116"/>
    <w:bookmarkStart w:name="z120" w:id="117"/>
    <w:p>
      <w:pPr>
        <w:spacing w:after="0"/>
        <w:ind w:left="0"/>
        <w:jc w:val="both"/>
      </w:pPr>
      <w:r>
        <w:rPr>
          <w:rFonts w:ascii="Times New Roman"/>
          <w:b w:val="false"/>
          <w:i w:val="false"/>
          <w:color w:val="000000"/>
          <w:sz w:val="28"/>
        </w:rPr>
        <w:t>
      surname, name, patronymic (if any);</w:t>
      </w:r>
    </w:p>
    <w:bookmarkEnd w:id="117"/>
    <w:bookmarkStart w:name="z121" w:id="118"/>
    <w:p>
      <w:pPr>
        <w:spacing w:after="0"/>
        <w:ind w:left="0"/>
        <w:jc w:val="both"/>
      </w:pPr>
      <w:r>
        <w:rPr>
          <w:rFonts w:ascii="Times New Roman"/>
          <w:b w:val="false"/>
          <w:i w:val="false"/>
          <w:color w:val="000000"/>
          <w:sz w:val="28"/>
        </w:rPr>
        <w:t>
      position held in a medical organization;</w:t>
      </w:r>
    </w:p>
    <w:bookmarkEnd w:id="118"/>
    <w:bookmarkStart w:name="z122" w:id="119"/>
    <w:p>
      <w:pPr>
        <w:spacing w:after="0"/>
        <w:ind w:left="0"/>
        <w:jc w:val="both"/>
      </w:pPr>
      <w:r>
        <w:rPr>
          <w:rFonts w:ascii="Times New Roman"/>
          <w:b w:val="false"/>
          <w:i w:val="false"/>
          <w:color w:val="000000"/>
          <w:sz w:val="28"/>
        </w:rPr>
        <w:t>
      work experience in the specialty (number of years);</w:t>
      </w:r>
    </w:p>
    <w:bookmarkEnd w:id="119"/>
    <w:bookmarkStart w:name="z123" w:id="120"/>
    <w:p>
      <w:pPr>
        <w:spacing w:after="0"/>
        <w:ind w:left="0"/>
        <w:jc w:val="both"/>
      </w:pPr>
      <w:r>
        <w:rPr>
          <w:rFonts w:ascii="Times New Roman"/>
          <w:b w:val="false"/>
          <w:i w:val="false"/>
          <w:color w:val="000000"/>
          <w:sz w:val="28"/>
        </w:rPr>
        <w:t>
      information about the qualification category, academic degree;</w:t>
      </w:r>
    </w:p>
    <w:bookmarkEnd w:id="120"/>
    <w:bookmarkStart w:name="z124" w:id="121"/>
    <w:p>
      <w:pPr>
        <w:spacing w:after="0"/>
        <w:ind w:left="0"/>
        <w:jc w:val="both"/>
      </w:pPr>
      <w:r>
        <w:rPr>
          <w:rFonts w:ascii="Times New Roman"/>
          <w:b w:val="false"/>
          <w:i w:val="false"/>
          <w:color w:val="000000"/>
          <w:sz w:val="28"/>
        </w:rPr>
        <w:t>
      consultants' work schedule;</w:t>
      </w:r>
    </w:p>
    <w:bookmarkEnd w:id="121"/>
    <w:bookmarkStart w:name="z125" w:id="122"/>
    <w:p>
      <w:pPr>
        <w:spacing w:after="0"/>
        <w:ind w:left="0"/>
        <w:jc w:val="both"/>
      </w:pPr>
      <w:r>
        <w:rPr>
          <w:rFonts w:ascii="Times New Roman"/>
          <w:b w:val="false"/>
          <w:i w:val="false"/>
          <w:color w:val="000000"/>
          <w:sz w:val="28"/>
        </w:rPr>
        <w:t>
      3) information on the procedure and conditions for the provision of remote medical services, including:</w:t>
      </w:r>
    </w:p>
    <w:bookmarkEnd w:id="122"/>
    <w:bookmarkStart w:name="z126" w:id="123"/>
    <w:p>
      <w:pPr>
        <w:spacing w:after="0"/>
        <w:ind w:left="0"/>
        <w:jc w:val="both"/>
      </w:pPr>
      <w:r>
        <w:rPr>
          <w:rFonts w:ascii="Times New Roman"/>
          <w:b w:val="false"/>
          <w:i w:val="false"/>
          <w:color w:val="000000"/>
          <w:sz w:val="28"/>
        </w:rPr>
        <w:t>
      the procedure for issuing the patient's informed consent to medical intervention in accordance with subparagraph 279) of paragraph 1 of Article 1 of the Code;</w:t>
      </w:r>
    </w:p>
    <w:bookmarkEnd w:id="123"/>
    <w:bookmarkStart w:name="z127" w:id="124"/>
    <w:p>
      <w:pPr>
        <w:spacing w:after="0"/>
        <w:ind w:left="0"/>
        <w:jc w:val="both"/>
      </w:pPr>
      <w:r>
        <w:rPr>
          <w:rFonts w:ascii="Times New Roman"/>
          <w:b w:val="false"/>
          <w:i w:val="false"/>
          <w:color w:val="000000"/>
          <w:sz w:val="28"/>
        </w:rPr>
        <w:t>
      the procedure for obtaining anonymous advice in accordance with paragraph 1 of Article 162 of the Code;</w:t>
      </w:r>
    </w:p>
    <w:bookmarkEnd w:id="124"/>
    <w:bookmarkStart w:name="z128" w:id="125"/>
    <w:p>
      <w:pPr>
        <w:spacing w:after="0"/>
        <w:ind w:left="0"/>
        <w:jc w:val="both"/>
      </w:pPr>
      <w:r>
        <w:rPr>
          <w:rFonts w:ascii="Times New Roman"/>
          <w:b w:val="false"/>
          <w:i w:val="false"/>
          <w:color w:val="000000"/>
          <w:sz w:val="28"/>
        </w:rPr>
        <w:t>
      the procedure for identification and authentication of the patient (or his/her legal representative) in accordance with paragraph 1) of Article 46 of the Unified requirements in the field of information and communication technologies and information security, approved by the Decree of the Government of the Republic of Kazakhstan dated December 20, 2016 No. 832 (CAPG of the Republic of Kazakhstan, 2016, No. 65 Art. 428);</w:t>
      </w:r>
    </w:p>
    <w:bookmarkEnd w:id="125"/>
    <w:bookmarkStart w:name="z129" w:id="126"/>
    <w:p>
      <w:pPr>
        <w:spacing w:after="0"/>
        <w:ind w:left="0"/>
        <w:jc w:val="both"/>
      </w:pPr>
      <w:r>
        <w:rPr>
          <w:rFonts w:ascii="Times New Roman"/>
          <w:b w:val="false"/>
          <w:i w:val="false"/>
          <w:color w:val="000000"/>
          <w:sz w:val="28"/>
        </w:rPr>
        <w:t>
      paid or gratuitous nature of the consultation (paid, free);</w:t>
      </w:r>
    </w:p>
    <w:bookmarkEnd w:id="126"/>
    <w:bookmarkStart w:name="z130" w:id="127"/>
    <w:p>
      <w:pPr>
        <w:spacing w:after="0"/>
        <w:ind w:left="0"/>
        <w:jc w:val="both"/>
      </w:pPr>
      <w:r>
        <w:rPr>
          <w:rFonts w:ascii="Times New Roman"/>
          <w:b w:val="false"/>
          <w:i w:val="false"/>
          <w:color w:val="000000"/>
          <w:sz w:val="28"/>
        </w:rPr>
        <w:t xml:space="preserve">
      the cost of providing a consultation and the procedure for its payment (in case of a paid consultation); </w:t>
      </w:r>
    </w:p>
    <w:bookmarkEnd w:id="127"/>
    <w:bookmarkStart w:name="z131" w:id="128"/>
    <w:p>
      <w:pPr>
        <w:spacing w:after="0"/>
        <w:ind w:left="0"/>
        <w:jc w:val="both"/>
      </w:pPr>
      <w:r>
        <w:rPr>
          <w:rFonts w:ascii="Times New Roman"/>
          <w:b w:val="false"/>
          <w:i w:val="false"/>
          <w:color w:val="000000"/>
          <w:sz w:val="28"/>
        </w:rPr>
        <w:t xml:space="preserve">
      a public offer containing the conditions for organizing the remote provision of medical services in a medical organization and methods for accepting the offer (in the form of an SMS message, push notification, other electronic message); </w:t>
      </w:r>
    </w:p>
    <w:bookmarkEnd w:id="128"/>
    <w:bookmarkStart w:name="z132" w:id="129"/>
    <w:p>
      <w:pPr>
        <w:spacing w:after="0"/>
        <w:ind w:left="0"/>
        <w:jc w:val="both"/>
      </w:pPr>
      <w:r>
        <w:rPr>
          <w:rFonts w:ascii="Times New Roman"/>
          <w:b w:val="false"/>
          <w:i w:val="false"/>
          <w:color w:val="000000"/>
          <w:sz w:val="28"/>
        </w:rPr>
        <w:t>
      the procedure for obtaining a medical opinion based on the results of the consultation;</w:t>
      </w:r>
    </w:p>
    <w:bookmarkEnd w:id="129"/>
    <w:bookmarkStart w:name="z133" w:id="130"/>
    <w:p>
      <w:pPr>
        <w:spacing w:after="0"/>
        <w:ind w:left="0"/>
        <w:jc w:val="both"/>
      </w:pPr>
      <w:r>
        <w:rPr>
          <w:rFonts w:ascii="Times New Roman"/>
          <w:b w:val="false"/>
          <w:i w:val="false"/>
          <w:color w:val="000000"/>
          <w:sz w:val="28"/>
        </w:rPr>
        <w:t>
      technical requirements for electronic documents provided by the patient (or his/her legal representative) to a medical worker.</w:t>
      </w:r>
    </w:p>
    <w:bookmarkEnd w:id="130"/>
    <w:bookmarkStart w:name="z134" w:id="131"/>
    <w:p>
      <w:pPr>
        <w:spacing w:after="0"/>
        <w:ind w:left="0"/>
        <w:jc w:val="both"/>
      </w:pPr>
      <w:r>
        <w:rPr>
          <w:rFonts w:ascii="Times New Roman"/>
          <w:b w:val="false"/>
          <w:i w:val="false"/>
          <w:color w:val="000000"/>
          <w:sz w:val="28"/>
        </w:rPr>
        <w:t>
      35. When conducting a consultation during the remote provision of medical care, a medical worker carrying out the consultation shall have an access to the patient's personal medical data in accordance with subparagraph 1) of paragraph 1 of Article 61 of the Code.</w:t>
      </w:r>
    </w:p>
    <w:bookmarkEnd w:id="131"/>
    <w:bookmarkStart w:name="z135" w:id="132"/>
    <w:p>
      <w:pPr>
        <w:spacing w:after="0"/>
        <w:ind w:left="0"/>
        <w:jc w:val="both"/>
      </w:pPr>
      <w:r>
        <w:rPr>
          <w:rFonts w:ascii="Times New Roman"/>
          <w:b w:val="false"/>
          <w:i w:val="false"/>
          <w:color w:val="000000"/>
          <w:sz w:val="28"/>
        </w:rPr>
        <w:t>
      36. Electronic medical records obtained as a result of remote interaction between medical workers, medical workers and patients and (or) their legal representatives, including materials sent for consultation, as well as audio-visual recordings of consultations and conciliums of doctors (if any), text messages (if any), voice information (if any), images (if any), results of health indicators obtained by collecting and transmitting them using wearable medical devices (hereinafter-related materials) shall be subject to documentation in accordance with Rules for the collection, processing, storage, protection and provision of personal medical data, in accordance with paragraph 6 of Article 60 of the Code.</w:t>
      </w:r>
    </w:p>
    <w:bookmarkEnd w:id="132"/>
    <w:bookmarkStart w:name="z136" w:id="133"/>
    <w:p>
      <w:pPr>
        <w:spacing w:after="0"/>
        <w:ind w:left="0"/>
        <w:jc w:val="both"/>
      </w:pPr>
      <w:r>
        <w:rPr>
          <w:rFonts w:ascii="Times New Roman"/>
          <w:b w:val="false"/>
          <w:i w:val="false"/>
          <w:color w:val="000000"/>
          <w:sz w:val="28"/>
        </w:rPr>
        <w:t>
      37. Electronic medical records, related materials on the patient's health status and diagnosis shall be an official document and are entered into the patient's electronic health passport using the doctor's electronic digital signature, and in cases of medical rehabilitation services, using the electronic digital signature of a medical worker who provided medical rehabilitation services.</w:t>
      </w:r>
    </w:p>
    <w:bookmarkEnd w:id="133"/>
    <w:bookmarkStart w:name="z137" w:id="134"/>
    <w:p>
      <w:pPr>
        <w:spacing w:after="0"/>
        <w:ind w:left="0"/>
        <w:jc w:val="both"/>
      </w:pPr>
      <w:r>
        <w:rPr>
          <w:rFonts w:ascii="Times New Roman"/>
          <w:b w:val="false"/>
          <w:i w:val="false"/>
          <w:color w:val="000000"/>
          <w:sz w:val="28"/>
        </w:rPr>
        <w:t>
      38. Providing access to electronic medical records and related materials during the periods of their storage shall be carried out in accordance with the legislation of the Republic of Kazakhstan and with the requirements of the order of the acting Minister of Healthcare of the Republic of Kazakhstan dated October 30, 2020 No. RK МHC - 175/2020 "On approval of accounting forms of documentation in the field of healthcare” (registered in the Register of state registration of regulatory legal acts under No. 21579, published on November 10, 2020 in the Standard control bank of regulatory legal acts of the Republic of Kazakhstan).</w:t>
      </w:r>
    </w:p>
    <w:bookmarkEnd w:id="134"/>
    <w:bookmarkStart w:name="z138" w:id="135"/>
    <w:p>
      <w:pPr>
        <w:spacing w:after="0"/>
        <w:ind w:left="0"/>
        <w:jc w:val="both"/>
      </w:pPr>
      <w:r>
        <w:rPr>
          <w:rFonts w:ascii="Times New Roman"/>
          <w:b w:val="false"/>
          <w:i w:val="false"/>
          <w:color w:val="000000"/>
          <w:sz w:val="28"/>
        </w:rPr>
        <w:t>
      39. The organization and provision of remote medical services shall be carried out in accordance with the Unified requirements in the field of information and communication technologies and information security, approved by the Decree of the Government of the Republic of Kazakhstan dated December 20, 2016 No. 832 (CAPG of the Republic of Kazakhstan, 2016, No. 65 Article 428).</w:t>
      </w:r>
    </w:p>
    <w:bookmarkEnd w:id="135"/>
    <w:bookmarkStart w:name="z139" w:id="136"/>
    <w:p>
      <w:pPr>
        <w:spacing w:after="0"/>
        <w:ind w:left="0"/>
        <w:jc w:val="both"/>
      </w:pPr>
      <w:r>
        <w:rPr>
          <w:rFonts w:ascii="Times New Roman"/>
          <w:b w:val="false"/>
          <w:i w:val="false"/>
          <w:color w:val="000000"/>
          <w:sz w:val="28"/>
        </w:rPr>
        <w:t xml:space="preserve">
      40. An individual shall have an access to information about his/her health and the medical care provided in the National electronic health passport, electronic health passport, as well as tracking the log of access to data in accordance with paragraph 5 of Article 61 of the Code. </w:t>
      </w:r>
    </w:p>
    <w:bookmarkEnd w:id="136"/>
    <w:bookmarkStart w:name="z140" w:id="137"/>
    <w:p>
      <w:pPr>
        <w:spacing w:after="0"/>
        <w:ind w:left="0"/>
        <w:jc w:val="left"/>
      </w:pPr>
      <w:r>
        <w:rPr>
          <w:rFonts w:ascii="Times New Roman"/>
          <w:b/>
          <w:i w:val="false"/>
          <w:color w:val="000000"/>
        </w:rPr>
        <w:t xml:space="preserve"> Chapter 3. Procedure for payment for remote medical services</w:t>
      </w:r>
    </w:p>
    <w:bookmarkEnd w:id="137"/>
    <w:bookmarkStart w:name="z141" w:id="138"/>
    <w:p>
      <w:pPr>
        <w:spacing w:after="0"/>
        <w:ind w:left="0"/>
        <w:jc w:val="both"/>
      </w:pPr>
      <w:r>
        <w:rPr>
          <w:rFonts w:ascii="Times New Roman"/>
          <w:b w:val="false"/>
          <w:i w:val="false"/>
          <w:color w:val="000000"/>
          <w:sz w:val="28"/>
        </w:rPr>
        <w:t>
      41. Payment for the rendered remote medical services within the framework of the guaranteed volume of medical care and (or) in the compulsory medical insurance system shall be carried out in the manner determined by the authorized body in accordance with paragraph 2 of Article 69 of the Code.</w:t>
      </w:r>
    </w:p>
    <w:bookmarkEnd w:id="138"/>
    <w:bookmarkStart w:name="z142" w:id="139"/>
    <w:p>
      <w:pPr>
        <w:spacing w:after="0"/>
        <w:ind w:left="0"/>
        <w:jc w:val="both"/>
      </w:pPr>
      <w:r>
        <w:rPr>
          <w:rFonts w:ascii="Times New Roman"/>
          <w:b w:val="false"/>
          <w:i w:val="false"/>
          <w:color w:val="000000"/>
          <w:sz w:val="28"/>
        </w:rPr>
        <w:t>
      42. Payment for the rendered remote medical services on a paid basis shall be carried out in accordance with the Rules for the provision of paid services by healthcare entities, approved by order of the Minister of Healthcare of the Republic of Kazakhstan dated October 29, 2020 No. RK МHC-170/2020 (registered in the Register of state registration of regulatory legal acts No. 21559, published on November 3, 2020 in the Standard control bank of regulatory legal acts of the Republic of Kazakhstan).</w:t>
      </w:r>
    </w:p>
    <w:bookmarkEnd w:id="139"/>
    <w:bookmarkStart w:name="z143" w:id="140"/>
    <w:p>
      <w:pPr>
        <w:spacing w:after="0"/>
        <w:ind w:left="0"/>
        <w:jc w:val="both"/>
      </w:pPr>
      <w:r>
        <w:rPr>
          <w:rFonts w:ascii="Times New Roman"/>
          <w:b w:val="false"/>
          <w:i w:val="false"/>
          <w:color w:val="000000"/>
          <w:sz w:val="28"/>
        </w:rPr>
        <w:t>
      43. Payment for the rendered remote medical services within the framework of voluntary medical insurance shall be carried out in accordance with the Law of the Republic of Kazakhstan dated December 18, 2000 "On Insurance Activities".</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