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f729" w14:textId="a50f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a state service "Issuance of a permit for the removal of animal species, the number of which is subject to regulation"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December 30, 2020 no. 347. Registered with the Ministry of Justice of the Republic of Kazakhstan on December 31, 2020 no. 22000.</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subclause 1) of article 10 of the Law of the Republic of Kazakhstan dated April 15, 2013 года "On State Services"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Rules for provision of a state service "Issuance of a permit for the removal of animal species, the number of which is subject to regulation".</w:t>
      </w:r>
    </w:p>
    <w:bookmarkEnd w:id="1"/>
    <w:bookmarkStart w:name="z7" w:id="2"/>
    <w:p>
      <w:pPr>
        <w:spacing w:after="0"/>
        <w:ind w:left="0"/>
        <w:jc w:val="both"/>
      </w:pPr>
      <w:r>
        <w:rPr>
          <w:rFonts w:ascii="Times New Roman"/>
          <w:b w:val="false"/>
          <w:i w:val="false"/>
          <w:color w:val="000000"/>
          <w:sz w:val="28"/>
        </w:rPr>
        <w:t>
      2. The Forestry and Wildlife Committee of the Ministry of Ecology, Geology and Natural Resources of the Republic of Kazakhstan in accordance with the procedure established by law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 resource of the Ministry of Ecology, Geology and Natural Resources of the Republic of Kazakhstan after its official publication;</w:t>
      </w:r>
    </w:p>
    <w:bookmarkEnd w:id="4"/>
    <w:bookmarkStart w:name="z10" w:id="5"/>
    <w:p>
      <w:pPr>
        <w:spacing w:after="0"/>
        <w:ind w:left="0"/>
        <w:jc w:val="both"/>
      </w:pPr>
      <w:r>
        <w:rPr>
          <w:rFonts w:ascii="Times New Roman"/>
          <w:b w:val="false"/>
          <w:i w:val="false"/>
          <w:color w:val="000000"/>
          <w:sz w:val="28"/>
        </w:rPr>
        <w:t>
      3) submission of information to the Legal Department of the Ministry of Ecology, Geology and Natural Resources of the Republic of Kazakhstan about implementation of measures, stipulated by sub-clauses 1) and 2) of this clause, within ten calendar days from the date of state registration.</w:t>
      </w:r>
    </w:p>
    <w:bookmarkEnd w:id="5"/>
    <w:bookmarkStart w:name="z11" w:id="6"/>
    <w:p>
      <w:pPr>
        <w:spacing w:after="0"/>
        <w:ind w:left="0"/>
        <w:jc w:val="both"/>
      </w:pPr>
      <w:r>
        <w:rPr>
          <w:rFonts w:ascii="Times New Roman"/>
          <w:b w:val="false"/>
          <w:i w:val="false"/>
          <w:color w:val="000000"/>
          <w:sz w:val="28"/>
        </w:rPr>
        <w:t>
      3. Control over execution of this order shall be entrusted to the supervising Vice-Minister of Ecology, Geology and Natural Resources of the Republic of Kazakhstan.</w:t>
      </w:r>
    </w:p>
    <w:bookmarkEnd w:id="6"/>
    <w:bookmarkStart w:name="z12" w:id="7"/>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Ecology, Geology</w:t>
            </w:r>
          </w:p>
          <w:p>
            <w:pPr>
              <w:spacing w:after="20"/>
              <w:ind w:left="20"/>
              <w:jc w:val="both"/>
            </w:pPr>
          </w:p>
          <w:p>
            <w:pPr>
              <w:spacing w:after="20"/>
              <w:ind w:left="20"/>
              <w:jc w:val="both"/>
            </w:pPr>
            <w:r>
              <w:rPr>
                <w:rFonts w:ascii="Times New Roman"/>
                <w:b w:val="false"/>
                <w:i/>
                <w:color w:val="000000"/>
                <w:sz w:val="20"/>
              </w:rPr>
              <w:t xml:space="preserve">and Natural Resources </w:t>
            </w: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Mirzagaliyev</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Ministry of Digital Development, Innovations</w:t>
      </w:r>
    </w:p>
    <w:p>
      <w:pPr>
        <w:spacing w:after="0"/>
        <w:ind w:left="0"/>
        <w:jc w:val="both"/>
      </w:pPr>
      <w:r>
        <w:rPr>
          <w:rFonts w:ascii="Times New Roman"/>
          <w:b w:val="false"/>
          <w:i w:val="false"/>
          <w:color w:val="000000"/>
          <w:sz w:val="28"/>
        </w:rPr>
        <w:t xml:space="preserve">and Aerospace Industry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w:t>
            </w:r>
            <w:r>
              <w:br/>
            </w:r>
            <w:r>
              <w:rPr>
                <w:rFonts w:ascii="Times New Roman"/>
                <w:b w:val="false"/>
                <w:i w:val="false"/>
                <w:color w:val="000000"/>
                <w:sz w:val="20"/>
              </w:rPr>
              <w:t xml:space="preserve"> Minister of Ecology, Geology </w:t>
            </w:r>
            <w:r>
              <w:br/>
            </w:r>
            <w:r>
              <w:rPr>
                <w:rFonts w:ascii="Times New Roman"/>
                <w:b w:val="false"/>
                <w:i w:val="false"/>
                <w:color w:val="000000"/>
                <w:sz w:val="20"/>
              </w:rPr>
              <w:t>and Natural Resources</w:t>
            </w:r>
            <w:r>
              <w:br/>
            </w:r>
            <w:r>
              <w:rPr>
                <w:rFonts w:ascii="Times New Roman"/>
                <w:b w:val="false"/>
                <w:i w:val="false"/>
                <w:color w:val="000000"/>
                <w:sz w:val="20"/>
              </w:rPr>
              <w:t>of the Republic of Kazakhstan</w:t>
            </w:r>
            <w:r>
              <w:br/>
            </w:r>
            <w:r>
              <w:rPr>
                <w:rFonts w:ascii="Times New Roman"/>
                <w:b w:val="false"/>
                <w:i w:val="false"/>
                <w:color w:val="000000"/>
                <w:sz w:val="20"/>
              </w:rPr>
              <w:t>dated December 30, 2020 № 347</w:t>
            </w:r>
          </w:p>
        </w:tc>
      </w:tr>
    </w:tbl>
    <w:bookmarkStart w:name="z17" w:id="10"/>
    <w:p>
      <w:pPr>
        <w:spacing w:after="0"/>
        <w:ind w:left="0"/>
        <w:jc w:val="left"/>
      </w:pPr>
      <w:r>
        <w:rPr>
          <w:rFonts w:ascii="Times New Roman"/>
          <w:b/>
          <w:i w:val="false"/>
          <w:color w:val="000000"/>
        </w:rPr>
        <w:t xml:space="preserve"> Rules for provision of a state service </w:t>
      </w:r>
      <w:r>
        <w:br/>
      </w:r>
      <w:r>
        <w:rPr>
          <w:rFonts w:ascii="Times New Roman"/>
          <w:b/>
          <w:i w:val="false"/>
          <w:color w:val="000000"/>
        </w:rPr>
        <w:t>"Issuance of a permit for the removal of animal species, the number of which is subject to regulation"</w:t>
      </w:r>
    </w:p>
    <w:bookmarkEnd w:id="10"/>
    <w:bookmarkStart w:name="z18" w:id="11"/>
    <w:p>
      <w:pPr>
        <w:spacing w:after="0"/>
        <w:ind w:left="0"/>
        <w:jc w:val="left"/>
      </w:pPr>
      <w:r>
        <w:rPr>
          <w:rFonts w:ascii="Times New Roman"/>
          <w:b/>
          <w:i w:val="false"/>
          <w:color w:val="000000"/>
        </w:rPr>
        <w:t xml:space="preserve"> Chapter 1. General Provisions</w:t>
      </w:r>
    </w:p>
    <w:bookmarkEnd w:id="11"/>
    <w:bookmarkStart w:name="z19" w:id="12"/>
    <w:p>
      <w:pPr>
        <w:spacing w:after="0"/>
        <w:ind w:left="0"/>
        <w:jc w:val="both"/>
      </w:pPr>
      <w:r>
        <w:rPr>
          <w:rFonts w:ascii="Times New Roman"/>
          <w:b w:val="false"/>
          <w:i w:val="false"/>
          <w:color w:val="000000"/>
          <w:sz w:val="28"/>
        </w:rPr>
        <w:t>
      1. These Rules for provision of a state service "Issuance of a permit for the removal of animal species, the number of which is subject to regulation" (hereinafter referred to as the Rules) have been developed in accordance with subclause 1) of article 10 of the Law of the Republic of Kazakhstan dated April 15, 2013 "On State Services" (hereinafter referred to as the Law) and shall determine the procedure for issuance of a permit for removal of animal species, the number of which is subject to regulation (hereinafter referred to as the state service).</w:t>
      </w:r>
    </w:p>
    <w:bookmarkEnd w:id="12"/>
    <w:bookmarkStart w:name="z20" w:id="13"/>
    <w:p>
      <w:pPr>
        <w:spacing w:after="0"/>
        <w:ind w:left="0"/>
        <w:jc w:val="both"/>
      </w:pPr>
      <w:r>
        <w:rPr>
          <w:rFonts w:ascii="Times New Roman"/>
          <w:b w:val="false"/>
          <w:i w:val="false"/>
          <w:color w:val="000000"/>
          <w:sz w:val="28"/>
        </w:rPr>
        <w:t>
      2. The state service shall be rendered by territorial subdivisions of the Forestry and Wildlife Committee of the Ministry of Ecology and Natural Resources of the Republic of Kazakhstan and basin inspections of the Fisheries Committee of the Ministry of Ecology and Natural Resources of the Republic of Kazakhstan (hereinafter referred to as the service provider) to physical and (or) legal entities (hereinafter referred to as the service recipient) in accordance with these Rules.</w:t>
      </w:r>
    </w:p>
    <w:bookmarkEnd w:id="13"/>
    <w:p>
      <w:pPr>
        <w:spacing w:after="0"/>
        <w:ind w:left="0"/>
        <w:jc w:val="both"/>
      </w:pPr>
      <w:r>
        <w:rPr>
          <w:rFonts w:ascii="Times New Roman"/>
          <w:b w:val="false"/>
          <w:i w:val="false"/>
          <w:color w:val="000000"/>
          <w:sz w:val="28"/>
        </w:rPr>
        <w:t>
      Snakehead seizure shall be allowed by all types of fishing rods specified in paragraph 19 of the Fishing Rules, approved by the order of the Acting Minister of Agriculture of the Republic of Kazakhstan dated February 27, 2015 № 18-04/148 (registered in the Register of State Registration of Regulatory Legal Acts № 10606). The timing of the seizure of snakehead shall be regulated by the order of the Acting Chairman of the Committee for Forestry and Wildlife of the Ministry of Agriculture of the Republic of Kazakhstan dated July 24, 2015 № 190 "On the introduction of restrictions and bans on the use of facilities of wildlife, their parts and derivatives, the establishment of places and terms of their use" (registered in the Register of state registration of regulatory legal acts № 11939).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Ecology and Natural Resources of the Republic of Kazakhstan dated 15.12.2023 № 363 (shall enter into force upon expiry of ten calendar days after the day of its first official publication).</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Chapter 2. Procedure for provision of a state service </w:t>
      </w:r>
    </w:p>
    <w:bookmarkEnd w:id="14"/>
    <w:bookmarkStart w:name="z26" w:id="15"/>
    <w:p>
      <w:pPr>
        <w:spacing w:after="0"/>
        <w:ind w:left="0"/>
        <w:jc w:val="both"/>
      </w:pPr>
      <w:r>
        <w:rPr>
          <w:rFonts w:ascii="Times New Roman"/>
          <w:b w:val="false"/>
          <w:i w:val="false"/>
          <w:color w:val="000000"/>
          <w:sz w:val="28"/>
        </w:rPr>
        <w:t>
      3. An application for the issuance of a permit for the seizure of species of animals, the number of which shall be subject to regulation (hereinafter referred to as the application), signed by an electronic digital signature (hereinafter referred to as the EDS), shall be sent through the web portal "electronic government" (hereinafter referred to as the Portal) in electronic form in accordance with Annex 1 to these Rules to the service provider.</w:t>
      </w:r>
    </w:p>
    <w:bookmarkEnd w:id="15"/>
    <w:p>
      <w:pPr>
        <w:spacing w:after="0"/>
        <w:ind w:left="0"/>
        <w:jc w:val="both"/>
      </w:pPr>
      <w:r>
        <w:rPr>
          <w:rFonts w:ascii="Times New Roman"/>
          <w:b w:val="false"/>
          <w:i w:val="false"/>
          <w:color w:val="000000"/>
          <w:sz w:val="28"/>
        </w:rPr>
        <w:t>
      List of basic requirements for the provision of public services, including the name of the public service, name of the service provider, methods of providing public services, term of provision of public services, the form of provision of public services, the result of the provision of public services, the amount of fees charged from the service recipient when providing public services, and methods of its collection in cases provided for by the legislation of the Republic of Kazakhstan, work schedule of the service provider, state corporation and information objects, list of documents and information, claimed from the service recipient for the provision of public services, grounds for refusal to provide public services, established by the Laws of the Republic of Kazakhstan shall be set out in the List of basic requirements for the provision of public services "Issuance of permits for the seizure of animal species, the number of which shall be subject to regulation "in accordance with Annex 2 to these Rules.</w:t>
      </w:r>
    </w:p>
    <w:p>
      <w:pPr>
        <w:spacing w:after="0"/>
        <w:ind w:left="0"/>
        <w:jc w:val="both"/>
      </w:pPr>
      <w:r>
        <w:rPr>
          <w:rFonts w:ascii="Times New Roman"/>
          <w:b w:val="false"/>
          <w:i w:val="false"/>
          <w:color w:val="000000"/>
          <w:sz w:val="28"/>
        </w:rPr>
        <w:t>
      The service provider shall receive information about identity documents, state registration (re-registration) of a legal entity, state registration as an individual entrepreneur, or the beginning of activities as an individual entrepreneur from the relevant information systems through the "electronic government" gateway.</w:t>
      </w:r>
    </w:p>
    <w:p>
      <w:pPr>
        <w:spacing w:after="0"/>
        <w:ind w:left="0"/>
        <w:jc w:val="both"/>
      </w:pPr>
      <w:r>
        <w:rPr>
          <w:rFonts w:ascii="Times New Roman"/>
          <w:b w:val="false"/>
          <w:i w:val="false"/>
          <w:color w:val="000000"/>
          <w:sz w:val="28"/>
        </w:rPr>
        <w:t>
      When submitting an application, the service recipient agrees to use information constituting a secret protected by law contained in information systems in the provision of public services, unless otherwise provided by the Laws of the Republic of Kazakhstan.</w:t>
      </w:r>
    </w:p>
    <w:p>
      <w:pPr>
        <w:spacing w:after="0"/>
        <w:ind w:left="0"/>
        <w:jc w:val="both"/>
      </w:pPr>
      <w:r>
        <w:rPr>
          <w:rFonts w:ascii="Times New Roman"/>
          <w:b w:val="false"/>
          <w:i w:val="false"/>
          <w:color w:val="000000"/>
          <w:sz w:val="28"/>
        </w:rPr>
        <w:t>
      When the service recipient submits all the necessary documents through the Portal, the status of acceptance of the request for the provision of public services shall be sent to the service recipient's "personal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Ecology and Natural Resources of the Republic of Kazakhstan dated 08.06.2023 № 184 (shall enter into force upon expiry of ten calendar days after the day of its first official publication).</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4. The portal fully automatically shall process and generate the result of the provision of the state service at the request of the service recipient within twenty minutes without the participation of the service provider by signing the result of the provision of the state service with the transport signature of the Portal.</w:t>
      </w:r>
    </w:p>
    <w:bookmarkEnd w:id="16"/>
    <w:p>
      <w:pPr>
        <w:spacing w:after="0"/>
        <w:ind w:left="0"/>
        <w:jc w:val="both"/>
      </w:pPr>
      <w:r>
        <w:rPr>
          <w:rFonts w:ascii="Times New Roman"/>
          <w:b w:val="false"/>
          <w:i w:val="false"/>
          <w:color w:val="000000"/>
          <w:sz w:val="28"/>
        </w:rPr>
        <w:t>
      The result of the provision of the state service shall be sent to the service recipient to the portal in the "personal account" in the form of an electronic document certified by the transport signature of the Portal in accordance with Annex 3 to the Rules, or a motivated refusal due to the absence of a limit provided for in the biological justification in the form in accordance with Annex 4 to the Rules.</w:t>
      </w:r>
    </w:p>
    <w:p>
      <w:pPr>
        <w:spacing w:after="0"/>
        <w:ind w:left="0"/>
        <w:jc w:val="both"/>
      </w:pPr>
      <w:r>
        <w:rPr>
          <w:rFonts w:ascii="Times New Roman"/>
          <w:b w:val="false"/>
          <w:i w:val="false"/>
          <w:color w:val="000000"/>
          <w:sz w:val="28"/>
        </w:rPr>
        <w:t>
      The result of the provision of public services shall be sent and stored in the "personal account" of the service recipient in the form of an electronic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Minister of Ecology and Natural Resources of the Republic of Kazakhstan dated 08.06.2023 № 184 (shall enter into force upon expiry of ten calendar days after the day of its first official publication).</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5. In case of failure of the information system, the service provider shall immediately from the moment of detecting the occurrence of technical failures notify the operator of information and communication infrastructure of “electronic government” by sending a request to the unified support service by e-mail sd@nitec.kz with mandatory provision of information on the name of the public service, number and code of the administrative document of the application or unique identification number of the application, number and code of the administrative document, or unique identification number of the application, number and code of the administrative document, or unique identification number of the administrative document.</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Ecology and Natural Resources of the Republic of Kazakhstan dated 08.06.2023 № 184 (shall enter into force upon expiry of ten calendar days after the day of its first official publication).</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6. In accordance with subclause 11) of clause 2 of article 5 of the Law the service provider shall ensure introduction of data to the information system of the monitoring of provision of state services about the stage of the provision of a state service in accordance with the procedure, established by the order of the Acting Minister of Transport and Communications of the Republic of Kazakhstan dated June 14, 2013 № 452 "On approval of the Rules for entering data into the information system for monitoring the provision of state services on the stage for provision of a state service" (registered with Register of State Registration of Regulatory Legal Acts as № 8555).</w:t>
      </w:r>
    </w:p>
    <w:bookmarkEnd w:id="18"/>
    <w:bookmarkStart w:name="z35" w:id="19"/>
    <w:p>
      <w:pPr>
        <w:spacing w:after="0"/>
        <w:ind w:left="0"/>
        <w:jc w:val="left"/>
      </w:pPr>
      <w:r>
        <w:rPr>
          <w:rFonts w:ascii="Times New Roman"/>
          <w:b/>
          <w:i w:val="false"/>
          <w:color w:val="000000"/>
        </w:rPr>
        <w:t xml:space="preserve"> Chapter 3. Procedure for the appeal of decisions, actions (inactions) of a service provider and (or) their officials concerning the issues of provision of a state service </w:t>
      </w:r>
    </w:p>
    <w:bookmarkEnd w:id="19"/>
    <w:bookmarkStart w:name="z36" w:id="20"/>
    <w:p>
      <w:pPr>
        <w:spacing w:after="0"/>
        <w:ind w:left="0"/>
        <w:jc w:val="both"/>
      </w:pPr>
      <w:r>
        <w:rPr>
          <w:rFonts w:ascii="Times New Roman"/>
          <w:b w:val="false"/>
          <w:i w:val="false"/>
          <w:color w:val="000000"/>
          <w:sz w:val="28"/>
        </w:rPr>
        <w:t xml:space="preserve">
      7. A complaint about the decision, action (inaction) of the service provider on issues for provision of a state service can be submitted to the name of the head of the service provider, to the authorized body for assessing and monitoring the quality of the provision of public services. </w:t>
      </w:r>
    </w:p>
    <w:bookmarkEnd w:id="20"/>
    <w:bookmarkStart w:name="z37" w:id="21"/>
    <w:p>
      <w:pPr>
        <w:spacing w:after="0"/>
        <w:ind w:left="0"/>
        <w:jc w:val="both"/>
      </w:pPr>
      <w:r>
        <w:rPr>
          <w:rFonts w:ascii="Times New Roman"/>
          <w:b w:val="false"/>
          <w:i w:val="false"/>
          <w:color w:val="000000"/>
          <w:sz w:val="28"/>
        </w:rPr>
        <w:t>
      A complaint of the service recipient received by the service provider, in accordance with clause 2 of article 25 of the Law, shall be subject to consideration within 5 (five) working days from the date of its registration.</w:t>
      </w:r>
    </w:p>
    <w:bookmarkEnd w:id="21"/>
    <w:bookmarkStart w:name="z38" w:id="22"/>
    <w:p>
      <w:pPr>
        <w:spacing w:after="0"/>
        <w:ind w:left="0"/>
        <w:jc w:val="both"/>
      </w:pPr>
      <w:r>
        <w:rPr>
          <w:rFonts w:ascii="Times New Roman"/>
          <w:b w:val="false"/>
          <w:i w:val="false"/>
          <w:color w:val="000000"/>
          <w:sz w:val="28"/>
        </w:rPr>
        <w:t>
      A complaint of the service recipient received by the authorized body for assessment and control over the quality of state services shall be subject to consideration within 15 (fifteen) working days from the date of its registration.</w:t>
      </w:r>
    </w:p>
    <w:bookmarkEnd w:id="22"/>
    <w:bookmarkStart w:name="z39" w:id="23"/>
    <w:p>
      <w:pPr>
        <w:spacing w:after="0"/>
        <w:ind w:left="0"/>
        <w:jc w:val="both"/>
      </w:pPr>
      <w:r>
        <w:rPr>
          <w:rFonts w:ascii="Times New Roman"/>
          <w:b w:val="false"/>
          <w:i w:val="false"/>
          <w:color w:val="000000"/>
          <w:sz w:val="28"/>
        </w:rPr>
        <w:t>
      In cases of disagreement with the results for provision of a state service, the recipient shall have the right to appeal to court in accordance with subclause 6) of clause 1 of article 4 of the Law.</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Provision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public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“Issuance of a permit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the seizure of animal species,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numbers of which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regulated”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service provider)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service recipient)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 address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(index, region, city, district,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street, house number, apartment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 telephone)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details of the service recipient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(business identification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identification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number)</w:t>
            </w:r>
          </w:p>
        </w:tc>
      </w:tr>
    </w:tbl>
    <w:bookmarkStart w:name="z68" w:id="24"/>
    <w:p>
      <w:pPr>
        <w:spacing w:after="0"/>
        <w:ind w:left="0"/>
        <w:jc w:val="left"/>
      </w:pPr>
      <w:r>
        <w:rPr>
          <w:rFonts w:ascii="Times New Roman"/>
          <w:b/>
          <w:i w:val="false"/>
          <w:color w:val="000000"/>
        </w:rPr>
        <w:t xml:space="preserve"> Application</w:t>
      </w:r>
    </w:p>
    <w:bookmarkEnd w:id="24"/>
    <w:p>
      <w:pPr>
        <w:spacing w:after="0"/>
        <w:ind w:left="0"/>
        <w:jc w:val="both"/>
      </w:pPr>
      <w:r>
        <w:rPr>
          <w:rFonts w:ascii="Times New Roman"/>
          <w:b w:val="false"/>
          <w:i w:val="false"/>
          <w:color w:val="ff0000"/>
          <w:sz w:val="28"/>
        </w:rPr>
        <w:t>
      Footnote. Annex 1 – in the wording of the order of the Minister of Ecology and Natural Resources of the Republic of Kazakhstan dated 15.12.2023 № 363 (shall enter into force upon expiry of ten calendar days after the day of its first official publication).</w:t>
      </w:r>
    </w:p>
    <w:p>
      <w:pPr>
        <w:spacing w:after="0"/>
        <w:ind w:left="0"/>
        <w:jc w:val="both"/>
      </w:pPr>
      <w:r>
        <w:rPr>
          <w:rFonts w:ascii="Times New Roman"/>
          <w:b w:val="false"/>
          <w:i w:val="false"/>
          <w:color w:val="000000"/>
          <w:sz w:val="28"/>
        </w:rPr>
        <w:t>
      I hereby ask you to issue a permit for the seizure of animal species,</w:t>
      </w:r>
    </w:p>
    <w:p>
      <w:pPr>
        <w:spacing w:after="0"/>
        <w:ind w:left="0"/>
        <w:jc w:val="both"/>
      </w:pPr>
      <w:r>
        <w:rPr>
          <w:rFonts w:ascii="Times New Roman"/>
          <w:b w:val="false"/>
          <w:i w:val="false"/>
          <w:color w:val="000000"/>
          <w:sz w:val="28"/>
        </w:rPr>
        <w:t>
      the number of which shall be subject to regulation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and basis of population regulation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seizure (extraction, fishing, shooting, gathering, fighting)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for the use of the permit with indication of the number, date of issue and validity of the hunter's certificate and permission for the acquisition, storage and carrying, transportation of civilian and service weapons and cartridges for them. For foreigners, an indication of the number and date of issue of documents granting the right to a foreigner to hunt and the use of weapons during hunting issued in the territory of residence of the foreigner. In the case of regulating the number of fish, the surname, name, patronymic (if any) of the individual and his individual identification number shall be indicated.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volume of seizure of animals that shall not be objects of hunting and fishing (individual, ton) (restriction of seizure for wolf and jackal not more than three individuals per hunter) (snakehead seizure - not more than 30 kilograms per permit)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(territory) and boundaries of the area for regulating the number of animals (with the exception of specially protected natural areas, on the territory of the hunting farm in agreement with the subject of the hunting farm)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for the seizure of animals (no more than one calendar year, using aircraft, motor vehicles, vehicles, snowmobile equipment).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 and age composition (if necessary)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agree to the use of information constituting a secret protected by the law,</w:t>
      </w:r>
    </w:p>
    <w:p>
      <w:pPr>
        <w:spacing w:after="0"/>
        <w:ind w:left="0"/>
        <w:jc w:val="both"/>
      </w:pPr>
      <w:r>
        <w:rPr>
          <w:rFonts w:ascii="Times New Roman"/>
          <w:b w:val="false"/>
          <w:i w:val="false"/>
          <w:color w:val="000000"/>
          <w:sz w:val="28"/>
        </w:rPr>
        <w:t>
      contained in information systems.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date of submission of the application ______________ "___"___ 20.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(full name (if any),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Provision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public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“Issuance of a permit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the seizure of animal species,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numbers of which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regulated”</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Footnote. Annex 2 – in the wording of the order of the Minister of Ecology and Natural Resources of the Republic of Kazakhstan dated 08.06.2023 № 184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public services "Issuance of permits for the withdrawal of regulated animal species"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subdivisions of the Forestry and Wildlife Committee of the Ministry of Ecology and Natural Resources of the Republic of Kazakhstan and Basin Inspections of Fisheries of the Fisheries Committee of the Ministry of Ecology and Natural Resources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www.elicense.kz e-Government Web Portal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withdrawal of animal species, the number of which shall be subject to regulation or motivated refusal in the form in accordance with Annex 4 to this order.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fees charged from the service recipient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state corporation and information objects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 round the clock, except for technical breaks associated with repair work (when the service recipient applies after the end of working hours, on weekends and holidays, in accordance with the Labor Code of the Republic of Kazakhstan dated November 23, 2015 and Article 5 of the Law of the Republic of Kazakhstan dated December 13, 2001 "On holidays in the Republic of Kazakhstan," acceptance of the application and issuance of the result of the provision of public services shall be carried out next working day). Addresses of places for the provision of public services shall be posted on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in the form of an electronic document, in the form in accordance with Annex 1 to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of the service recipient and (or) submitted materials, objects, data and information necessary for the provision of public services with the requirements established by these Rules and Article 45 of the Law of the Republic of Kazakhstan "On protection, reproduction and use of wildlife" dated July 9, 2004 №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receive the state service in electronic form through the portal, subject to the availability of the EDS.</w:t>
            </w:r>
          </w:p>
          <w:p>
            <w:pPr>
              <w:spacing w:after="20"/>
              <w:ind w:left="20"/>
              <w:jc w:val="both"/>
            </w:pPr>
            <w:r>
              <w:rPr>
                <w:rFonts w:ascii="Times New Roman"/>
                <w:b w:val="false"/>
                <w:i w:val="false"/>
                <w:color w:val="000000"/>
                <w:sz w:val="20"/>
              </w:rPr>
              <w:t>
The service recipient shall have the opportunity to receive a state service in electronic form through the portal, provided that there is the EDS.</w:t>
            </w:r>
          </w:p>
          <w:p>
            <w:pPr>
              <w:spacing w:after="20"/>
              <w:ind w:left="20"/>
              <w:jc w:val="both"/>
            </w:pPr>
            <w:r>
              <w:rPr>
                <w:rFonts w:ascii="Times New Roman"/>
                <w:b w:val="false"/>
                <w:i w:val="false"/>
                <w:color w:val="000000"/>
                <w:sz w:val="20"/>
              </w:rPr>
              <w:t>
The service recipient has the opportunity to receive information about the procedure and status of the provision of public services in the remote access mode through the portal's "personal account," the service provider's reference services, as well as the Unified Contact Center "1414," 8-800-080-7777.</w:t>
            </w:r>
          </w:p>
          <w:p>
            <w:pPr>
              <w:spacing w:after="20"/>
              <w:ind w:left="20"/>
              <w:jc w:val="both"/>
            </w:pPr>
            <w:r>
              <w:rPr>
                <w:rFonts w:ascii="Times New Roman"/>
                <w:b w:val="false"/>
                <w:i w:val="false"/>
                <w:color w:val="000000"/>
                <w:sz w:val="20"/>
              </w:rPr>
              <w:t>
In accordance with paragraph 2 of Article 23 of the Law, the Forestry and Wildlife Committee of the Ministry of Ecology and Natural Resources of the Republic of Kazakhstan shall send the service provider within three working days from the date of approval or amendment of the by-law regulatory legal act determining the procedure for the provision of public services, update information on the procedure for its provision and send to the Unified Contact Center.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Provision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public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“Issuance of a permit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the seizure of animal species,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numbers of which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regulated”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0" w:id="25"/>
    <w:p>
      <w:pPr>
        <w:spacing w:after="0"/>
        <w:ind w:left="0"/>
        <w:jc w:val="left"/>
      </w:pPr>
      <w:r>
        <w:rPr>
          <w:rFonts w:ascii="Times New Roman"/>
          <w:b/>
          <w:i w:val="false"/>
          <w:color w:val="000000"/>
        </w:rPr>
        <w:t xml:space="preserve"> Permit № _________ for the withdrawal of regulated animal species</w:t>
      </w:r>
    </w:p>
    <w:bookmarkEnd w:id="25"/>
    <w:p>
      <w:pPr>
        <w:spacing w:after="0"/>
        <w:ind w:left="0"/>
        <w:jc w:val="both"/>
      </w:pPr>
      <w:r>
        <w:rPr>
          <w:rFonts w:ascii="Times New Roman"/>
          <w:b w:val="false"/>
          <w:i w:val="false"/>
          <w:color w:val="ff0000"/>
          <w:sz w:val="28"/>
        </w:rPr>
        <w:t>
      Footnote. Annex 3 – in the wording of the order of the Minister of Ecology and Natural Resources of the Republic of Kazakhstan dated 15.12.2023 № 363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(surname, name, patronymic (if any) of an individual,) indicating the number, date of issue and validity of the hunter's certificate and permission to purchase, store, store and carry, transport civilian and service weapons and cartridges for them. For foreigners, an indication of the number and date of issue of documents granting the right to a foreigner to hunt and the use of weapons during hunting issued in the territory of residence of the foreigner. In the case of regulating the number of fish, the surname, name, patronymic (if any) of the individual and his individual identification number indicated.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and grounds for regulating the number of animals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(territory) and boundaries of the area for regulating the number of animals (with the exception of specially protected natural areas, on the territory of the hunting farm in agreement with the subject of the hunting farm)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seizure (harvesting, trapping, shooting, collecting, fighting)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species and sex and age composition (if necessary)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 for seizure of animals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 for submitting a report to the territorial subdivision on the use of the permit (within 10 working days after the expiration of the permit)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shall be assigned to (name of territorial subdivision)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date of issue of _____________ "____"___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Provision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public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“Issuance of a permit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the seizure of animal species,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numbers of which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regulated”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The rules as added by the Annex 4 in accordance with the order of the Minister of Ecology and Natural Resources of the Republic of Kazakhstan dated 08.06.2023 № 184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Motivated refusal</w:t>
            </w:r>
          </w:p>
          <w:p>
            <w:pPr>
              <w:spacing w:after="20"/>
              <w:ind w:left="20"/>
              <w:jc w:val="both"/>
            </w:pPr>
            <w:r>
              <w:rPr>
                <w:rFonts w:ascii="Times New Roman"/>
                <w:b w:val="false"/>
                <w:i w:val="false"/>
                <w:color w:val="000000"/>
                <w:sz w:val="20"/>
              </w:rPr>
              <w:t>
The limit of seizure of animal species, the number of which shall be subject to regulation, has been exhausted.</w:t>
            </w:r>
          </w:p>
          <w:p>
            <w:pPr>
              <w:spacing w:after="20"/>
              <w:ind w:left="20"/>
              <w:jc w:val="both"/>
            </w:pPr>
            <w:r>
              <w:rPr>
                <w:rFonts w:ascii="Times New Roman"/>
                <w:b w:val="false"/>
                <w:i w:val="false"/>
                <w:color w:val="000000"/>
                <w:sz w:val="20"/>
              </w:rPr>
              <w:t>
In connection with paragraph 4 of the Rules of rendering the state service “Issuance of a permit for the seizure of animal species, the number of which shall be subject to regulation”, we hereby refuse to render the state service, due to the lack of the limit provided for in the biological substantiation</w:t>
            </w:r>
          </w:p>
          <w:p>
            <w:pPr>
              <w:spacing w:after="20"/>
              <w:ind w:left="20"/>
              <w:jc w:val="both"/>
            </w:pPr>
            <w:r>
              <w:rPr>
                <w:rFonts w:ascii="Times New Roman"/>
                <w:b w:val="false"/>
                <w:i w:val="false"/>
                <w:color w:val="000000"/>
                <w:sz w:val="20"/>
              </w:rPr>
              <w:t>
The date of issue of _____________ "____"___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