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e6d2" w14:textId="88ae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assigning and revising the status of a scientific organization in the field of healthcare, as well as the rules for assessing the effectiveness of scientific, scientific-technical and innovative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KR HM-316/2020. Registered in the Ministry of Justice of the Republic of Kazakhstan on December 24, 2020 No. 21894.</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Under paragraph 1 of Article 225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67 of 10.04.2023 (shall come into effect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for assigning and revising the status of a scientific organization in the field of healthcare in accordance with Appendix 1 to this order;</w:t>
      </w:r>
    </w:p>
    <w:bookmarkEnd w:id="2"/>
    <w:bookmarkStart w:name="z8" w:id="3"/>
    <w:p>
      <w:pPr>
        <w:spacing w:after="0"/>
        <w:ind w:left="0"/>
        <w:jc w:val="both"/>
      </w:pPr>
      <w:r>
        <w:rPr>
          <w:rFonts w:ascii="Times New Roman"/>
          <w:b w:val="false"/>
          <w:i w:val="false"/>
          <w:color w:val="000000"/>
          <w:sz w:val="28"/>
        </w:rPr>
        <w:t>
      2) the rules for assessing the effectiveness of scientific, scientific-technical and innovative activities in accordance with Appendix 2 to this order.</w:t>
      </w:r>
    </w:p>
    <w:bookmarkEnd w:id="3"/>
    <w:bookmarkStart w:name="z9" w:id="4"/>
    <w:p>
      <w:pPr>
        <w:spacing w:after="0"/>
        <w:ind w:left="0"/>
        <w:jc w:val="both"/>
      </w:pPr>
      <w:r>
        <w:rPr>
          <w:rFonts w:ascii="Times New Roman"/>
          <w:b w:val="false"/>
          <w:i w:val="false"/>
          <w:color w:val="000000"/>
          <w:sz w:val="28"/>
        </w:rPr>
        <w:t>
      2. The Department of Science and Human Resources of the Ministry of Healthcare of the Republic of Kazakhstan, in the manner established by the legislation of the Republic of Kazakhstan, shall ensure:</w:t>
      </w:r>
    </w:p>
    <w:bookmarkEnd w:id="4"/>
    <w:bookmarkStart w:name="z10" w:id="5"/>
    <w:p>
      <w:pPr>
        <w:spacing w:after="0"/>
        <w:ind w:left="0"/>
        <w:jc w:val="both"/>
      </w:pPr>
      <w:r>
        <w:rPr>
          <w:rFonts w:ascii="Times New Roman"/>
          <w:b w:val="false"/>
          <w:i w:val="false"/>
          <w:color w:val="000000"/>
          <w:sz w:val="28"/>
        </w:rPr>
        <w:t>
      1) state registration of this order in the Ministry of Justice of the Republic of Kazakhstan;</w:t>
      </w:r>
    </w:p>
    <w:bookmarkEnd w:id="5"/>
    <w:bookmarkStart w:name="z11" w:id="6"/>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6"/>
    <w:bookmarkStart w:name="z12" w:id="7"/>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7"/>
    <w:bookmarkStart w:name="z13" w:id="8"/>
    <w:p>
      <w:pPr>
        <w:spacing w:after="0"/>
        <w:ind w:left="0"/>
        <w:jc w:val="both"/>
      </w:pPr>
      <w:r>
        <w:rPr>
          <w:rFonts w:ascii="Times New Roman"/>
          <w:b w:val="false"/>
          <w:i w:val="false"/>
          <w:color w:val="000000"/>
          <w:sz w:val="28"/>
        </w:rPr>
        <w:t>
      3. Control over the execution of this order shall be entrusted to the Vice-Minister of Healthcare of the Republic of Kazakhstan A. Giniyat.</w:t>
      </w:r>
    </w:p>
    <w:bookmarkEnd w:id="8"/>
    <w:bookmarkStart w:name="z14" w:id="9"/>
    <w:p>
      <w:pPr>
        <w:spacing w:after="0"/>
        <w:ind w:left="0"/>
        <w:jc w:val="both"/>
      </w:pPr>
      <w:r>
        <w:rPr>
          <w:rFonts w:ascii="Times New Roman"/>
          <w:b w:val="false"/>
          <w:i w:val="false"/>
          <w:color w:val="000000"/>
          <w:sz w:val="28"/>
        </w:rPr>
        <w:t>
      4. This order comes shall be enforced upon the expiration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"AGREED"</w:t>
            </w:r>
            <w:r>
              <w:br/>
            </w:r>
            <w:r>
              <w:rPr>
                <w:rFonts w:ascii="Times New Roman"/>
                <w:b w:val="false"/>
                <w:i w:val="false"/>
                <w:color w:val="000000"/>
                <w:sz w:val="20"/>
              </w:rPr>
              <w:t>Ministry of Education and</w:t>
            </w:r>
            <w:r>
              <w:br/>
            </w:r>
            <w:r>
              <w:rPr>
                <w:rFonts w:ascii="Times New Roman"/>
                <w:b w:val="false"/>
                <w:i w:val="false"/>
                <w:color w:val="000000"/>
                <w:sz w:val="20"/>
              </w:rPr>
              <w:t>Science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KR DSM-316/2020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December 23, 2020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w:t>
            </w:r>
          </w:p>
        </w:tc>
      </w:tr>
    </w:tbl>
    <w:p>
      <w:pPr>
        <w:spacing w:after="0"/>
        <w:ind w:left="0"/>
        <w:jc w:val="left"/>
      </w:pPr>
      <w:r>
        <w:rPr>
          <w:rFonts w:ascii="Times New Roman"/>
          <w:b/>
          <w:i w:val="false"/>
          <w:color w:val="000000"/>
        </w:rPr>
        <w:t xml:space="preserve"> Rules of Assignment and Revision of the Status of Research Organisations in the Field of Public Health</w:t>
      </w:r>
    </w:p>
    <w:p>
      <w:pPr>
        <w:spacing w:after="0"/>
        <w:ind w:left="0"/>
        <w:jc w:val="both"/>
      </w:pPr>
      <w:r>
        <w:rPr>
          <w:rFonts w:ascii="Times New Roman"/>
          <w:b w:val="false"/>
          <w:i w:val="false"/>
          <w:color w:val="ff0000"/>
          <w:sz w:val="28"/>
        </w:rPr>
        <w:t>
      Footnote. The Rules - as revised by order of the Minister of Health of the Republic of Kazakhstan № 67 of 10.04.2023 (shall become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Assignment and Revision of the Status of Research Organisation in the Field of Public Health (hereinafter - the Rules) have been elaborated under paragraph 1 of Article 225 of the Code of the Republic of Kazakhstan “On Public Health and the Healthcare System” (hereinafter - the Code) and establish the procedure for assignment and revision of the status of a research organisation in the field of public health based on the results of evaluation of the performance of scientific, scientific-technical and innovation activities.</w:t>
      </w:r>
    </w:p>
    <w:p>
      <w:pPr>
        <w:spacing w:after="0"/>
        <w:ind w:left="0"/>
        <w:jc w:val="both"/>
      </w:pPr>
      <w:r>
        <w:rPr>
          <w:rFonts w:ascii="Times New Roman"/>
          <w:b w:val="false"/>
          <w:i w:val="false"/>
          <w:color w:val="000000"/>
          <w:sz w:val="28"/>
        </w:rPr>
        <w:t>
      2. The status of a research organisation in the field of public health shall be assigned in view of order of the Minister of Health of the Republic of Kazakhstan № KR DSM-117/2020 of October 8, 2020 “On Approval of the Nomenclature of Public Health Organisations” (recorded in the Register of State Registration of Regulatory Legal Acts under № 21385) (hereinafter referred to as the Order).</w:t>
      </w:r>
    </w:p>
    <w:p>
      <w:pPr>
        <w:spacing w:after="0"/>
        <w:ind w:left="0"/>
        <w:jc w:val="both"/>
      </w:pPr>
      <w:r>
        <w:rPr>
          <w:rFonts w:ascii="Times New Roman"/>
          <w:b w:val="false"/>
          <w:i w:val="false"/>
          <w:color w:val="000000"/>
          <w:sz w:val="28"/>
        </w:rPr>
        <w:t>
      3. The following terms and definitions are used herein:</w:t>
      </w:r>
    </w:p>
    <w:p>
      <w:pPr>
        <w:spacing w:after="0"/>
        <w:ind w:left="0"/>
        <w:jc w:val="both"/>
      </w:pPr>
      <w:r>
        <w:rPr>
          <w:rFonts w:ascii="Times New Roman"/>
          <w:b w:val="false"/>
          <w:i w:val="false"/>
          <w:color w:val="000000"/>
          <w:sz w:val="28"/>
        </w:rPr>
        <w:t>
      1) scientific activity is an activity focused on the study of the surrounding reality in order to identify the properties, features and regularities inherent in the studied objects, phenomena (processes), and the use of the obtained knowledge in practice;</w:t>
      </w:r>
    </w:p>
    <w:p>
      <w:pPr>
        <w:spacing w:after="0"/>
        <w:ind w:left="0"/>
        <w:jc w:val="both"/>
      </w:pPr>
      <w:r>
        <w:rPr>
          <w:rFonts w:ascii="Times New Roman"/>
          <w:b w:val="false"/>
          <w:i w:val="false"/>
          <w:color w:val="000000"/>
          <w:sz w:val="28"/>
        </w:rPr>
        <w:t>
      2) scientific and technical activity is an activity intended to obtain and apply new knowledge in all fields of science, technology and production to solve technological, design, economic, socio-political and other issues, to ensure the functioning of science, technology and production as a unified system, including the development of regulatory and technical documentation required for these studies;</w:t>
      </w:r>
    </w:p>
    <w:p>
      <w:pPr>
        <w:spacing w:after="0"/>
        <w:ind w:left="0"/>
        <w:jc w:val="both"/>
      </w:pPr>
      <w:r>
        <w:rPr>
          <w:rFonts w:ascii="Times New Roman"/>
          <w:b w:val="false"/>
          <w:i w:val="false"/>
          <w:color w:val="000000"/>
          <w:sz w:val="28"/>
        </w:rPr>
        <w:t>
      3) scientific organisation in the field of public health is a national centre, scientific centre or research institute, engaged in scientific, scientific-technical and innovative activities in the field of public health, as well as medical, pharmaceutical and (or) educational activities;</w:t>
      </w:r>
    </w:p>
    <w:p>
      <w:pPr>
        <w:spacing w:after="0"/>
        <w:ind w:left="0"/>
        <w:jc w:val="both"/>
      </w:pPr>
      <w:r>
        <w:rPr>
          <w:rFonts w:ascii="Times New Roman"/>
          <w:b w:val="false"/>
          <w:i w:val="false"/>
          <w:color w:val="000000"/>
          <w:sz w:val="28"/>
        </w:rPr>
        <w:t>
      4) competent authority in the field of public health (hereinafter referred to as the competent authority is the central executive body exercising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(assistance) provision);</w:t>
      </w:r>
    </w:p>
    <w:p>
      <w:pPr>
        <w:spacing w:after="0"/>
        <w:ind w:left="0"/>
        <w:jc w:val="both"/>
      </w:pPr>
      <w:r>
        <w:rPr>
          <w:rFonts w:ascii="Times New Roman"/>
          <w:b w:val="false"/>
          <w:i w:val="false"/>
          <w:color w:val="000000"/>
          <w:sz w:val="28"/>
        </w:rPr>
        <w:t>
      5) healthcare organisation is a legal entity engaged in activities in the field of public health;</w:t>
      </w:r>
    </w:p>
    <w:p>
      <w:pPr>
        <w:spacing w:after="0"/>
        <w:ind w:left="0"/>
        <w:jc w:val="both"/>
      </w:pPr>
      <w:r>
        <w:rPr>
          <w:rFonts w:ascii="Times New Roman"/>
          <w:b w:val="false"/>
          <w:i w:val="false"/>
          <w:color w:val="000000"/>
          <w:sz w:val="28"/>
        </w:rPr>
        <w:t>
      6) innovative activity is an activity (including intellectual creative, scientific, scientific-technical, technological, industrial-innovative, info-communication, organisational, financial and (or) commercial activity) intended to create innovations;</w:t>
      </w:r>
    </w:p>
    <w:p>
      <w:pPr>
        <w:spacing w:after="0"/>
        <w:ind w:left="0"/>
        <w:jc w:val="both"/>
      </w:pPr>
      <w:r>
        <w:rPr>
          <w:rFonts w:ascii="Times New Roman"/>
          <w:b w:val="false"/>
          <w:i w:val="false"/>
          <w:color w:val="000000"/>
          <w:sz w:val="28"/>
        </w:rPr>
        <w:t>
      7) Scientific Council of the Ministry of Public Health of the Republic of Kazakhstan (hereinafter - Scientific Council is an advisory and consultative body under the Ministry of Public Health of the Republic of Kazakhstan, established for the purpose of enhancing the development of medical and pharmaceutical science, coordination of scientific activities in the field of public health.</w:t>
      </w:r>
    </w:p>
    <w:p>
      <w:pPr>
        <w:spacing w:after="0"/>
        <w:ind w:left="0"/>
        <w:jc w:val="left"/>
      </w:pPr>
      <w:r>
        <w:rPr>
          <w:rFonts w:ascii="Times New Roman"/>
          <w:b/>
          <w:i w:val="false"/>
          <w:color w:val="000000"/>
        </w:rPr>
        <w:t xml:space="preserve"> Chapter 2: Procedure for assigning the status of a research organisation in the field of public health</w:t>
      </w:r>
    </w:p>
    <w:p>
      <w:pPr>
        <w:spacing w:after="0"/>
        <w:ind w:left="0"/>
        <w:jc w:val="both"/>
      </w:pPr>
      <w:r>
        <w:rPr>
          <w:rFonts w:ascii="Times New Roman"/>
          <w:b w:val="false"/>
          <w:i w:val="false"/>
          <w:color w:val="000000"/>
          <w:sz w:val="28"/>
        </w:rPr>
        <w:t>
      4. The procedure for assigning the status of a research organisation in the field of public health shall include:</w:t>
      </w:r>
    </w:p>
    <w:p>
      <w:pPr>
        <w:spacing w:after="0"/>
        <w:ind w:left="0"/>
        <w:jc w:val="both"/>
      </w:pPr>
      <w:r>
        <w:rPr>
          <w:rFonts w:ascii="Times New Roman"/>
          <w:b w:val="false"/>
          <w:i w:val="false"/>
          <w:color w:val="000000"/>
          <w:sz w:val="28"/>
        </w:rPr>
        <w:t>
      1) presentation by a healthcare organisation to the competent authority of its application for the status of a scientific organisation in the field of public health, including details of:</w:t>
      </w:r>
    </w:p>
    <w:p>
      <w:pPr>
        <w:spacing w:after="0"/>
        <w:ind w:left="0"/>
        <w:jc w:val="both"/>
      </w:pPr>
      <w:r>
        <w:rPr>
          <w:rFonts w:ascii="Times New Roman"/>
          <w:b w:val="false"/>
          <w:i w:val="false"/>
          <w:color w:val="000000"/>
          <w:sz w:val="28"/>
        </w:rPr>
        <w:t xml:space="preserve">
      on available scientific units and research staff; </w:t>
      </w:r>
    </w:p>
    <w:p>
      <w:pPr>
        <w:spacing w:after="0"/>
        <w:ind w:left="0"/>
        <w:jc w:val="both"/>
      </w:pPr>
      <w:r>
        <w:rPr>
          <w:rFonts w:ascii="Times New Roman"/>
          <w:b w:val="false"/>
          <w:i w:val="false"/>
          <w:color w:val="000000"/>
          <w:sz w:val="28"/>
        </w:rPr>
        <w:t>
      on the results of scientific, scientific-technical and innovative activity for the last 3 years;</w:t>
      </w:r>
    </w:p>
    <w:p>
      <w:pPr>
        <w:spacing w:after="0"/>
        <w:ind w:left="0"/>
        <w:jc w:val="both"/>
      </w:pPr>
      <w:r>
        <w:rPr>
          <w:rFonts w:ascii="Times New Roman"/>
          <w:b w:val="false"/>
          <w:i w:val="false"/>
          <w:color w:val="000000"/>
          <w:sz w:val="28"/>
        </w:rPr>
        <w:t>
      2) review of the application for assigning the status of a research organisation in the field of public health by the Scientific Council of the competent authority (hereinafter referred to as the Scientific Council) within a period not exceeding 60 working days through::</w:t>
      </w:r>
    </w:p>
    <w:p>
      <w:pPr>
        <w:spacing w:after="0"/>
        <w:ind w:left="0"/>
        <w:jc w:val="both"/>
      </w:pPr>
      <w:r>
        <w:rPr>
          <w:rFonts w:ascii="Times New Roman"/>
          <w:b w:val="false"/>
          <w:i w:val="false"/>
          <w:color w:val="000000"/>
          <w:sz w:val="28"/>
        </w:rPr>
        <w:t>
      evaluation of the potential of the healthcare organisation to scientific, scientific-technical and innovative activity;</w:t>
      </w:r>
    </w:p>
    <w:p>
      <w:pPr>
        <w:spacing w:after="0"/>
        <w:ind w:left="0"/>
        <w:jc w:val="both"/>
      </w:pPr>
      <w:r>
        <w:rPr>
          <w:rFonts w:ascii="Times New Roman"/>
          <w:b w:val="false"/>
          <w:i w:val="false"/>
          <w:color w:val="000000"/>
          <w:sz w:val="28"/>
        </w:rPr>
        <w:t>
      evaluating the conformity of the healthcare organisation with the requirements for human resources and income from research activities mentioned in paragraph 9 hereof, as well as evaluating the results of scientific, scientific-technical and innovation activities over the last 3 years;</w:t>
      </w:r>
    </w:p>
    <w:p>
      <w:pPr>
        <w:spacing w:after="0"/>
        <w:ind w:left="0"/>
        <w:jc w:val="both"/>
      </w:pPr>
      <w:r>
        <w:rPr>
          <w:rFonts w:ascii="Times New Roman"/>
          <w:b w:val="false"/>
          <w:i w:val="false"/>
          <w:color w:val="000000"/>
          <w:sz w:val="28"/>
        </w:rPr>
        <w:t>
      3) adoption by the Scientific Council of one of the following resolutions:</w:t>
      </w:r>
    </w:p>
    <w:p>
      <w:pPr>
        <w:spacing w:after="0"/>
        <w:ind w:left="0"/>
        <w:jc w:val="both"/>
      </w:pPr>
      <w:r>
        <w:rPr>
          <w:rFonts w:ascii="Times New Roman"/>
          <w:b w:val="false"/>
          <w:i w:val="false"/>
          <w:color w:val="000000"/>
          <w:sz w:val="28"/>
        </w:rPr>
        <w:t>
      on approval of the presentation of the healthcare organisation's application for the status of a research organisation in the field of public health;</w:t>
      </w:r>
    </w:p>
    <w:p>
      <w:pPr>
        <w:spacing w:after="0"/>
        <w:ind w:left="0"/>
        <w:jc w:val="both"/>
      </w:pPr>
      <w:r>
        <w:rPr>
          <w:rFonts w:ascii="Times New Roman"/>
          <w:b w:val="false"/>
          <w:i w:val="false"/>
          <w:color w:val="000000"/>
          <w:sz w:val="28"/>
        </w:rPr>
        <w:t>
      refusal to issue an approval (with justification) for the presentation of a healthcare organisation to be assigned the status of a research organisation in the field of public health.</w:t>
      </w:r>
    </w:p>
    <w:p>
      <w:pPr>
        <w:spacing w:after="0"/>
        <w:ind w:left="0"/>
        <w:jc w:val="both"/>
      </w:pPr>
      <w:r>
        <w:rPr>
          <w:rFonts w:ascii="Times New Roman"/>
          <w:b w:val="false"/>
          <w:i w:val="false"/>
          <w:color w:val="000000"/>
          <w:sz w:val="28"/>
        </w:rPr>
        <w:t>
      5. The Scientific Council shall approve the application of the healthcare organisation to be assigned the status of a research organisation in the field of public health if the organisation conforms to the requirements mentioned in paragraph 9 hereof and has been active for the last three years on such indicators of evaluation of the performance of scientific, scientific-technical and innovative activities as the number of publications in Web of Science, Scopus, Springer and citation of scientific papers.</w:t>
      </w:r>
    </w:p>
    <w:p>
      <w:pPr>
        <w:spacing w:after="0"/>
        <w:ind w:left="0"/>
        <w:jc w:val="both"/>
      </w:pPr>
      <w:r>
        <w:rPr>
          <w:rFonts w:ascii="Times New Roman"/>
          <w:b w:val="false"/>
          <w:i w:val="false"/>
          <w:color w:val="000000"/>
          <w:sz w:val="28"/>
        </w:rPr>
        <w:t>
      6. The Scientific Council shall reject to issue approval (with justification) for the application of the healthcare organisation for assignment of the status of a research organisation in the field of healthcare in case of incompliance of the organisation with the requirements referred to in paragraph 9 hereof and absence of activity for the last three years on such indicators of evaluation of the performance of scientific, scientific-technical and innovative activity as the number of publications in Web of Science, Scopus, Springer and citation of scientific works.</w:t>
      </w:r>
    </w:p>
    <w:p>
      <w:pPr>
        <w:spacing w:after="0"/>
        <w:ind w:left="0"/>
        <w:jc w:val="both"/>
      </w:pPr>
      <w:r>
        <w:rPr>
          <w:rFonts w:ascii="Times New Roman"/>
          <w:b w:val="false"/>
          <w:i w:val="false"/>
          <w:color w:val="000000"/>
          <w:sz w:val="28"/>
        </w:rPr>
        <w:t>
      7. The potential for scientific, scientific-technical and innovative activity shall be estimated based on the analysis of the data presented by the healthcare organisation on the presence in the structure of the organisation of scientific units, equipment and facilities needed to conduct scientific research in the field of healthcare, as well as research personnel, which account for at least 10% of the total number of production personnel of the applicant organisation, with the presence of at least 50% of the research personnel:</w:t>
      </w:r>
    </w:p>
    <w:p>
      <w:pPr>
        <w:spacing w:after="0"/>
        <w:ind w:left="0"/>
        <w:jc w:val="both"/>
      </w:pPr>
      <w:r>
        <w:rPr>
          <w:rFonts w:ascii="Times New Roman"/>
          <w:b w:val="false"/>
          <w:i w:val="false"/>
          <w:color w:val="000000"/>
          <w:sz w:val="28"/>
        </w:rPr>
        <w:t>
      1) academic degrees of Doctor and (or) Candidate of Sciences and (or) Doctor of Philosophy and (or) Doctoral degree in the profile;</w:t>
      </w:r>
    </w:p>
    <w:p>
      <w:pPr>
        <w:spacing w:after="0"/>
        <w:ind w:left="0"/>
        <w:jc w:val="both"/>
      </w:pPr>
      <w:r>
        <w:rPr>
          <w:rFonts w:ascii="Times New Roman"/>
          <w:b w:val="false"/>
          <w:i w:val="false"/>
          <w:color w:val="000000"/>
          <w:sz w:val="28"/>
        </w:rPr>
        <w:t>
      2) at least 1 publication in the editions indexed in Web of Science, Scopus, Springer for the last 5 years and non-zero Hirsch index;</w:t>
      </w:r>
    </w:p>
    <w:p>
      <w:pPr>
        <w:spacing w:after="0"/>
        <w:ind w:left="0"/>
        <w:jc w:val="both"/>
      </w:pPr>
      <w:r>
        <w:rPr>
          <w:rFonts w:ascii="Times New Roman"/>
          <w:b w:val="false"/>
          <w:i w:val="false"/>
          <w:color w:val="000000"/>
          <w:sz w:val="28"/>
        </w:rPr>
        <w:t>
      3) research experience of at least 5 years of the total length of service.</w:t>
      </w:r>
    </w:p>
    <w:p>
      <w:pPr>
        <w:spacing w:after="0"/>
        <w:ind w:left="0"/>
        <w:jc w:val="both"/>
      </w:pPr>
      <w:r>
        <w:rPr>
          <w:rFonts w:ascii="Times New Roman"/>
          <w:b w:val="false"/>
          <w:i w:val="false"/>
          <w:color w:val="000000"/>
          <w:sz w:val="28"/>
        </w:rPr>
        <w:t>
      8. The performance of scientific, scientific-technical and innovation activities of a healthcare organisation shall be estimated in the order established by paragraph 1 of Article 225 of the Code.</w:t>
      </w:r>
    </w:p>
    <w:p>
      <w:pPr>
        <w:spacing w:after="0"/>
        <w:ind w:left="0"/>
        <w:jc w:val="both"/>
      </w:pPr>
      <w:r>
        <w:rPr>
          <w:rFonts w:ascii="Times New Roman"/>
          <w:b w:val="false"/>
          <w:i w:val="false"/>
          <w:color w:val="000000"/>
          <w:sz w:val="28"/>
        </w:rPr>
        <w:t>
      9. The healthcare organisation shall confirm its conformance with the following requirements for human resources capacity and income from scientific and innovative activities and types of research activities (biomedical, sociological and analytical research):</w:t>
      </w:r>
    </w:p>
    <w:p>
      <w:pPr>
        <w:spacing w:after="0"/>
        <w:ind w:left="0"/>
        <w:jc w:val="both"/>
      </w:pPr>
      <w:r>
        <w:rPr>
          <w:rFonts w:ascii="Times New Roman"/>
          <w:b w:val="false"/>
          <w:i w:val="false"/>
          <w:color w:val="000000"/>
          <w:sz w:val="28"/>
        </w:rPr>
        <w:t>
      1) the share of scientific staff, as well as staff members of temporary research teams from among the production staff, from the total number of production staff of the healthcare organisation is not less than 10%;</w:t>
      </w:r>
    </w:p>
    <w:p>
      <w:pPr>
        <w:spacing w:after="0"/>
        <w:ind w:left="0"/>
        <w:jc w:val="both"/>
      </w:pPr>
      <w:r>
        <w:rPr>
          <w:rFonts w:ascii="Times New Roman"/>
          <w:b w:val="false"/>
          <w:i w:val="false"/>
          <w:color w:val="000000"/>
          <w:sz w:val="28"/>
        </w:rPr>
        <w:t>
      2) the share of income from research and innovation activities in the total budget of the organisation is:</w:t>
      </w:r>
    </w:p>
    <w:p>
      <w:pPr>
        <w:spacing w:after="0"/>
        <w:ind w:left="0"/>
        <w:jc w:val="both"/>
      </w:pPr>
      <w:r>
        <w:rPr>
          <w:rFonts w:ascii="Times New Roman"/>
          <w:b w:val="false"/>
          <w:i w:val="false"/>
          <w:color w:val="000000"/>
          <w:sz w:val="28"/>
        </w:rPr>
        <w:t>
      not less than 0.5% for a clinical organization;</w:t>
      </w:r>
    </w:p>
    <w:p>
      <w:pPr>
        <w:spacing w:after="0"/>
        <w:ind w:left="0"/>
        <w:jc w:val="both"/>
      </w:pPr>
      <w:r>
        <w:rPr>
          <w:rFonts w:ascii="Times New Roman"/>
          <w:b w:val="false"/>
          <w:i w:val="false"/>
          <w:color w:val="000000"/>
          <w:sz w:val="28"/>
        </w:rPr>
        <w:t>
      not less than 5 % for non-clinical organisations.</w:t>
      </w:r>
    </w:p>
    <w:p>
      <w:pPr>
        <w:spacing w:after="0"/>
        <w:ind w:left="0"/>
        <w:jc w:val="both"/>
      </w:pPr>
      <w:r>
        <w:rPr>
          <w:rFonts w:ascii="Times New Roman"/>
          <w:b w:val="false"/>
          <w:i w:val="false"/>
          <w:color w:val="000000"/>
          <w:sz w:val="28"/>
        </w:rPr>
        <w:t>
      10. Based on the approval of the Scientific Council, the competent authority shall:</w:t>
      </w:r>
    </w:p>
    <w:p>
      <w:pPr>
        <w:spacing w:after="0"/>
        <w:ind w:left="0"/>
        <w:jc w:val="both"/>
      </w:pPr>
      <w:r>
        <w:rPr>
          <w:rFonts w:ascii="Times New Roman"/>
          <w:b w:val="false"/>
          <w:i w:val="false"/>
          <w:color w:val="000000"/>
          <w:sz w:val="28"/>
        </w:rPr>
        <w:t>
      1) in respect of healthcare organisations, the founder thereof is the Government of the Republic of Kazakhstan, with 100% participation of the state, send a draft decision to the Government of the Republic of Kazakhstan on renaming the healthcare organisation into a research organisation;</w:t>
      </w:r>
    </w:p>
    <w:p>
      <w:pPr>
        <w:spacing w:after="0"/>
        <w:ind w:left="0"/>
        <w:jc w:val="both"/>
      </w:pPr>
      <w:r>
        <w:rPr>
          <w:rFonts w:ascii="Times New Roman"/>
          <w:b w:val="false"/>
          <w:i w:val="false"/>
          <w:color w:val="000000"/>
          <w:sz w:val="28"/>
        </w:rPr>
        <w:t>
      2) in respect of healthcare organisations founded by local executive bodies of regions, cities of national importance and the capital city, forward a recommendation to the akimat of the relevant region on renaming the healthcare organisation as a research organisation;</w:t>
      </w:r>
    </w:p>
    <w:p>
      <w:pPr>
        <w:spacing w:after="0"/>
        <w:ind w:left="0"/>
        <w:jc w:val="both"/>
      </w:pPr>
      <w:r>
        <w:rPr>
          <w:rFonts w:ascii="Times New Roman"/>
          <w:b w:val="false"/>
          <w:i w:val="false"/>
          <w:color w:val="000000"/>
          <w:sz w:val="28"/>
        </w:rPr>
        <w:t>
      3) in respect of non-state healthcare organisations directs a recommendation to their founders (participants) on renaming of a legal entity into a scientific organisation.</w:t>
      </w:r>
    </w:p>
    <w:p>
      <w:pPr>
        <w:spacing w:after="0"/>
        <w:ind w:left="0"/>
        <w:jc w:val="both"/>
      </w:pPr>
      <w:r>
        <w:rPr>
          <w:rFonts w:ascii="Times New Roman"/>
          <w:b w:val="false"/>
          <w:i w:val="false"/>
          <w:color w:val="000000"/>
          <w:sz w:val="28"/>
        </w:rPr>
        <w:t>
      The status of a research organisation in the field of public health shall be assigned indefinitely and withdrawn in the order established in Chapter 3 hereof.</w:t>
      </w:r>
    </w:p>
    <w:p>
      <w:pPr>
        <w:spacing w:after="0"/>
        <w:ind w:left="0"/>
        <w:jc w:val="left"/>
      </w:pPr>
      <w:r>
        <w:rPr>
          <w:rFonts w:ascii="Times New Roman"/>
          <w:b/>
          <w:i w:val="false"/>
          <w:color w:val="000000"/>
        </w:rPr>
        <w:t xml:space="preserve"> Chapter 3: Procedures for reviewing the status of a research organisation in the health sector</w:t>
      </w:r>
    </w:p>
    <w:p>
      <w:pPr>
        <w:spacing w:after="0"/>
        <w:ind w:left="0"/>
        <w:jc w:val="both"/>
      </w:pPr>
      <w:r>
        <w:rPr>
          <w:rFonts w:ascii="Times New Roman"/>
          <w:b w:val="false"/>
          <w:i w:val="false"/>
          <w:color w:val="000000"/>
          <w:sz w:val="28"/>
        </w:rPr>
        <w:t>
      11. The Scientific Council shall annually examine the findings of the evaluation of the efficiency of scientific, scientific-technical and innovative activity of scientific organizations in the field of public health not later than April 30.</w:t>
      </w:r>
    </w:p>
    <w:p>
      <w:pPr>
        <w:spacing w:after="0"/>
        <w:ind w:left="0"/>
        <w:jc w:val="both"/>
      </w:pPr>
      <w:r>
        <w:rPr>
          <w:rFonts w:ascii="Times New Roman"/>
          <w:b w:val="false"/>
          <w:i w:val="false"/>
          <w:color w:val="000000"/>
          <w:sz w:val="28"/>
        </w:rPr>
        <w:t>
      12. Within 10 working days after the meeting on examination of the findings of the evaluation of the efficiency of scientific, scientific-technical and innovative activity shall present to the competent authority a submission on withdrawal of the status of research organisation in the field of public health from the research organisation being evaluated in the field of public health in case of revealing of one of the following facts:</w:t>
      </w:r>
    </w:p>
    <w:p>
      <w:pPr>
        <w:spacing w:after="0"/>
        <w:ind w:left="0"/>
        <w:jc w:val="both"/>
      </w:pPr>
      <w:r>
        <w:rPr>
          <w:rFonts w:ascii="Times New Roman"/>
          <w:b w:val="false"/>
          <w:i w:val="false"/>
          <w:color w:val="000000"/>
          <w:sz w:val="28"/>
        </w:rPr>
        <w:t>
      1) the negative dynamics and (or) lack of activity in four or more indicators of scientific, scientific-technical and innovation activity for the last 3 years (as per the data of evaluation of the efficiency of scientific, scientific-technical and innovation activity, performed under the Rules of Assessment of the Efficiency of Scientific, Scientific-Technical and Innovation Activity, approved by Annex 2 to this Order);</w:t>
      </w:r>
    </w:p>
    <w:p>
      <w:pPr>
        <w:spacing w:after="0"/>
        <w:ind w:left="0"/>
        <w:jc w:val="both"/>
      </w:pPr>
      <w:r>
        <w:rPr>
          <w:rFonts w:ascii="Times New Roman"/>
          <w:b w:val="false"/>
          <w:i w:val="false"/>
          <w:color w:val="000000"/>
          <w:sz w:val="28"/>
        </w:rPr>
        <w:t>
      2) non-conformity of a research organisation in the field of public health to one of the requirements specified in paragraph 9 hereof for the last 3 years (based on the data of reports of scientific organisations on the implementation of the Organisation Development Plans).</w:t>
      </w:r>
    </w:p>
    <w:p>
      <w:pPr>
        <w:spacing w:after="0"/>
        <w:ind w:left="0"/>
        <w:jc w:val="both"/>
      </w:pPr>
      <w:r>
        <w:rPr>
          <w:rFonts w:ascii="Times New Roman"/>
          <w:b w:val="false"/>
          <w:i w:val="false"/>
          <w:color w:val="000000"/>
          <w:sz w:val="28"/>
        </w:rPr>
        <w:t>
      13. On the grounds of submission of the Scientific Council on withdrawal of the status of research organisation, the competent authority within 10 working days:</w:t>
      </w:r>
    </w:p>
    <w:p>
      <w:pPr>
        <w:spacing w:after="0"/>
        <w:ind w:left="0"/>
        <w:jc w:val="both"/>
      </w:pPr>
      <w:r>
        <w:rPr>
          <w:rFonts w:ascii="Times New Roman"/>
          <w:b w:val="false"/>
          <w:i w:val="false"/>
          <w:color w:val="000000"/>
          <w:sz w:val="28"/>
        </w:rPr>
        <w:t>
      1) shall forward to the Government of the Republic of Kazakhstan a petition on renaming of a healthcare organisation with withdrawal of its status of a research organisation in the field of public health in respect of healthcare organisations, the founder thereof is the Government of the Republic of Kazakhstan;</w:t>
      </w:r>
    </w:p>
    <w:p>
      <w:pPr>
        <w:spacing w:after="0"/>
        <w:ind w:left="0"/>
        <w:jc w:val="both"/>
      </w:pPr>
      <w:r>
        <w:rPr>
          <w:rFonts w:ascii="Times New Roman"/>
          <w:b w:val="false"/>
          <w:i w:val="false"/>
          <w:color w:val="000000"/>
          <w:sz w:val="28"/>
        </w:rPr>
        <w:t>
      2) shall issue an order on withdrawal of the status of a research organisation in the field of public health with respect to other healthcare organisations.</w:t>
      </w:r>
    </w:p>
    <w:p>
      <w:pPr>
        <w:spacing w:after="0"/>
        <w:ind w:left="0"/>
        <w:jc w:val="both"/>
      </w:pPr>
      <w:r>
        <w:rPr>
          <w:rFonts w:ascii="Times New Roman"/>
          <w:b w:val="false"/>
          <w:i w:val="false"/>
          <w:color w:val="000000"/>
          <w:sz w:val="28"/>
        </w:rPr>
        <w:t>
      14. Upon disagreement with the decision of the Scientific Council on refusal to issue approval for assignment of the status of a research organisation in the field of public health or withdrawal of the status of a research organisation, a healthcare organisation shall lodge a complaint with the competent authority within a period of up to 20 working days.</w:t>
      </w:r>
    </w:p>
    <w:p>
      <w:pPr>
        <w:spacing w:after="0"/>
        <w:ind w:left="0"/>
        <w:jc w:val="both"/>
      </w:pPr>
      <w:r>
        <w:rPr>
          <w:rFonts w:ascii="Times New Roman"/>
          <w:b w:val="false"/>
          <w:i w:val="false"/>
          <w:color w:val="000000"/>
          <w:sz w:val="28"/>
        </w:rPr>
        <w:t>
      15. The Appeal Commission for consideration of the complaint against the decisions of the Scientific Council shall operate as per Decree of the Government of the Republic of Kazakhstan № 658 of September 6, 2022 “On Approval of the Regulations on the Appeal Commission”.</w:t>
      </w:r>
    </w:p>
    <w:p>
      <w:pPr>
        <w:spacing w:after="0"/>
        <w:ind w:left="0"/>
        <w:jc w:val="both"/>
      </w:pPr>
      <w:r>
        <w:rPr>
          <w:rFonts w:ascii="Times New Roman"/>
          <w:b w:val="false"/>
          <w:i w:val="false"/>
          <w:color w:val="000000"/>
          <w:sz w:val="28"/>
        </w:rPr>
        <w:t>
      16. Following the findings of the examination of the complaint, the appeal commission shall take one of the following decisions:</w:t>
      </w:r>
    </w:p>
    <w:p>
      <w:pPr>
        <w:spacing w:after="0"/>
        <w:ind w:left="0"/>
        <w:jc w:val="both"/>
      </w:pPr>
      <w:r>
        <w:rPr>
          <w:rFonts w:ascii="Times New Roman"/>
          <w:b w:val="false"/>
          <w:i w:val="false"/>
          <w:color w:val="000000"/>
          <w:sz w:val="28"/>
        </w:rPr>
        <w:t>
      1) to recommend to the competent authority to satisfy the complaint of the healthcare organisation with regard to the refusal to issue an approval for assignment of the status of a research organisation or withdrawal of the status of a research organisation;</w:t>
      </w:r>
    </w:p>
    <w:p>
      <w:pPr>
        <w:spacing w:after="0"/>
        <w:ind w:left="0"/>
        <w:jc w:val="both"/>
      </w:pPr>
      <w:r>
        <w:rPr>
          <w:rFonts w:ascii="Times New Roman"/>
          <w:b w:val="false"/>
          <w:i w:val="false"/>
          <w:color w:val="000000"/>
          <w:sz w:val="28"/>
        </w:rPr>
        <w:t>
      2) to refuse to satisfy the complaint.</w:t>
      </w:r>
    </w:p>
    <w:p>
      <w:pPr>
        <w:spacing w:after="0"/>
        <w:ind w:left="0"/>
        <w:jc w:val="both"/>
      </w:pPr>
      <w:r>
        <w:rPr>
          <w:rFonts w:ascii="Times New Roman"/>
          <w:b w:val="false"/>
          <w:i w:val="false"/>
          <w:color w:val="000000"/>
          <w:sz w:val="28"/>
        </w:rPr>
        <w:t>
      17. The decision of the Appeal Commission shall be taken by a simple majority of votes and shall be formalised by a protocol. Should there be an equality of votes, the presiding person's vote shall be decisive.</w:t>
      </w:r>
    </w:p>
    <w:p>
      <w:pPr>
        <w:spacing w:after="0"/>
        <w:ind w:left="0"/>
        <w:jc w:val="both"/>
      </w:pPr>
      <w:r>
        <w:rPr>
          <w:rFonts w:ascii="Times New Roman"/>
          <w:b w:val="false"/>
          <w:i w:val="false"/>
          <w:color w:val="000000"/>
          <w:sz w:val="28"/>
        </w:rPr>
        <w:t>
      Should there be disagreement with the decision of the Appeal Commission, it shall be appealed against in the order envisaged by the Administrative Procedural and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KR DSM-316/2020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23,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p>
        </w:tc>
      </w:tr>
    </w:tbl>
    <w:p>
      <w:pPr>
        <w:spacing w:after="0"/>
        <w:ind w:left="0"/>
        <w:jc w:val="left"/>
      </w:pPr>
      <w:r>
        <w:rPr>
          <w:rFonts w:ascii="Times New Roman"/>
          <w:b/>
          <w:i w:val="false"/>
          <w:color w:val="000000"/>
        </w:rPr>
        <w:t xml:space="preserve"> Rules for Evaluating the Efficiency of Scientific, Scientific-Technical and Innovative Activities</w:t>
      </w:r>
    </w:p>
    <w:p>
      <w:pPr>
        <w:spacing w:after="0"/>
        <w:ind w:left="0"/>
        <w:jc w:val="both"/>
      </w:pPr>
      <w:r>
        <w:rPr>
          <w:rFonts w:ascii="Times New Roman"/>
          <w:b w:val="false"/>
          <w:i w:val="false"/>
          <w:color w:val="ff0000"/>
          <w:sz w:val="28"/>
        </w:rPr>
        <w:t>
      Footnote. The Rules - as revised by order of the Minister of Health of the Republic of Kazakhstan № 67 of 10.04.2023 (shall come into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Evaluating the Efficiency of Scientific, Scientific-Technical and Innovative Activities (hereinafter - the Rules) have been elaborated as per paragraph 1 of Article 225 of the Code of the Republic of Kazakhstan “On Public Health and Healthcare System” and specify the procedure for evaluation of the efficiency of scientific, scientific-technical and innovative activities.</w:t>
      </w:r>
    </w:p>
    <w:p>
      <w:pPr>
        <w:spacing w:after="0"/>
        <w:ind w:left="0"/>
        <w:jc w:val="both"/>
      </w:pPr>
      <w:r>
        <w:rPr>
          <w:rFonts w:ascii="Times New Roman"/>
          <w:b w:val="false"/>
          <w:i w:val="false"/>
          <w:color w:val="000000"/>
          <w:sz w:val="28"/>
        </w:rPr>
        <w:t>
      2. The following terms and definitions are used herein:</w:t>
      </w:r>
    </w:p>
    <w:p>
      <w:pPr>
        <w:spacing w:after="0"/>
        <w:ind w:left="0"/>
        <w:jc w:val="both"/>
      </w:pPr>
      <w:r>
        <w:rPr>
          <w:rFonts w:ascii="Times New Roman"/>
          <w:b w:val="false"/>
          <w:i w:val="false"/>
          <w:color w:val="000000"/>
          <w:sz w:val="28"/>
        </w:rPr>
        <w:t>
      1) journal impact factor is a formal numerical indicator of the significance of a scientific journal, calculated as the ratio of the number of citations received by the journal in the current year for articles published in this journal in the previous two years to the number of articles published in this journal in the same two previous years;</w:t>
      </w:r>
    </w:p>
    <w:p>
      <w:pPr>
        <w:spacing w:after="0"/>
        <w:ind w:left="0"/>
        <w:jc w:val="both"/>
      </w:pPr>
      <w:r>
        <w:rPr>
          <w:rFonts w:ascii="Times New Roman"/>
          <w:b w:val="false"/>
          <w:i w:val="false"/>
          <w:color w:val="000000"/>
          <w:sz w:val="28"/>
        </w:rPr>
        <w:t>
      2) Hirsch index or h-index is a scientometric indicator of a scientist. The Hirsch index is calculated using the distribution of citations of a researcher's work: a scientist has h-index if h of his/her N articles are cited at least h times each, while the remaining N-h of his/her articles are cited no more than h times each;</w:t>
      </w:r>
    </w:p>
    <w:p>
      <w:pPr>
        <w:spacing w:after="0"/>
        <w:ind w:left="0"/>
        <w:jc w:val="both"/>
      </w:pPr>
      <w:r>
        <w:rPr>
          <w:rFonts w:ascii="Times New Roman"/>
          <w:b w:val="false"/>
          <w:i w:val="false"/>
          <w:color w:val="000000"/>
          <w:sz w:val="28"/>
        </w:rPr>
        <w:t>
      3) quartile (Q) is a category of scientific journals, which is defined by bibliometric indicators reflecting the level of citation, i.e. the demand for the journal by the scientific community. Journals in a narrow field of interest shall be ranked in descending order of the relevant indicator (journal impact factor or normalised SJR index) and the list shall be divided into 4 equal parts. As a result of ranking, each journal falls into one of four quartiles: from Q1 (the highest, to which the most authoritative foreign journals belong) to Q4 (the lowest);</w:t>
      </w:r>
    </w:p>
    <w:p>
      <w:pPr>
        <w:spacing w:after="0"/>
        <w:ind w:left="0"/>
        <w:jc w:val="both"/>
      </w:pPr>
      <w:r>
        <w:rPr>
          <w:rFonts w:ascii="Times New Roman"/>
          <w:b w:val="false"/>
          <w:i w:val="false"/>
          <w:color w:val="000000"/>
          <w:sz w:val="28"/>
        </w:rPr>
        <w:t>
      4) normalised SJR index (Scimago Journal Ranking) is a formal numerical indicator of the significance of a scientific journal, the calculation thereof considers not only the total number of citations, but also weighted citation rates by year and qualitative indicators such as citation authority. The normalised SJR index shall be calculated by the SCImago research group, which is engaged in analysis, presentation and information retrieval using visualisation techniques, for journals indexed in the Scopus Database;</w:t>
      </w:r>
    </w:p>
    <w:p>
      <w:pPr>
        <w:spacing w:after="0"/>
        <w:ind w:left="0"/>
        <w:jc w:val="both"/>
      </w:pPr>
      <w:r>
        <w:rPr>
          <w:rFonts w:ascii="Times New Roman"/>
          <w:b w:val="false"/>
          <w:i w:val="false"/>
          <w:color w:val="000000"/>
          <w:sz w:val="28"/>
        </w:rPr>
        <w:t>
      5) reporting period is a period of time for which there is an estimation of the efficiency of scientific, scientific-technical and innovative activity of higher and (or) postgraduate education and scientific organizations in the field of public health calculated from January 1 to December 31 for the previous year;</w:t>
      </w:r>
    </w:p>
    <w:p>
      <w:pPr>
        <w:spacing w:after="0"/>
        <w:ind w:left="0"/>
        <w:jc w:val="both"/>
      </w:pPr>
      <w:r>
        <w:rPr>
          <w:rFonts w:ascii="Times New Roman"/>
          <w:b w:val="false"/>
          <w:i w:val="false"/>
          <w:color w:val="000000"/>
          <w:sz w:val="28"/>
        </w:rPr>
        <w:t>
      6) organisation under evaluation is an organisation of higher and (or) postgraduate education or a scientific organisation in the field of public health, providing data on indicators and rates of scientific and innovative activity;</w:t>
      </w:r>
    </w:p>
    <w:p>
      <w:pPr>
        <w:spacing w:after="0"/>
        <w:ind w:left="0"/>
        <w:jc w:val="both"/>
      </w:pPr>
      <w:r>
        <w:rPr>
          <w:rFonts w:ascii="Times New Roman"/>
          <w:b w:val="false"/>
          <w:i w:val="false"/>
          <w:color w:val="000000"/>
          <w:sz w:val="28"/>
        </w:rPr>
        <w:t>
      7) operational staff means employees of scientific units and teaching staff of organisations of higher and (or) postgraduate education and scientific organisations in the field of public health, as well as employees of clinical units of a university hospital and a scientific organisation in the field of clinical health, staff of units involved in medical and pharmaceutical activities, activities in the field of public health protection and public health organisation, in a research organisation in the field of non-clinical healthcare (excluding service, educational, auxiliary and nursing medical staff);</w:t>
      </w:r>
    </w:p>
    <w:p>
      <w:pPr>
        <w:spacing w:after="0"/>
        <w:ind w:left="0"/>
        <w:jc w:val="both"/>
      </w:pPr>
      <w:r>
        <w:rPr>
          <w:rFonts w:ascii="Times New Roman"/>
          <w:b w:val="false"/>
          <w:i w:val="false"/>
          <w:color w:val="000000"/>
          <w:sz w:val="28"/>
        </w:rPr>
        <w:t>
      8) research organisation in the field of public health is a national centre, scientific centre or research institute, engaged in scientific, scientific-technical and innovative activities in the field of public health, as well as medical, pharmaceutical and (or) educational activities;</w:t>
      </w:r>
    </w:p>
    <w:p>
      <w:pPr>
        <w:spacing w:after="0"/>
        <w:ind w:left="0"/>
        <w:jc w:val="both"/>
      </w:pPr>
      <w:r>
        <w:rPr>
          <w:rFonts w:ascii="Times New Roman"/>
          <w:b w:val="false"/>
          <w:i w:val="false"/>
          <w:color w:val="000000"/>
          <w:sz w:val="28"/>
        </w:rPr>
        <w:t>
      9) scientific activity is an activity focused on the study of the surrounding reality for the purpose of revealing properties, features and regularities inherent in the studied objects, phenomena (processes), and the use of the obtained knowledge in practice;</w:t>
      </w:r>
    </w:p>
    <w:p>
      <w:pPr>
        <w:spacing w:after="0"/>
        <w:ind w:left="0"/>
        <w:jc w:val="both"/>
      </w:pPr>
      <w:r>
        <w:rPr>
          <w:rFonts w:ascii="Times New Roman"/>
          <w:b w:val="false"/>
          <w:i w:val="false"/>
          <w:color w:val="000000"/>
          <w:sz w:val="28"/>
        </w:rPr>
        <w:t>
      10) competent authority in the field of public health (hereinafter - the competent authority is a central executive body exercising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(care);</w:t>
      </w:r>
    </w:p>
    <w:p>
      <w:pPr>
        <w:spacing w:after="0"/>
        <w:ind w:left="0"/>
        <w:jc w:val="both"/>
      </w:pPr>
      <w:r>
        <w:rPr>
          <w:rFonts w:ascii="Times New Roman"/>
          <w:b w:val="false"/>
          <w:i w:val="false"/>
          <w:color w:val="000000"/>
          <w:sz w:val="28"/>
        </w:rPr>
        <w:t>
      11) scientific and technical activity is an activity focused on obtaining and applying new knowledge in all fields of science, technology and production to solve technological, design, economic, socio-political and other tasks, ensuring the functioning of science, technology and production as a unified system, including the development of normative and technical documentation required for these studies;</w:t>
      </w:r>
    </w:p>
    <w:p>
      <w:pPr>
        <w:spacing w:after="0"/>
        <w:ind w:left="0"/>
        <w:jc w:val="both"/>
      </w:pPr>
      <w:r>
        <w:rPr>
          <w:rFonts w:ascii="Times New Roman"/>
          <w:b w:val="false"/>
          <w:i w:val="false"/>
          <w:color w:val="000000"/>
          <w:sz w:val="28"/>
        </w:rPr>
        <w:t>
      12) innovation activity is an activity (including scientific, scientific-technical, technological, info-communication, organisational, financial and (or) commercial activity) intended to create innovations;</w:t>
      </w:r>
    </w:p>
    <w:p>
      <w:pPr>
        <w:spacing w:after="0"/>
        <w:ind w:left="0"/>
        <w:jc w:val="both"/>
      </w:pPr>
      <w:r>
        <w:rPr>
          <w:rFonts w:ascii="Times New Roman"/>
          <w:b w:val="false"/>
          <w:i w:val="false"/>
          <w:color w:val="000000"/>
          <w:sz w:val="28"/>
        </w:rPr>
        <w:t>
      13) organisation of higher and (or) postgraduate education is a higher educational institution offering educational programmes of higher and (or) postgraduate education and engaged in research activities.</w:t>
      </w:r>
    </w:p>
    <w:p>
      <w:pPr>
        <w:spacing w:after="0"/>
        <w:ind w:left="0"/>
        <w:jc w:val="left"/>
      </w:pPr>
      <w:r>
        <w:rPr>
          <w:rFonts w:ascii="Times New Roman"/>
          <w:b/>
          <w:i w:val="false"/>
          <w:color w:val="000000"/>
        </w:rPr>
        <w:t xml:space="preserve"> Chapter 2: Procedures for evaluating the efficiency of scientific, scientific-technical and innovation activities</w:t>
      </w:r>
    </w:p>
    <w:p>
      <w:pPr>
        <w:spacing w:after="0"/>
        <w:ind w:left="0"/>
        <w:jc w:val="both"/>
      </w:pPr>
      <w:r>
        <w:rPr>
          <w:rFonts w:ascii="Times New Roman"/>
          <w:b w:val="false"/>
          <w:i w:val="false"/>
          <w:color w:val="000000"/>
          <w:sz w:val="28"/>
        </w:rPr>
        <w:t>
      3. The efficiency of scientific, scientific-technical and innovative activities of organisations of higher and (or) postgraduate education and scientific organisations in the field of public health shall be estimated:</w:t>
      </w:r>
    </w:p>
    <w:p>
      <w:pPr>
        <w:spacing w:after="0"/>
        <w:ind w:left="0"/>
        <w:jc w:val="both"/>
      </w:pPr>
      <w:r>
        <w:rPr>
          <w:rFonts w:ascii="Times New Roman"/>
          <w:b w:val="false"/>
          <w:i w:val="false"/>
          <w:color w:val="000000"/>
          <w:sz w:val="28"/>
        </w:rPr>
        <w:t>
      1) by the indicators of scientific, scientific-technical and innovative activity of operational staff;</w:t>
      </w:r>
    </w:p>
    <w:p>
      <w:pPr>
        <w:spacing w:after="0"/>
        <w:ind w:left="0"/>
        <w:jc w:val="both"/>
      </w:pPr>
      <w:r>
        <w:rPr>
          <w:rFonts w:ascii="Times New Roman"/>
          <w:b w:val="false"/>
          <w:i w:val="false"/>
          <w:color w:val="000000"/>
          <w:sz w:val="28"/>
        </w:rPr>
        <w:t>
      2) by the level of innovation activity in terms of clinical practice;</w:t>
      </w:r>
    </w:p>
    <w:p>
      <w:pPr>
        <w:spacing w:after="0"/>
        <w:ind w:left="0"/>
        <w:jc w:val="both"/>
      </w:pPr>
      <w:r>
        <w:rPr>
          <w:rFonts w:ascii="Times New Roman"/>
          <w:b w:val="false"/>
          <w:i w:val="false"/>
          <w:color w:val="000000"/>
          <w:sz w:val="28"/>
        </w:rPr>
        <w:t>
      3) by parameters of scientific, scientific-technical and innovative activity of students (students, interns, residents, master's students, doctoral students).</w:t>
      </w:r>
    </w:p>
    <w:p>
      <w:pPr>
        <w:spacing w:after="0"/>
        <w:ind w:left="0"/>
        <w:jc w:val="both"/>
      </w:pPr>
      <w:r>
        <w:rPr>
          <w:rFonts w:ascii="Times New Roman"/>
          <w:b w:val="false"/>
          <w:i w:val="false"/>
          <w:color w:val="000000"/>
          <w:sz w:val="28"/>
        </w:rPr>
        <w:t>
      4. The efficiency of scientific, scientific-technical and innovative activity of organisations of higher and (or) postgraduate education and scientific organisations in the field of public health shall be evaluated as per the procedure for evaluation of indicators of efficiency of scientific, scientific-technical and innovative activity pursuant to Annex 1 hereto.</w:t>
      </w:r>
    </w:p>
    <w:p>
      <w:pPr>
        <w:spacing w:after="0"/>
        <w:ind w:left="0"/>
        <w:jc w:val="both"/>
      </w:pPr>
      <w:r>
        <w:rPr>
          <w:rFonts w:ascii="Times New Roman"/>
          <w:b w:val="false"/>
          <w:i w:val="false"/>
          <w:color w:val="000000"/>
          <w:sz w:val="28"/>
        </w:rPr>
        <w:t>
      The working body responsible for evaluation of scientific, scientific-technical and innovation activity performance (hereinafter referred to as the working body) shall be established by the competent authority. The working body shall implement the functions of organisation and technical support of the procedure of evaluation of efficiency of scientific, scientific-technical and innovation activity.</w:t>
      </w:r>
    </w:p>
    <w:p>
      <w:pPr>
        <w:spacing w:after="0"/>
        <w:ind w:left="0"/>
        <w:jc w:val="both"/>
      </w:pPr>
      <w:r>
        <w:rPr>
          <w:rFonts w:ascii="Times New Roman"/>
          <w:b w:val="false"/>
          <w:i w:val="false"/>
          <w:color w:val="000000"/>
          <w:sz w:val="28"/>
        </w:rPr>
        <w:t>
      5. When estimating the efficiency of scientific, scientific-technical and innovative activity of organisations of higher and (or) postgraduate education and scientific organisations in the field of public health:</w:t>
      </w:r>
    </w:p>
    <w:p>
      <w:pPr>
        <w:spacing w:after="0"/>
        <w:ind w:left="0"/>
        <w:jc w:val="both"/>
      </w:pPr>
      <w:r>
        <w:rPr>
          <w:rFonts w:ascii="Times New Roman"/>
          <w:b w:val="false"/>
          <w:i w:val="false"/>
          <w:color w:val="000000"/>
          <w:sz w:val="28"/>
        </w:rPr>
        <w:t>
      1) the following formula shall be used for indicators of scientific, scientific-technical and innovation activity of the operational staff:</w:t>
      </w:r>
    </w:p>
    <w:p>
      <w:pPr>
        <w:spacing w:after="0"/>
        <w:ind w:left="0"/>
        <w:jc w:val="both"/>
      </w:pPr>
      <w:r>
        <w:rPr>
          <w:rFonts w:ascii="Times New Roman"/>
          <w:b w:val="false"/>
          <w:i w:val="false"/>
          <w:color w:val="000000"/>
          <w:sz w:val="28"/>
        </w:rPr>
        <w:t>
      Sa = I1 × Q1 + I2 × Q2 + I3 × Q3 + I4 × Q4 + I5 × Q5 + I6 × Q6,</w:t>
      </w:r>
    </w:p>
    <w:p>
      <w:pPr>
        <w:spacing w:after="0"/>
        <w:ind w:left="0"/>
        <w:jc w:val="both"/>
      </w:pPr>
      <w:r>
        <w:rPr>
          <w:rFonts w:ascii="Times New Roman"/>
          <w:b w:val="false"/>
          <w:i w:val="false"/>
          <w:color w:val="000000"/>
          <w:sz w:val="28"/>
        </w:rPr>
        <w:t>
      where Sa is the total score of the efficiency of scientific and innovative activity of the organisation of higher and (or) postgraduate education and scientific organisation in the field of public health by the indicators of scientific, scientific-technical and innovative activity of the operational staff;</w:t>
      </w:r>
    </w:p>
    <w:p>
      <w:pPr>
        <w:spacing w:after="0"/>
        <w:ind w:left="0"/>
        <w:jc w:val="both"/>
      </w:pPr>
      <w:r>
        <w:rPr>
          <w:rFonts w:ascii="Times New Roman"/>
          <w:b w:val="false"/>
          <w:i w:val="false"/>
          <w:color w:val="000000"/>
          <w:sz w:val="28"/>
        </w:rPr>
        <w:t>
      I1, .... I6 is the sum of evaluation by indicators 1-6 of Annex 1 hereto;</w:t>
      </w:r>
    </w:p>
    <w:p>
      <w:pPr>
        <w:spacing w:after="0"/>
        <w:ind w:left="0"/>
        <w:jc w:val="both"/>
      </w:pPr>
      <w:r>
        <w:rPr>
          <w:rFonts w:ascii="Times New Roman"/>
          <w:b w:val="false"/>
          <w:i w:val="false"/>
          <w:color w:val="000000"/>
          <w:sz w:val="28"/>
        </w:rPr>
        <w:t>
      Q1, .... Q6 – weighting coefficients of the respective indicators.</w:t>
      </w:r>
    </w:p>
    <w:p>
      <w:pPr>
        <w:spacing w:after="0"/>
        <w:ind w:left="0"/>
        <w:jc w:val="both"/>
      </w:pPr>
      <w:r>
        <w:rPr>
          <w:rFonts w:ascii="Times New Roman"/>
          <w:b w:val="false"/>
          <w:i w:val="false"/>
          <w:color w:val="000000"/>
          <w:sz w:val="28"/>
        </w:rPr>
        <w:t>
      2) by the level of innovation in clinical practice shall be calculated using the following formula:</w:t>
      </w:r>
    </w:p>
    <w:p>
      <w:pPr>
        <w:spacing w:after="0"/>
        <w:ind w:left="0"/>
        <w:jc w:val="both"/>
      </w:pPr>
      <w:r>
        <w:rPr>
          <w:rFonts w:ascii="Times New Roman"/>
          <w:b w:val="false"/>
          <w:i w:val="false"/>
          <w:color w:val="000000"/>
          <w:sz w:val="28"/>
        </w:rPr>
        <w:t>
      Sb = I7,</w:t>
      </w:r>
    </w:p>
    <w:p>
      <w:pPr>
        <w:spacing w:after="0"/>
        <w:ind w:left="0"/>
        <w:jc w:val="both"/>
      </w:pPr>
      <w:r>
        <w:rPr>
          <w:rFonts w:ascii="Times New Roman"/>
          <w:b w:val="false"/>
          <w:i w:val="false"/>
          <w:color w:val="000000"/>
          <w:sz w:val="28"/>
        </w:rPr>
        <w:t>
      where Sb is the total score of innovation efficiency in terms of clinical practice of a scientific organisation in the field of clinical healthcare and an organisation of higher and postgraduate education, which has a university hospital in its structure;</w:t>
      </w:r>
    </w:p>
    <w:p>
      <w:pPr>
        <w:spacing w:after="0"/>
        <w:ind w:left="0"/>
        <w:jc w:val="both"/>
      </w:pPr>
      <w:r>
        <w:rPr>
          <w:rFonts w:ascii="Times New Roman"/>
          <w:b w:val="false"/>
          <w:i w:val="false"/>
          <w:color w:val="000000"/>
          <w:sz w:val="28"/>
        </w:rPr>
        <w:t>
      I7 – the sum of the evaluation for indicator 7 of Annex 1 hereto;</w:t>
      </w:r>
    </w:p>
    <w:p>
      <w:pPr>
        <w:spacing w:after="0"/>
        <w:ind w:left="0"/>
        <w:jc w:val="both"/>
      </w:pPr>
      <w:r>
        <w:rPr>
          <w:rFonts w:ascii="Times New Roman"/>
          <w:b w:val="false"/>
          <w:i w:val="false"/>
          <w:color w:val="000000"/>
          <w:sz w:val="28"/>
        </w:rPr>
        <w:t>
      3) for indicators of scientific, scientific-technical and innovative activity of students (students, interns, residents, masters, doctoral students) shall be calculated by the formula:</w:t>
      </w:r>
    </w:p>
    <w:p>
      <w:pPr>
        <w:spacing w:after="0"/>
        <w:ind w:left="0"/>
        <w:jc w:val="both"/>
      </w:pPr>
      <w:r>
        <w:rPr>
          <w:rFonts w:ascii="Times New Roman"/>
          <w:b w:val="false"/>
          <w:i w:val="false"/>
          <w:color w:val="000000"/>
          <w:sz w:val="28"/>
        </w:rPr>
        <w:t>
      Sc = I8 × Q8 + I9 × Q9 + I10 × Q10 + I11 × Q11,</w:t>
      </w:r>
    </w:p>
    <w:p>
      <w:pPr>
        <w:spacing w:after="0"/>
        <w:ind w:left="0"/>
        <w:jc w:val="both"/>
      </w:pPr>
      <w:r>
        <w:rPr>
          <w:rFonts w:ascii="Times New Roman"/>
          <w:b w:val="false"/>
          <w:i w:val="false"/>
          <w:color w:val="000000"/>
          <w:sz w:val="28"/>
        </w:rPr>
        <w:t>
      where Sc is the total score of the efficiency of scientific and innovative activity of the organisation of higher and (or) postgraduate education and scientific organisation in the field of public health by the indicators of scientific, scientific-technical and innovative activity of students (students, interns, residents, masters, doctoral students);</w:t>
      </w:r>
    </w:p>
    <w:p>
      <w:pPr>
        <w:spacing w:after="0"/>
        <w:ind w:left="0"/>
        <w:jc w:val="both"/>
      </w:pPr>
      <w:r>
        <w:rPr>
          <w:rFonts w:ascii="Times New Roman"/>
          <w:b w:val="false"/>
          <w:i w:val="false"/>
          <w:color w:val="000000"/>
          <w:sz w:val="28"/>
        </w:rPr>
        <w:t>
      I8, .... I11 is the sum of the score for indicators 8-11 of Annex 1 hereto;</w:t>
      </w:r>
    </w:p>
    <w:p>
      <w:pPr>
        <w:spacing w:after="0"/>
        <w:ind w:left="0"/>
        <w:jc w:val="both"/>
      </w:pPr>
      <w:r>
        <w:rPr>
          <w:rFonts w:ascii="Times New Roman"/>
          <w:b w:val="false"/>
          <w:i w:val="false"/>
          <w:color w:val="000000"/>
          <w:sz w:val="28"/>
        </w:rPr>
        <w:t>
      Q8, .... Q11 is the weighting coefficients of the corresponding indicators.</w:t>
      </w:r>
    </w:p>
    <w:p>
      <w:pPr>
        <w:spacing w:after="0"/>
        <w:ind w:left="0"/>
        <w:jc w:val="both"/>
      </w:pPr>
      <w:r>
        <w:rPr>
          <w:rFonts w:ascii="Times New Roman"/>
          <w:b w:val="false"/>
          <w:i w:val="false"/>
          <w:color w:val="000000"/>
          <w:sz w:val="28"/>
        </w:rPr>
        <w:t>
      6. Organisations of higher and (or) postgraduate education and scientific organisations in the field of public health shall present to the working body information on indicators on paper or electronic media, as well as the list and electronic archive of scanned copies of supporting documents for each indicator (electronic archive is formed in the context of individual indicators and indicators) by the 25th day of the month following the reporting period. In agreement with the competent authority, the working body shall decide on the form in which the information on the indicators to be reported.</w:t>
      </w:r>
    </w:p>
    <w:p>
      <w:pPr>
        <w:spacing w:after="0"/>
        <w:ind w:left="0"/>
        <w:jc w:val="both"/>
      </w:pPr>
      <w:r>
        <w:rPr>
          <w:rFonts w:ascii="Times New Roman"/>
          <w:b w:val="false"/>
          <w:i w:val="false"/>
          <w:color w:val="000000"/>
          <w:sz w:val="28"/>
        </w:rPr>
        <w:t>
      Organisations of higher and (or) postgraduate education and scientific organisations in the field of public health shall present supporting documents as per the requirements stipulated in the conditions for offsetting indicators and the list of supporting documents for individual indicators as per Annex 2 hereto.</w:t>
      </w:r>
    </w:p>
    <w:p>
      <w:pPr>
        <w:spacing w:after="0"/>
        <w:ind w:left="0"/>
        <w:jc w:val="both"/>
      </w:pPr>
      <w:r>
        <w:rPr>
          <w:rFonts w:ascii="Times New Roman"/>
          <w:b w:val="false"/>
          <w:i w:val="false"/>
          <w:color w:val="000000"/>
          <w:sz w:val="28"/>
        </w:rPr>
        <w:t>
      7. Data on indicators for which the organisation under evaluation has not submitted supporting documents shall not be considered when calculating the ranking results and in case of later receipt of supporting documents by the authors shall be counted in the indicators of the next reporting period.</w:t>
      </w:r>
    </w:p>
    <w:p>
      <w:pPr>
        <w:spacing w:after="0"/>
        <w:ind w:left="0"/>
        <w:jc w:val="both"/>
      </w:pPr>
      <w:r>
        <w:rPr>
          <w:rFonts w:ascii="Times New Roman"/>
          <w:b w:val="false"/>
          <w:i w:val="false"/>
          <w:color w:val="000000"/>
          <w:sz w:val="28"/>
        </w:rPr>
        <w:t>
      8. The efficiency of scientific, scientific-technical and innovative activity of organisations of higher and (or) postgraduate education and scientific organisations in the field of public health shall be assessed within three categories:</w:t>
      </w:r>
    </w:p>
    <w:p>
      <w:pPr>
        <w:spacing w:after="0"/>
        <w:ind w:left="0"/>
        <w:jc w:val="both"/>
      </w:pPr>
      <w:r>
        <w:rPr>
          <w:rFonts w:ascii="Times New Roman"/>
          <w:b w:val="false"/>
          <w:i w:val="false"/>
          <w:color w:val="000000"/>
          <w:sz w:val="28"/>
        </w:rPr>
        <w:t>
      1) research organisations in the field of public health of clinical profile;</w:t>
      </w:r>
    </w:p>
    <w:p>
      <w:pPr>
        <w:spacing w:after="0"/>
        <w:ind w:left="0"/>
        <w:jc w:val="both"/>
      </w:pPr>
      <w:r>
        <w:rPr>
          <w:rFonts w:ascii="Times New Roman"/>
          <w:b w:val="false"/>
          <w:i w:val="false"/>
          <w:color w:val="000000"/>
          <w:sz w:val="28"/>
        </w:rPr>
        <w:t>
      2) scientific organisations in the field of public health of non-clinical profile;</w:t>
      </w:r>
    </w:p>
    <w:p>
      <w:pPr>
        <w:spacing w:after="0"/>
        <w:ind w:left="0"/>
        <w:jc w:val="both"/>
      </w:pPr>
      <w:r>
        <w:rPr>
          <w:rFonts w:ascii="Times New Roman"/>
          <w:b w:val="false"/>
          <w:i w:val="false"/>
          <w:color w:val="000000"/>
          <w:sz w:val="28"/>
        </w:rPr>
        <w:t>
      3) organisations of higher and (or) postgraduate education in the field of public health.</w:t>
      </w:r>
    </w:p>
    <w:p>
      <w:pPr>
        <w:spacing w:after="0"/>
        <w:ind w:left="0"/>
        <w:jc w:val="both"/>
      </w:pPr>
      <w:r>
        <w:rPr>
          <w:rFonts w:ascii="Times New Roman"/>
          <w:b w:val="false"/>
          <w:i w:val="false"/>
          <w:color w:val="000000"/>
          <w:sz w:val="28"/>
        </w:rPr>
        <w:t>
      9. The efficiency of innovative activities in the clinical practice of higher and (or) postgraduate education organisations and scientific organisations in the field of public health shall be estimated within two categories:</w:t>
      </w:r>
    </w:p>
    <w:p>
      <w:pPr>
        <w:spacing w:after="0"/>
        <w:ind w:left="0"/>
        <w:jc w:val="both"/>
      </w:pPr>
      <w:r>
        <w:rPr>
          <w:rFonts w:ascii="Times New Roman"/>
          <w:b w:val="false"/>
          <w:i w:val="false"/>
          <w:color w:val="000000"/>
          <w:sz w:val="28"/>
        </w:rPr>
        <w:t>
      1) research organisations in the field of clinical healthcare;</w:t>
      </w:r>
    </w:p>
    <w:p>
      <w:pPr>
        <w:spacing w:after="0"/>
        <w:ind w:left="0"/>
        <w:jc w:val="both"/>
      </w:pPr>
      <w:r>
        <w:rPr>
          <w:rFonts w:ascii="Times New Roman"/>
          <w:b w:val="false"/>
          <w:i w:val="false"/>
          <w:color w:val="000000"/>
          <w:sz w:val="28"/>
        </w:rPr>
        <w:t>
      2) organisations of higher and (or) postgraduate education in the field of public health having a university hospital in its structure.</w:t>
      </w:r>
    </w:p>
    <w:p>
      <w:pPr>
        <w:spacing w:after="0"/>
        <w:ind w:left="0"/>
        <w:jc w:val="both"/>
      </w:pPr>
      <w:r>
        <w:rPr>
          <w:rFonts w:ascii="Times New Roman"/>
          <w:b w:val="false"/>
          <w:i w:val="false"/>
          <w:color w:val="000000"/>
          <w:sz w:val="28"/>
        </w:rPr>
        <w:t>
      10. Outcomes of the estimation of efficiency of scientific, scientific-technical and innovative activity of organisations of higher and (or) postgraduate education and scientific organisations in the field of public health shall be considered at the Scientific Council of the competent authority and shall serve as a ground for revision of the status of scientific organisation in the field of public health.</w:t>
      </w:r>
    </w:p>
    <w:p>
      <w:pPr>
        <w:spacing w:after="0"/>
        <w:ind w:left="0"/>
        <w:jc w:val="both"/>
      </w:pPr>
      <w:r>
        <w:rPr>
          <w:rFonts w:ascii="Times New Roman"/>
          <w:b w:val="false"/>
          <w:i w:val="false"/>
          <w:color w:val="000000"/>
          <w:sz w:val="28"/>
        </w:rPr>
        <w:t>
      11. Not less than 10 working days prior to the presentation of the findings of the evaluation of the efficiency of scientific, scientific-technical and innovation activity for consideration by the Scientific Council of the competent authority, the working body shall place on its official website the results of the verification of compliance of supporting documents provided by the evaluated organisations with the conditions for offsetting the indicators, as well as inform the evaluated organisations on the findings of the verification of supporting documents.</w:t>
      </w:r>
    </w:p>
    <w:p>
      <w:pPr>
        <w:spacing w:after="0"/>
        <w:ind w:left="0"/>
        <w:jc w:val="both"/>
      </w:pPr>
      <w:r>
        <w:rPr>
          <w:rFonts w:ascii="Times New Roman"/>
          <w:b w:val="false"/>
          <w:i w:val="false"/>
          <w:color w:val="000000"/>
          <w:sz w:val="28"/>
        </w:rPr>
        <w:t>
      The organisations being evaluated (in case of disagreement with the findings of the verification of supporting documents) shall provide the working body with a substantiated position on their disagreement and (or) additional supporting documents within 5 working days after the findings of the verification of compliance with the supporting documents are posted on the official website of the working body. The outcomes of the examination of the documents provided by the working body shall be delivered to the organisation being assessed in writing within 5 working days.</w:t>
      </w:r>
    </w:p>
    <w:p>
      <w:pPr>
        <w:spacing w:after="0"/>
        <w:ind w:left="0"/>
        <w:jc w:val="both"/>
      </w:pPr>
      <w:r>
        <w:rPr>
          <w:rFonts w:ascii="Times New Roman"/>
          <w:b w:val="false"/>
          <w:i w:val="false"/>
          <w:color w:val="000000"/>
          <w:sz w:val="28"/>
        </w:rPr>
        <w:t>
      12. Within 3 working days after the meeting of the Scientific Council of the competent authority, the working body shall publish the evaluation results of scientific, scientific-technical and innovation activity efficiency on its official website.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Evaluating the </w:t>
            </w:r>
            <w:r>
              <w:br/>
            </w:r>
            <w:r>
              <w:rPr>
                <w:rFonts w:ascii="Times New Roman"/>
                <w:b w:val="false"/>
                <w:i w:val="false"/>
                <w:color w:val="000000"/>
                <w:sz w:val="20"/>
              </w:rPr>
              <w:t>Efficiency of Scientific, Scientific-Technical</w:t>
            </w:r>
            <w:r>
              <w:br/>
            </w:r>
            <w:r>
              <w:rPr>
                <w:rFonts w:ascii="Times New Roman"/>
                <w:b w:val="false"/>
                <w:i w:val="false"/>
                <w:color w:val="000000"/>
                <w:sz w:val="20"/>
              </w:rPr>
              <w:t>and Innovative Activities</w:t>
            </w:r>
          </w:p>
        </w:tc>
      </w:tr>
    </w:tbl>
    <w:bookmarkStart w:name="z225" w:id="10"/>
    <w:p>
      <w:pPr>
        <w:spacing w:after="0"/>
        <w:ind w:left="0"/>
        <w:jc w:val="left"/>
      </w:pPr>
      <w:r>
        <w:rPr>
          <w:rFonts w:ascii="Times New Roman"/>
          <w:b/>
          <w:i w:val="false"/>
          <w:color w:val="000000"/>
        </w:rPr>
        <w:t xml:space="preserve"> Procedure for evaluating the efficiency indicators of scientific, scientific-technical and innovation activities</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evaluation of indicator components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Mechanism for calculating the total score for the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Weighting factor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evaluation components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scientific, scientific-technical and innovative activities of the operational staff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income from scientific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scores for indicators 1.1-1.5)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financial resources attracted for research as part of the budget programme-targeted financing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points × k1 shall be assigned for each KZT 500 thousand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financial resources attracted for research under grant (by residents of the Republic of Kazakhstan)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points × k1 shall be assigned for each KZT 500 thousand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financial resources attracted for research under grant financing (from non-residents of the Republic of Kazakhstan and foreign grantors)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points × k1 shall be assigned for each KZT 500 thousand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financial resources attracted for research under other forms of funding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points × k1 shall be assigned for each KZT 500 thousand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financial resources allocated for research under initiative research (self-financing)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points shall be assigned for each KZT 500 thousand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 in Web of Science, Scopus, Springer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scores for indicators 2.1-2.3)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scientific publications, in Web of Science, Scopus, Springer databases.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 × k2.1 × k2.2 × k2.3 shall be assigned for 1 article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monographs indexed in Web of Science, Scopus, Springer databases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points × k2.3 shall be assigned for 1 monograph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Chapters in collective monographs indexed in Web of Science, Scopus, Springer databases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points × k2.3 shall be assigned for a chapter of the monograph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publications (letter to the editor, correspondence, commentary, response to commentary), excluding conference papers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 k2.1 × k2.2 × k2.3 shall be assigned for 1 publication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Citation of research papers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3.1-3.2) / (number of full-time operational staff in the organisation being assessed)) + (Sum of points for indicators 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citations of research papers (published within the last 5 years) in the reporting year as per Web of Science or Scopus (in case of availability of data on citations of a research paper in both databases, the value from the database where the citation has the maximum value shall be used).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points × k3.1 shall be assigned for 1 citation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citations of research papers (published within the last 5 years) in the reporting year as per the Google Scholar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points × k3.1 shall be assigned for 1 citation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squares of the Hirsch index of the industrial staff as per Web of Science or Scopus data (in case of availability of data on the employee's Hirsch index in both databases, the value from the database where the Hirsch index has the maximum value shall be used) as of the end of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 average of squares of the Hirsch Index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 of squares of the Hirsch index of production personnel as per the Google Scholar data at the end of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points × average of squares of the Hirsch index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patents and other protective documents (where the organisation itself is named as the patent holder))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4.1-4.3)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granted by foreign or international patent agencies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points × k4 shall be assigned for 1 patent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of the Republic of Kazakhstan granted for invention, utility model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points shall be assigned for 1 patent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the intellectual property item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 shall be assigned for 1 certificate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commercialisation of the outcomes of scientific research and innovation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 5.1)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income received in the reporting year as a result of commercialisation of research developments and innovations (for which a protection document with the right of ownership of the assessed organisation has been obtained within the last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points shall be assigned for each KZT 500 thousand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participation in international conferences and forums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 5.1 of the organisation)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 (abstracts, articles) in the proceedings of international scientific conferences (Conference Proceedings) indexed in the scientific information databases of the Web of Knowledge and Scopus.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 × k6 shall be assigned for each publication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Further indicators of innovative activities of clinical health research organisations and university hospitals of higher and postgraduate education organisations </w:t>
            </w:r>
          </w:p>
          <w:p>
            <w:pPr>
              <w:spacing w:after="20"/>
              <w:ind w:left="20"/>
              <w:jc w:val="both"/>
            </w:pPr>
            <w:r>
              <w:rPr>
                <w:rFonts w:ascii="Times New Roman"/>
                <w:b w:val="false"/>
                <w:i w:val="false"/>
                <w:color w:val="000000"/>
                <w:sz w:val="20"/>
              </w:rPr>
              <w:t>
Indicators of innovation in clinical practice settings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indicators of innovation activity of clinical health research organisations and university hospitals of higher and postgraduate education organisations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innovation activity in the context of clinical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7.1-7.3) / (number of full-time positions of the operational staff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high-tech medical services (hereinafter - HTMS) rendered by the organisation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points shall be assigned for each HTMS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types (codes) of HTMU and regions, where they were successfully introduced by employees of scientific organisation / university hospital into practical activities of healthcare organisations of regions, Almaty city, Astana city, Shymkent city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 shall be assigned for each HTMS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new types (codes) of HTMU approved by the MoH, initiated by a research institute, NTs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points shall be assigned for each HTMS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Indices of scientific, scientific-technical and innovative activity of learners (students, interns, residents, masters, doctoral students)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 in Web of Science, Scopus, Springer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8.1-8.2) / (Average annual number of residents, master's students, doctoral students in the organisation under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research publications in the Web of Science, Scopus, Springer databases.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 × k8.1 × k8.2× k8.3 shall be assigned for 1 article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publications (letter to the editor, correspondence, commentary, response to commentary, etc.), excluding conference proceedings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 k2.1 × k2.2 shall be assigned for 1 publication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Citation of research papers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9.1-9.2) / (Average annual number of residents, master's students, doctoral students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citations of research papers (published within the last 5 years) in the reporting year based on the Web of Science or Scopus data (in case of availability of data on citation of scientific work in both databases, the value from the database where the citation has the maximum value is used)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 × k9.1 shall be assigned for 1 citation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citations of scientific papers (published within the last 5 years) in the reporting year as per Google Scholar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 × k9.1 shall be assigned for 1 citation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patents and other protective documents ( where the organisation itself is named as the patent holder)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10.1-10.3) / (Average annual number of residents, master's students, doctoral students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granted by foreign or international patent agencies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points × k10 shall be assigned for 1 patent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of the Republic of Kazakhstan for invention, utility model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points shall be assigned for 1 patent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the intellectual property item in the reporting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points shall be assigned for 1 certificate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participation in international conferences and forums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points for indicators 11.1-11.6) / (Average annual number of residents, master's students, doctoral students in the organisation being evaluated)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oral presentation (with travelling abroad)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points shall be assigned for 1 report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poster presentation (with travelling abroad)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points shall be assigned for 1 report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oral report (on the territory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 shall be assigned for 1 report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poster presentation (on the territory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shall be assigned for 1 report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 (abstracts, articles) in the proceedings of international scientific conferences (Conference Proceedings) indexed in the scientific information databases Web of Science or Scopus.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 × k11 shall be assigned for each publication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publication of the thesis (article) in the collection of conference materials indexed by databases of scientific information of RK and CIS countries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points shall be assigned for 1 thesis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6" w:id="11"/>
    <w:p>
      <w:pPr>
        <w:spacing w:after="0"/>
        <w:ind w:left="0"/>
        <w:jc w:val="both"/>
      </w:pPr>
      <w:r>
        <w:rPr>
          <w:rFonts w:ascii="Times New Roman"/>
          <w:b w:val="false"/>
          <w:i w:val="false"/>
          <w:color w:val="000000"/>
          <w:sz w:val="28"/>
        </w:rPr>
        <w:t>
      Note:</w:t>
      </w:r>
    </w:p>
    <w:bookmarkEnd w:id="11"/>
    <w:bookmarkStart w:name="z227" w:id="12"/>
    <w:p>
      <w:pPr>
        <w:spacing w:after="0"/>
        <w:ind w:left="0"/>
        <w:jc w:val="both"/>
      </w:pPr>
      <w:r>
        <w:rPr>
          <w:rFonts w:ascii="Times New Roman"/>
          <w:b w:val="false"/>
          <w:i w:val="false"/>
          <w:color w:val="000000"/>
          <w:sz w:val="28"/>
        </w:rPr>
        <w:t>
      1. Coefficient k1 = 0.1 shall be applied to the volume of funds administered by the organisation as a parent organisation minus the volume of funds independently administered. The k1 coefficient shall not be applied to the volume of funds that the organisation uses independently (for instance, the organisation receives programme-targeted financing of KZT 10,000 thousand, of which it uses KZT 1,000 thousand and gives KZT 9,000 thousand to co-executors). The calculation formula shall be as follows - ((1000/500) ×0.2) + (9000/500) ×0.2×0.1).</w:t>
      </w:r>
    </w:p>
    <w:bookmarkEnd w:id="12"/>
    <w:bookmarkStart w:name="z228" w:id="13"/>
    <w:p>
      <w:pPr>
        <w:spacing w:after="0"/>
        <w:ind w:left="0"/>
        <w:jc w:val="both"/>
      </w:pPr>
      <w:r>
        <w:rPr>
          <w:rFonts w:ascii="Times New Roman"/>
          <w:b w:val="false"/>
          <w:i w:val="false"/>
          <w:color w:val="000000"/>
          <w:sz w:val="28"/>
        </w:rPr>
        <w:t>
      2. Publications where the authors or one of the authors is affiliated with the organisation being evaluated shall be regarded for indicators 2, 3, 8 and 9 (the author's affiliation with the organisation being evaluated is specified in the publication).</w:t>
      </w:r>
    </w:p>
    <w:bookmarkEnd w:id="13"/>
    <w:p>
      <w:pPr>
        <w:spacing w:after="0"/>
        <w:ind w:left="0"/>
        <w:jc w:val="both"/>
      </w:pPr>
      <w:r>
        <w:rPr>
          <w:rFonts w:ascii="Times New Roman"/>
          <w:b w:val="false"/>
          <w:i w:val="false"/>
          <w:color w:val="000000"/>
          <w:sz w:val="28"/>
        </w:rPr>
        <w:t>
      3. Coefficient k2.1 = 1 if the journal has a quartile Q4; k2.1 = 10 if the journal has a quartile Q3; k2.1 = 20 if the journal has a quartile Q2; k2.1 = 30 if the journal has a quartile Q1.</w:t>
      </w:r>
    </w:p>
    <w:bookmarkStart w:name="z230" w:id="14"/>
    <w:p>
      <w:pPr>
        <w:spacing w:after="0"/>
        <w:ind w:left="0"/>
        <w:jc w:val="both"/>
      </w:pPr>
      <w:r>
        <w:rPr>
          <w:rFonts w:ascii="Times New Roman"/>
          <w:b w:val="false"/>
          <w:i w:val="false"/>
          <w:color w:val="000000"/>
          <w:sz w:val="28"/>
        </w:rPr>
        <w:t>
      4. Coefficient k2.2 = 0.5 shall be applied if the publication is published in the state language, Russian (and other state languages of CIS countries).</w:t>
      </w:r>
    </w:p>
    <w:bookmarkEnd w:id="14"/>
    <w:p>
      <w:pPr>
        <w:spacing w:after="0"/>
        <w:ind w:left="0"/>
        <w:jc w:val="both"/>
      </w:pPr>
      <w:r>
        <w:rPr>
          <w:rFonts w:ascii="Times New Roman"/>
          <w:b w:val="false"/>
          <w:i w:val="false"/>
          <w:color w:val="000000"/>
          <w:sz w:val="28"/>
        </w:rPr>
        <w:t>
      5. Coefficient k2.3 = 1 shall be applied for articles and short publications where the author affiliated with the organisation being evaluated is a ‘correspondence author’ or is among the first five authors, and for monographs and graphs of monographs - the author affiliated with the organisation being evaluated is among the first ten authors; otherwise k2.3 = 0.5.</w:t>
      </w:r>
    </w:p>
    <w:bookmarkStart w:name="z232" w:id="15"/>
    <w:p>
      <w:pPr>
        <w:spacing w:after="0"/>
        <w:ind w:left="0"/>
        <w:jc w:val="both"/>
      </w:pPr>
      <w:r>
        <w:rPr>
          <w:rFonts w:ascii="Times New Roman"/>
          <w:b w:val="false"/>
          <w:i w:val="false"/>
          <w:color w:val="000000"/>
          <w:sz w:val="28"/>
        </w:rPr>
        <w:t>
      6. The coefficient k3.1 = 1 shall be applied for research papers where the author affiliated with the organisation being evaluated is a ‘correspondence author’ or is among the first five authors, and for monographs and graphs of monographs - the author affiliated with the organisation being evaluated is among the first ten authors; otherwise k3. 1 = 0,5.</w:t>
      </w:r>
    </w:p>
    <w:bookmarkEnd w:id="15"/>
    <w:bookmarkStart w:name="z233" w:id="16"/>
    <w:p>
      <w:pPr>
        <w:spacing w:after="0"/>
        <w:ind w:left="0"/>
        <w:jc w:val="both"/>
      </w:pPr>
      <w:r>
        <w:rPr>
          <w:rFonts w:ascii="Times New Roman"/>
          <w:b w:val="false"/>
          <w:i w:val="false"/>
          <w:color w:val="000000"/>
          <w:sz w:val="28"/>
        </w:rPr>
        <w:t>
      7. The mean value of squares of the Hirsch index of the productive staff shall be calculated by the formula = (h1)2+(h2)2+(h3)2+...(hn)2/n, where h1, h2, h3, ...hn - Hirsch indices of individual individuals of the productive staff, n - number of individuals holding positions of the productive staff.</w:t>
      </w:r>
    </w:p>
    <w:bookmarkEnd w:id="16"/>
    <w:p>
      <w:pPr>
        <w:spacing w:after="0"/>
        <w:ind w:left="0"/>
        <w:jc w:val="both"/>
      </w:pPr>
      <w:r>
        <w:rPr>
          <w:rFonts w:ascii="Times New Roman"/>
          <w:b w:val="false"/>
          <w:i w:val="false"/>
          <w:color w:val="000000"/>
          <w:sz w:val="28"/>
        </w:rPr>
        <w:t>
      8. Coefficient k4 = 1.5 shall be applied if the patent is included in the Web of Science database.</w:t>
      </w:r>
    </w:p>
    <w:bookmarkStart w:name="z235"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Coefficient k6 = 0.5 shall be applied if the publication is published in the state language, Russian (and other state languages of the CIS countries).</w:t>
      </w:r>
    </w:p>
    <w:bookmarkEnd w:id="17"/>
    <w:p>
      <w:pPr>
        <w:spacing w:after="0"/>
        <w:ind w:left="0"/>
        <w:jc w:val="both"/>
      </w:pPr>
      <w:r>
        <w:rPr>
          <w:rFonts w:ascii="Times New Roman"/>
          <w:b w:val="false"/>
          <w:i w:val="false"/>
          <w:color w:val="000000"/>
          <w:sz w:val="28"/>
        </w:rPr>
        <w:t>
      10. A separate point shall be given for each successfully implemented HTMU in each separate oblast, Almaty, Astana, Shymkent in the healthcare organisation, confirmed by appropriate payment from the Fund - 2 points for Indicator component 7.2.</w:t>
      </w:r>
    </w:p>
    <w:p>
      <w:pPr>
        <w:spacing w:after="0"/>
        <w:ind w:left="0"/>
        <w:jc w:val="both"/>
      </w:pPr>
      <w:r>
        <w:rPr>
          <w:rFonts w:ascii="Times New Roman"/>
          <w:b w:val="false"/>
          <w:i w:val="false"/>
          <w:color w:val="000000"/>
          <w:sz w:val="28"/>
        </w:rPr>
        <w:t>
      11. Factor k8.1 = 1 if the log has quartile Q4; k8.1 = 10 if the log has quartile Q3; k8.1 = 20 if the log has quartile Q2; k8.1 = 30 if the log has quartile Q1.</w:t>
      </w:r>
    </w:p>
    <w:p>
      <w:pPr>
        <w:spacing w:after="0"/>
        <w:ind w:left="0"/>
        <w:jc w:val="both"/>
      </w:pPr>
      <w:r>
        <w:rPr>
          <w:rFonts w:ascii="Times New Roman"/>
          <w:b w:val="false"/>
          <w:i w:val="false"/>
          <w:color w:val="000000"/>
          <w:sz w:val="28"/>
        </w:rPr>
        <w:t>
      12. Coefficient k8.2 = 0.5 shall be applied if the publication is published in the state, Russian language (and other state languages of the CIS countries).</w:t>
      </w:r>
    </w:p>
    <w:bookmarkStart w:name="z239" w:id="18"/>
    <w:p>
      <w:pPr>
        <w:spacing w:after="0"/>
        <w:ind w:left="0"/>
        <w:jc w:val="both"/>
      </w:pPr>
      <w:r>
        <w:rPr>
          <w:rFonts w:ascii="Times New Roman"/>
          <w:b w:val="false"/>
          <w:i w:val="false"/>
          <w:color w:val="000000"/>
          <w:sz w:val="28"/>
        </w:rPr>
        <w:t>
      13. The coefficient k8.3 = 1 shall apply to articles and short publications where the author affiliated with the organisation being evaluated is a ‘correspondence author’ or is among the first five authors; otherwise k8.3 = 0.5.</w:t>
      </w:r>
    </w:p>
    <w:bookmarkEnd w:id="18"/>
    <w:p>
      <w:pPr>
        <w:spacing w:after="0"/>
        <w:ind w:left="0"/>
        <w:jc w:val="both"/>
      </w:pPr>
      <w:r>
        <w:rPr>
          <w:rFonts w:ascii="Times New Roman"/>
          <w:b w:val="false"/>
          <w:i w:val="false"/>
          <w:color w:val="000000"/>
          <w:sz w:val="28"/>
        </w:rPr>
        <w:t>
      14. The coefficient k9.1 = 1 shall apply to research papers where the author affiliated with the organisation being evaluated is a ‘correspondence author’ or is among the first five authors; otherwise k9.1 = 0.5.</w:t>
      </w:r>
    </w:p>
    <w:p>
      <w:pPr>
        <w:spacing w:after="0"/>
        <w:ind w:left="0"/>
        <w:jc w:val="both"/>
      </w:pPr>
      <w:r>
        <w:rPr>
          <w:rFonts w:ascii="Times New Roman"/>
          <w:b w:val="false"/>
          <w:i w:val="false"/>
          <w:color w:val="000000"/>
          <w:sz w:val="28"/>
        </w:rPr>
        <w:t>
      15. The coefficient k10 = 1.5 shall apply if the patent is included in the Web of Science database.</w:t>
      </w:r>
    </w:p>
    <w:p>
      <w:pPr>
        <w:spacing w:after="0"/>
        <w:ind w:left="0"/>
        <w:jc w:val="both"/>
      </w:pPr>
      <w:r>
        <w:rPr>
          <w:rFonts w:ascii="Times New Roman"/>
          <w:b w:val="false"/>
          <w:i w:val="false"/>
          <w:color w:val="000000"/>
          <w:sz w:val="28"/>
        </w:rPr>
        <w:t>
      16. Coefficient k11 = 0.5 shall apply if the publication is published in the state, Russian language (and other state languages of CIS countries).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Evaluating the </w:t>
            </w:r>
            <w:r>
              <w:br/>
            </w:r>
            <w:r>
              <w:rPr>
                <w:rFonts w:ascii="Times New Roman"/>
                <w:b w:val="false"/>
                <w:i w:val="false"/>
                <w:color w:val="000000"/>
                <w:sz w:val="20"/>
              </w:rPr>
              <w:t>Efficiency of Scientific, Scientific-Technical</w:t>
            </w:r>
            <w:r>
              <w:br/>
            </w:r>
            <w:r>
              <w:rPr>
                <w:rFonts w:ascii="Times New Roman"/>
                <w:b w:val="false"/>
                <w:i w:val="false"/>
                <w:color w:val="000000"/>
                <w:sz w:val="20"/>
              </w:rPr>
              <w:t>and Innovative Activities</w:t>
            </w:r>
          </w:p>
        </w:tc>
      </w:tr>
    </w:tbl>
    <w:bookmarkStart w:name="z244" w:id="19"/>
    <w:p>
      <w:pPr>
        <w:spacing w:after="0"/>
        <w:ind w:left="0"/>
        <w:jc w:val="left"/>
      </w:pPr>
      <w:r>
        <w:rPr>
          <w:rFonts w:ascii="Times New Roman"/>
          <w:b/>
          <w:i w:val="false"/>
          <w:color w:val="000000"/>
        </w:rPr>
        <w:t xml:space="preserve"> Indicator crediting conditions and list of supporting documents for individual indicators</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 supplied by the organisation being evaluated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income from scientific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scientific programmes and projects with specification of the source of funding, terms of implementation, amount of funding, co-executors and (or) partners;</w:t>
            </w:r>
          </w:p>
          <w:p>
            <w:pPr>
              <w:spacing w:after="20"/>
              <w:ind w:left="20"/>
              <w:jc w:val="both"/>
            </w:pPr>
            <w:r>
              <w:rPr>
                <w:rFonts w:ascii="Times New Roman"/>
                <w:b w:val="false"/>
                <w:i w:val="false"/>
                <w:color w:val="000000"/>
                <w:sz w:val="20"/>
              </w:rPr>
              <w:t>
2. A confirmation of registration of the topic of scientific research in the national centre of scientific and technical information;</w:t>
            </w:r>
          </w:p>
          <w:p>
            <w:pPr>
              <w:spacing w:after="20"/>
              <w:ind w:left="20"/>
              <w:jc w:val="both"/>
            </w:pPr>
            <w:r>
              <w:rPr>
                <w:rFonts w:ascii="Times New Roman"/>
                <w:b w:val="false"/>
                <w:i w:val="false"/>
                <w:color w:val="000000"/>
                <w:sz w:val="20"/>
              </w:rPr>
              <w:t>
3. A copy of the agreement with the funding organisation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 in Web of Science, Scopus, Springer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publications with their output data, the journal quartile and the name of the database in which the journal is indexed;</w:t>
            </w:r>
          </w:p>
          <w:p>
            <w:pPr>
              <w:spacing w:after="20"/>
              <w:ind w:left="20"/>
              <w:jc w:val="both"/>
            </w:pPr>
            <w:r>
              <w:rPr>
                <w:rFonts w:ascii="Times New Roman"/>
                <w:b w:val="false"/>
                <w:i w:val="false"/>
                <w:color w:val="000000"/>
                <w:sz w:val="20"/>
              </w:rPr>
              <w:t>
2. The actual web link to the publication page in the Web of Science, Scopus, and Springer databases shall be indicated for each article.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Citation of research papers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citations of research papers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articles that have been published within the last 5 years, showing the number of citations of each article in Web of Science, Scopus, Google Scholar in the reporting year;</w:t>
            </w:r>
          </w:p>
          <w:p>
            <w:pPr>
              <w:spacing w:after="20"/>
              <w:ind w:left="20"/>
              <w:jc w:val="both"/>
            </w:pPr>
            <w:r>
              <w:rPr>
                <w:rFonts w:ascii="Times New Roman"/>
                <w:b w:val="false"/>
                <w:i w:val="false"/>
                <w:color w:val="000000"/>
                <w:sz w:val="20"/>
              </w:rPr>
              <w:t>
2. The actual web link to the page with the list of citations of this article shall be provided for each article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squares of the Hirsch index of the operational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 list of all employees from the operational staff having Hirsch index with Hirsch index value in Web of Science and Scopus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patents and other protective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patents with specification of patent holder, issuing agency, date of patent grant and registration number;</w:t>
            </w:r>
          </w:p>
          <w:p>
            <w:pPr>
              <w:spacing w:after="20"/>
              <w:ind w:left="20"/>
              <w:jc w:val="both"/>
            </w:pPr>
            <w:r>
              <w:rPr>
                <w:rFonts w:ascii="Times New Roman"/>
                <w:b w:val="false"/>
                <w:i w:val="false"/>
                <w:color w:val="000000"/>
                <w:sz w:val="20"/>
              </w:rPr>
              <w:t>
2. A copy of the certificate of patent issuance shall be enclosed (a certificate of a favourable decision on patent issuance shall not be counted!);</w:t>
            </w:r>
          </w:p>
          <w:p>
            <w:pPr>
              <w:spacing w:after="20"/>
              <w:ind w:left="20"/>
              <w:jc w:val="both"/>
            </w:pPr>
            <w:r>
              <w:rPr>
                <w:rFonts w:ascii="Times New Roman"/>
                <w:b w:val="false"/>
                <w:i w:val="false"/>
                <w:color w:val="000000"/>
                <w:sz w:val="20"/>
              </w:rPr>
              <w:t>
3. The actual web link to the page in the Web of Science database shall be given for the patent included in the Web of Science database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commercialisation of the outcomes of scientific research and innovation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list of commercialised technologies with specification of the name and registration data (number and date) of the protection document (which has been issued within the last 3 years), the amount of profit income received in the reporting year;</w:t>
            </w:r>
          </w:p>
          <w:p>
            <w:pPr>
              <w:spacing w:after="20"/>
              <w:ind w:left="20"/>
              <w:jc w:val="both"/>
            </w:pPr>
            <w:r>
              <w:rPr>
                <w:rFonts w:ascii="Times New Roman"/>
                <w:b w:val="false"/>
                <w:i w:val="false"/>
                <w:color w:val="000000"/>
                <w:sz w:val="20"/>
              </w:rPr>
              <w:t>
2. A copy of the licence agreement, patent rights transfer agreement, other agreements between the patentee and the person to whom the right to use the technology is transferred.</w:t>
            </w:r>
          </w:p>
          <w:p>
            <w:pPr>
              <w:spacing w:after="20"/>
              <w:ind w:left="20"/>
              <w:jc w:val="both"/>
            </w:pPr>
            <w:r>
              <w:rPr>
                <w:rFonts w:ascii="Times New Roman"/>
                <w:b w:val="false"/>
                <w:i w:val="false"/>
                <w:color w:val="000000"/>
                <w:sz w:val="20"/>
              </w:rPr>
              <w:t>
3. A protocol decision or an excerpt from the minutes of the Joint Commission on the Quality of Medical Services on the inclusion of this medical technology in the list of medical technologies reimbursed within the framework of the guaranteed volume of free medical care (hereinafter - GOBMP) and mandatory social health insurance (hereinafter - OSMS) shall be provided (for the last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participation in international conferences and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abstracts (articles) with specification of authors, date and place of the conference, output data of published abstracts, database in which the collection is indexed;</w:t>
            </w:r>
          </w:p>
          <w:p>
            <w:pPr>
              <w:spacing w:after="20"/>
              <w:ind w:left="20"/>
              <w:jc w:val="both"/>
            </w:pPr>
            <w:r>
              <w:rPr>
                <w:rFonts w:ascii="Times New Roman"/>
                <w:b w:val="false"/>
                <w:i w:val="false"/>
                <w:color w:val="000000"/>
                <w:sz w:val="20"/>
              </w:rPr>
              <w:t>
2. An actual web link shall be provided for each abstract (article) from the website of the scientific information database, where information about the indexed scientific collection is indicated.</w:t>
            </w:r>
          </w:p>
          <w:p>
            <w:pPr>
              <w:spacing w:after="20"/>
              <w:ind w:left="20"/>
              <w:jc w:val="both"/>
            </w:pPr>
            <w:r>
              <w:rPr>
                <w:rFonts w:ascii="Times New Roman"/>
                <w:b w:val="false"/>
                <w:i w:val="false"/>
                <w:color w:val="000000"/>
                <w:sz w:val="20"/>
              </w:rPr>
              <w:t>
For conference papers:</w:t>
            </w:r>
          </w:p>
          <w:p>
            <w:pPr>
              <w:spacing w:after="20"/>
              <w:ind w:left="20"/>
              <w:jc w:val="both"/>
            </w:pPr>
            <w:r>
              <w:rPr>
                <w:rFonts w:ascii="Times New Roman"/>
                <w:b w:val="false"/>
                <w:i w:val="false"/>
                <w:color w:val="000000"/>
                <w:sz w:val="20"/>
              </w:rPr>
              <w:t>
1. A list of reports and (or) abstracts with the specification of speakers and (or) authors, date and venue of the conference, output data of published abstracts, database in which the collection is indexed</w:t>
            </w:r>
          </w:p>
          <w:p>
            <w:pPr>
              <w:spacing w:after="20"/>
              <w:ind w:left="20"/>
              <w:jc w:val="both"/>
            </w:pPr>
            <w:r>
              <w:rPr>
                <w:rFonts w:ascii="Times New Roman"/>
                <w:b w:val="false"/>
                <w:i w:val="false"/>
                <w:color w:val="000000"/>
                <w:sz w:val="20"/>
              </w:rPr>
              <w:t>
2. Copies of conference programmes, published articles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innovation activity in the context of clinical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performed HTMU in the scientific organisation/university hospital from the IS ‘Medical Quality Management System’ for the reporting period;</w:t>
            </w:r>
          </w:p>
          <w:p>
            <w:pPr>
              <w:spacing w:after="20"/>
              <w:ind w:left="20"/>
              <w:jc w:val="both"/>
            </w:pPr>
            <w:r>
              <w:rPr>
                <w:rFonts w:ascii="Times New Roman"/>
                <w:b w:val="false"/>
                <w:i w:val="false"/>
                <w:color w:val="000000"/>
                <w:sz w:val="20"/>
              </w:rPr>
              <w:t>
2. Self-report on successfully implemented HTMU by the scientific organisation / university hospital in healthcare organisations of regions, cities of Almaty, Astana and Shymkent;</w:t>
            </w:r>
          </w:p>
          <w:p>
            <w:pPr>
              <w:spacing w:after="20"/>
              <w:ind w:left="20"/>
              <w:jc w:val="both"/>
            </w:pPr>
            <w:r>
              <w:rPr>
                <w:rFonts w:ascii="Times New Roman"/>
                <w:b w:val="false"/>
                <w:i w:val="false"/>
                <w:color w:val="000000"/>
                <w:sz w:val="20"/>
              </w:rPr>
              <w:t>
3. Self-report of the research organisation and (or) university clinic on the approved new HTMU for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 units (rates) of the operational staff as of the last day of the reporting period (indicator used for calculation of the score for all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table showing the number of job units (rates) and the total number of the operational staff, including by individual categories of the operational staff, signed by the first head of the organisation being evaluated.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residents, master's and doctoral students in the organisation under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table showing the average annual number of students by individual categories (students, interns, master's students, doctoral students, residents), signed by the first head of the organisation being evaluated.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