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8136" w14:textId="5a88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implementing strategic partnership in the field of medical education and science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15, 2020 No. ҚР ДСМ-263/2020. Registered with the Ministry of Justice of the Republic of Kazakhstan on December 20, 2020 No. 21811</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For the purposes of implementation of clause 5 of article 220 of the Code of the Republic of Kazakhstan dated July 7, 2020 "On Public Health and Healthcare System",</w:t>
      </w:r>
      <w:r>
        <w:rPr>
          <w:rFonts w:ascii="Times New Roman"/>
          <w:b/>
          <w:i w:val="false"/>
          <w:color w:val="000000"/>
          <w:sz w:val="28"/>
        </w:rPr>
        <w:t xml:space="preserve"> I HEREBY ORDER:</w:t>
      </w:r>
    </w:p>
    <w:bookmarkEnd w:id="0"/>
    <w:bookmarkStart w:name="z2" w:id="1"/>
    <w:p>
      <w:pPr>
        <w:spacing w:after="0"/>
        <w:ind w:left="0"/>
        <w:jc w:val="both"/>
      </w:pPr>
      <w:r>
        <w:rPr>
          <w:rFonts w:ascii="Times New Roman"/>
          <w:b w:val="false"/>
          <w:i w:val="false"/>
          <w:color w:val="000000"/>
          <w:sz w:val="28"/>
        </w:rPr>
        <w:t>
      1. To approve the Rules for implementing strategic partnership in the field of medical education and science according to Appendix to this order.</w:t>
      </w:r>
    </w:p>
    <w:bookmarkEnd w:id="1"/>
    <w:bookmarkStart w:name="z3" w:id="2"/>
    <w:p>
      <w:pPr>
        <w:spacing w:after="0"/>
        <w:ind w:left="0"/>
        <w:jc w:val="both"/>
      </w:pPr>
      <w:r>
        <w:rPr>
          <w:rFonts w:ascii="Times New Roman"/>
          <w:b w:val="false"/>
          <w:i w:val="false"/>
          <w:color w:val="000000"/>
          <w:sz w:val="28"/>
        </w:rPr>
        <w:t>
      2. To recognize as invalid the order of the Minister of Healthcare of the Republic of Kazakhstan dated April 15, 2019 No. ҚР ДСМ-35 " On approval of the Rules for attracting strategic partners by scientific organizations and organizations of education in the field of healthcare" (registered in the Register of State Registration of Regulatory Legal Acts as No.18529, published on April 18, 2019 in the Reference Control Bank of Regulatory Legal Acts of the Republic of Kazakhstan).</w:t>
      </w:r>
    </w:p>
    <w:bookmarkEnd w:id="2"/>
    <w:bookmarkStart w:name="z4" w:id="3"/>
    <w:p>
      <w:pPr>
        <w:spacing w:after="0"/>
        <w:ind w:left="0"/>
        <w:jc w:val="both"/>
      </w:pPr>
      <w:r>
        <w:rPr>
          <w:rFonts w:ascii="Times New Roman"/>
          <w:b w:val="false"/>
          <w:i w:val="false"/>
          <w:color w:val="000000"/>
          <w:sz w:val="28"/>
        </w:rPr>
        <w:t>
      3. The Department of Science and Human Resources of the Ministry of Healthcare of the Republic of Kazakhstan, in accordance with the procedure, established by the legislation of the Republic of Kazakhstan, shall ensure:</w:t>
      </w:r>
    </w:p>
    <w:bookmarkEnd w:id="3"/>
    <w:bookmarkStart w:name="z5" w:id="4"/>
    <w:p>
      <w:pPr>
        <w:spacing w:after="0"/>
        <w:ind w:left="0"/>
        <w:jc w:val="both"/>
      </w:pPr>
      <w:r>
        <w:rPr>
          <w:rFonts w:ascii="Times New Roman"/>
          <w:b w:val="false"/>
          <w:i w:val="false"/>
          <w:color w:val="000000"/>
          <w:sz w:val="28"/>
        </w:rPr>
        <w:t xml:space="preserve">
      1) state registration of this order with the Ministry of Justice of the Republic of Kazakhstan; </w:t>
      </w:r>
    </w:p>
    <w:bookmarkEnd w:id="4"/>
    <w:bookmarkStart w:name="z6" w:id="5"/>
    <w:p>
      <w:pPr>
        <w:spacing w:after="0"/>
        <w:ind w:left="0"/>
        <w:jc w:val="both"/>
      </w:pPr>
      <w:r>
        <w:rPr>
          <w:rFonts w:ascii="Times New Roman"/>
          <w:b w:val="false"/>
          <w:i w:val="false"/>
          <w:color w:val="000000"/>
          <w:sz w:val="28"/>
        </w:rPr>
        <w:t xml:space="preserve">
      2) placing this order on the Internet resource of the Ministry of Healthcare of the Republic of Kazakhstan; </w:t>
      </w:r>
    </w:p>
    <w:bookmarkEnd w:id="5"/>
    <w:bookmarkStart w:name="z7" w:id="6"/>
    <w:p>
      <w:pPr>
        <w:spacing w:after="0"/>
        <w:ind w:left="0"/>
        <w:jc w:val="both"/>
      </w:pPr>
      <w:r>
        <w:rPr>
          <w:rFonts w:ascii="Times New Roman"/>
          <w:b w:val="false"/>
          <w:i w:val="false"/>
          <w:color w:val="000000"/>
          <w:sz w:val="28"/>
        </w:rPr>
        <w:t>
      3) within ten working days after the state registration of this order, submission to the Legal Department of the Ministry of Healthcare of the Republic of Kazakhstan of information about implementation of measures, stipulated by subclauses 1) and 2) of this clause.</w:t>
      </w:r>
    </w:p>
    <w:bookmarkEnd w:id="6"/>
    <w:bookmarkStart w:name="z8" w:id="7"/>
    <w:p>
      <w:pPr>
        <w:spacing w:after="0"/>
        <w:ind w:left="0"/>
        <w:jc w:val="both"/>
      </w:pPr>
      <w:r>
        <w:rPr>
          <w:rFonts w:ascii="Times New Roman"/>
          <w:b w:val="false"/>
          <w:i w:val="false"/>
          <w:color w:val="000000"/>
          <w:sz w:val="28"/>
        </w:rPr>
        <w:t>
      4. Control over implementation of this order shall be entrusted to the supervising Vice Minister of Healthcare of the Republic of Kazakhstan.</w:t>
      </w:r>
    </w:p>
    <w:bookmarkEnd w:id="7"/>
    <w:bookmarkStart w:name="z9" w:id="8"/>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Healthcare</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bookmarkStart w:name="z11" w:id="9"/>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Minister of Education and Science</w:t>
      </w:r>
      <w:r>
        <w:br/>
      </w:r>
      <w:r>
        <w:rPr>
          <w:rFonts w:ascii="Times New Roman"/>
          <w:b w:val="false"/>
          <w:i w:val="false"/>
          <w:color w:val="000000"/>
          <w:sz w:val="28"/>
        </w:rPr>
        <w:t>of the Republic of Kazakhstan</w:t>
      </w:r>
      <w:r>
        <w:br/>
      </w:r>
      <w:r>
        <w:rPr>
          <w:rFonts w:ascii="Times New Roman"/>
          <w:b w:val="false"/>
          <w:i w:val="false"/>
          <w:color w:val="000000"/>
          <w:sz w:val="28"/>
        </w:rPr>
        <w:t>"____"________________2020</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order</w:t>
            </w:r>
            <w:r>
              <w:br/>
            </w:r>
            <w:r>
              <w:rPr>
                <w:rFonts w:ascii="Times New Roman"/>
                <w:b w:val="false"/>
                <w:i w:val="false"/>
                <w:color w:val="000000"/>
                <w:sz w:val="20"/>
              </w:rPr>
              <w:t xml:space="preserve">of the Ministry of Healthcare </w:t>
            </w:r>
            <w:r>
              <w:br/>
            </w:r>
            <w:r>
              <w:rPr>
                <w:rFonts w:ascii="Times New Roman"/>
                <w:b w:val="false"/>
                <w:i w:val="false"/>
                <w:color w:val="000000"/>
                <w:sz w:val="20"/>
              </w:rPr>
              <w:t>of the Republic of Kazakhstan</w:t>
            </w:r>
            <w:r>
              <w:br/>
            </w:r>
            <w:r>
              <w:rPr>
                <w:rFonts w:ascii="Times New Roman"/>
                <w:b w:val="false"/>
                <w:i w:val="false"/>
                <w:color w:val="000000"/>
                <w:sz w:val="20"/>
              </w:rPr>
              <w:t>dated December 15, 2020</w:t>
            </w:r>
            <w:r>
              <w:br/>
            </w:r>
            <w:r>
              <w:rPr>
                <w:rFonts w:ascii="Times New Roman"/>
                <w:b w:val="false"/>
                <w:i w:val="false"/>
                <w:color w:val="000000"/>
                <w:sz w:val="20"/>
              </w:rPr>
              <w:t>No. ҚР ДСМ-263/2020</w:t>
            </w:r>
          </w:p>
        </w:tc>
      </w:tr>
    </w:tbl>
    <w:bookmarkStart w:name="z13" w:id="10"/>
    <w:p>
      <w:pPr>
        <w:spacing w:after="0"/>
        <w:ind w:left="0"/>
        <w:jc w:val="left"/>
      </w:pPr>
      <w:r>
        <w:rPr>
          <w:rFonts w:ascii="Times New Roman"/>
          <w:b/>
          <w:i w:val="false"/>
          <w:color w:val="000000"/>
        </w:rPr>
        <w:t xml:space="preserve"> On approval of the Rules for implementing strategic partnership in the field of medical education and science</w:t>
      </w:r>
    </w:p>
    <w:bookmarkEnd w:id="10"/>
    <w:bookmarkStart w:name="z14" w:id="11"/>
    <w:p>
      <w:pPr>
        <w:spacing w:after="0"/>
        <w:ind w:left="0"/>
        <w:jc w:val="left"/>
      </w:pPr>
      <w:r>
        <w:rPr>
          <w:rFonts w:ascii="Times New Roman"/>
          <w:b/>
          <w:i w:val="false"/>
          <w:color w:val="000000"/>
        </w:rPr>
        <w:t xml:space="preserve"> Chapter 1. General Provisions</w:t>
      </w:r>
    </w:p>
    <w:bookmarkEnd w:id="11"/>
    <w:bookmarkStart w:name="z15" w:id="12"/>
    <w:p>
      <w:pPr>
        <w:spacing w:after="0"/>
        <w:ind w:left="0"/>
        <w:jc w:val="both"/>
      </w:pPr>
      <w:r>
        <w:rPr>
          <w:rFonts w:ascii="Times New Roman"/>
          <w:b w:val="false"/>
          <w:i w:val="false"/>
          <w:color w:val="000000"/>
          <w:sz w:val="28"/>
        </w:rPr>
        <w:t>
      1. The Rules for implementing strategic partnership in the field of medical education and science (hereinafter referred to as the Rules) have been developed in accordance with clause 5 of article 220 of the Code of the Republic of Kazakhstan dated July 7, 2020 "On Public Health and Healthcare System" and shall determine the procedure for implementing strategic partnership in the field of medical education and science.</w:t>
      </w:r>
    </w:p>
    <w:bookmarkEnd w:id="12"/>
    <w:bookmarkStart w:name="z16" w:id="13"/>
    <w:p>
      <w:pPr>
        <w:spacing w:after="0"/>
        <w:ind w:left="0"/>
        <w:jc w:val="both"/>
      </w:pPr>
      <w:r>
        <w:rPr>
          <w:rFonts w:ascii="Times New Roman"/>
          <w:b w:val="false"/>
          <w:i w:val="false"/>
          <w:color w:val="000000"/>
          <w:sz w:val="28"/>
        </w:rPr>
        <w:t>
      2. Scientific organizations and educational organizations in the field of healthcare within the achieving strategic goals of sustainable development conclude agreements with foreign higher and (or) postgraduate educational institutions and (or) medical organizations in the field of educational, scientific, clinical activities.</w:t>
      </w:r>
    </w:p>
    <w:bookmarkEnd w:id="13"/>
    <w:bookmarkStart w:name="z17" w:id="14"/>
    <w:p>
      <w:pPr>
        <w:spacing w:after="0"/>
        <w:ind w:left="0"/>
        <w:jc w:val="both"/>
      </w:pPr>
      <w:r>
        <w:rPr>
          <w:rFonts w:ascii="Times New Roman"/>
          <w:b w:val="false"/>
          <w:i w:val="false"/>
          <w:color w:val="000000"/>
          <w:sz w:val="28"/>
        </w:rPr>
        <w:t>
      3. strategic partnership in the field of medical education and science is a form of medium-term or long-term cooperation between scientific organizations and educational organizations in the field of healthcare, and foreign organizations of higher and (or) postgraduate education, and medical organizations in the field of medical education and science for implementation and adaptation international standards of education, science and clinical practice on the basis of an agreement.</w:t>
      </w:r>
    </w:p>
    <w:bookmarkEnd w:id="14"/>
    <w:bookmarkStart w:name="z18" w:id="15"/>
    <w:p>
      <w:pPr>
        <w:spacing w:after="0"/>
        <w:ind w:left="0"/>
        <w:jc w:val="both"/>
      </w:pPr>
      <w:r>
        <w:rPr>
          <w:rFonts w:ascii="Times New Roman"/>
          <w:b w:val="false"/>
          <w:i w:val="false"/>
          <w:color w:val="000000"/>
          <w:sz w:val="28"/>
        </w:rPr>
        <w:t>
      4. Primary areas of strategic partnership shall be:</w:t>
      </w:r>
    </w:p>
    <w:bookmarkEnd w:id="15"/>
    <w:bookmarkStart w:name="z19" w:id="16"/>
    <w:p>
      <w:pPr>
        <w:spacing w:after="0"/>
        <w:ind w:left="0"/>
        <w:jc w:val="both"/>
      </w:pPr>
      <w:r>
        <w:rPr>
          <w:rFonts w:ascii="Times New Roman"/>
          <w:b w:val="false"/>
          <w:i w:val="false"/>
          <w:color w:val="000000"/>
          <w:sz w:val="28"/>
        </w:rPr>
        <w:t>
      1) improving the activities of partner organizations on training and advanced training of health personnel;</w:t>
      </w:r>
    </w:p>
    <w:bookmarkEnd w:id="16"/>
    <w:bookmarkStart w:name="z20" w:id="17"/>
    <w:p>
      <w:pPr>
        <w:spacing w:after="0"/>
        <w:ind w:left="0"/>
        <w:jc w:val="both"/>
      </w:pPr>
      <w:r>
        <w:rPr>
          <w:rFonts w:ascii="Times New Roman"/>
          <w:b w:val="false"/>
          <w:i w:val="false"/>
          <w:color w:val="000000"/>
          <w:sz w:val="28"/>
        </w:rPr>
        <w:t>
      2) development of the scientific potential of partner organizations;</w:t>
      </w:r>
    </w:p>
    <w:bookmarkEnd w:id="17"/>
    <w:bookmarkStart w:name="z21" w:id="18"/>
    <w:p>
      <w:pPr>
        <w:spacing w:after="0"/>
        <w:ind w:left="0"/>
        <w:jc w:val="both"/>
      </w:pPr>
      <w:r>
        <w:rPr>
          <w:rFonts w:ascii="Times New Roman"/>
          <w:b w:val="false"/>
          <w:i w:val="false"/>
          <w:color w:val="000000"/>
          <w:sz w:val="28"/>
        </w:rPr>
        <w:t>
      3) improving the activities of partner organizations in the provision of medical services.</w:t>
      </w:r>
    </w:p>
    <w:bookmarkEnd w:id="18"/>
    <w:bookmarkStart w:name="z22" w:id="19"/>
    <w:p>
      <w:pPr>
        <w:spacing w:after="0"/>
        <w:ind w:left="0"/>
        <w:jc w:val="left"/>
      </w:pPr>
      <w:r>
        <w:rPr>
          <w:rFonts w:ascii="Times New Roman"/>
          <w:b/>
          <w:i w:val="false"/>
          <w:color w:val="000000"/>
        </w:rPr>
        <w:t xml:space="preserve"> Chapter 2. Procedure for implementing strategic partnership</w:t>
      </w:r>
    </w:p>
    <w:bookmarkEnd w:id="19"/>
    <w:bookmarkStart w:name="z23" w:id="20"/>
    <w:p>
      <w:pPr>
        <w:spacing w:after="0"/>
        <w:ind w:left="0"/>
        <w:jc w:val="both"/>
      </w:pPr>
      <w:r>
        <w:rPr>
          <w:rFonts w:ascii="Times New Roman"/>
          <w:b w:val="false"/>
          <w:i w:val="false"/>
          <w:color w:val="000000"/>
          <w:sz w:val="28"/>
        </w:rPr>
        <w:t>
      5. The procedure for implementing strategic partnership includes: selection of potential partners, conclusion of an agreement, creation of a working group and determination of indicators of strategic partnership, planning and implementation of activities for the development of strategic partnership, preparation and submission of reports.</w:t>
      </w:r>
    </w:p>
    <w:bookmarkEnd w:id="20"/>
    <w:bookmarkStart w:name="z24" w:id="21"/>
    <w:p>
      <w:pPr>
        <w:spacing w:after="0"/>
        <w:ind w:left="0"/>
        <w:jc w:val="both"/>
      </w:pPr>
      <w:r>
        <w:rPr>
          <w:rFonts w:ascii="Times New Roman"/>
          <w:b w:val="false"/>
          <w:i w:val="false"/>
          <w:color w:val="000000"/>
          <w:sz w:val="28"/>
        </w:rPr>
        <w:t>
      6. The selection of potential strategic partners shall be carried out according to the following criteria:</w:t>
      </w:r>
    </w:p>
    <w:bookmarkEnd w:id="21"/>
    <w:bookmarkStart w:name="z25" w:id="22"/>
    <w:p>
      <w:pPr>
        <w:spacing w:after="0"/>
        <w:ind w:left="0"/>
        <w:jc w:val="both"/>
      </w:pPr>
      <w:r>
        <w:rPr>
          <w:rFonts w:ascii="Times New Roman"/>
          <w:b w:val="false"/>
          <w:i w:val="false"/>
          <w:color w:val="000000"/>
          <w:sz w:val="28"/>
        </w:rPr>
        <w:t>
      1) entry into recognized international rankings of universities and (or) scientific organizations;</w:t>
      </w:r>
    </w:p>
    <w:bookmarkEnd w:id="22"/>
    <w:bookmarkStart w:name="z26" w:id="23"/>
    <w:p>
      <w:pPr>
        <w:spacing w:after="0"/>
        <w:ind w:left="0"/>
        <w:jc w:val="both"/>
      </w:pPr>
      <w:r>
        <w:rPr>
          <w:rFonts w:ascii="Times New Roman"/>
          <w:b w:val="false"/>
          <w:i w:val="false"/>
          <w:color w:val="000000"/>
          <w:sz w:val="28"/>
        </w:rPr>
        <w:t>
      2) the availability of achievements of partner organizations in the fields of medical and pharmaceutical science, medical and pharmaceutical education;</w:t>
      </w:r>
    </w:p>
    <w:bookmarkEnd w:id="23"/>
    <w:bookmarkStart w:name="z27" w:id="24"/>
    <w:p>
      <w:pPr>
        <w:spacing w:after="0"/>
        <w:ind w:left="0"/>
        <w:jc w:val="both"/>
      </w:pPr>
      <w:r>
        <w:rPr>
          <w:rFonts w:ascii="Times New Roman"/>
          <w:b w:val="false"/>
          <w:i w:val="false"/>
          <w:color w:val="000000"/>
          <w:sz w:val="28"/>
        </w:rPr>
        <w:t>
      3) the availability of qualified personnel capable of ensuring the implementation of the tasks set for the partner.</w:t>
      </w:r>
    </w:p>
    <w:bookmarkEnd w:id="24"/>
    <w:bookmarkStart w:name="z28" w:id="25"/>
    <w:p>
      <w:pPr>
        <w:spacing w:after="0"/>
        <w:ind w:left="0"/>
        <w:jc w:val="both"/>
      </w:pPr>
      <w:r>
        <w:rPr>
          <w:rFonts w:ascii="Times New Roman"/>
          <w:b w:val="false"/>
          <w:i w:val="false"/>
          <w:color w:val="000000"/>
          <w:sz w:val="28"/>
        </w:rPr>
        <w:t>
      7. Partner organizations shall conclude a cooperation agreement in which they indicate the forms and priority areas of cooperation.</w:t>
      </w:r>
    </w:p>
    <w:bookmarkEnd w:id="25"/>
    <w:bookmarkStart w:name="z29" w:id="26"/>
    <w:p>
      <w:pPr>
        <w:spacing w:after="0"/>
        <w:ind w:left="0"/>
        <w:jc w:val="both"/>
      </w:pPr>
      <w:r>
        <w:rPr>
          <w:rFonts w:ascii="Times New Roman"/>
          <w:b w:val="false"/>
          <w:i w:val="false"/>
          <w:color w:val="000000"/>
          <w:sz w:val="28"/>
        </w:rPr>
        <w:t>
      8. By order of the first head of a scientific organization or educational organization in the field of health, in his /her absence, the person acting as the person in charge shall appoint a responsible person and create a working group for the implementation of strategic partnership.</w:t>
      </w:r>
    </w:p>
    <w:bookmarkEnd w:id="26"/>
    <w:bookmarkStart w:name="z30" w:id="27"/>
    <w:p>
      <w:pPr>
        <w:spacing w:after="0"/>
        <w:ind w:left="0"/>
        <w:jc w:val="both"/>
      </w:pPr>
      <w:r>
        <w:rPr>
          <w:rFonts w:ascii="Times New Roman"/>
          <w:b w:val="false"/>
          <w:i w:val="false"/>
          <w:color w:val="000000"/>
          <w:sz w:val="28"/>
        </w:rPr>
        <w:t>
      9. The definition of indicators of strategic partnership as performance indicators shall be carried out by partner organizations in accordance with the selected priority areas of cooperation.</w:t>
      </w:r>
    </w:p>
    <w:bookmarkEnd w:id="27"/>
    <w:bookmarkStart w:name="z31" w:id="28"/>
    <w:p>
      <w:pPr>
        <w:spacing w:after="0"/>
        <w:ind w:left="0"/>
        <w:jc w:val="both"/>
      </w:pPr>
      <w:r>
        <w:rPr>
          <w:rFonts w:ascii="Times New Roman"/>
          <w:b w:val="false"/>
          <w:i w:val="false"/>
          <w:color w:val="000000"/>
          <w:sz w:val="28"/>
        </w:rPr>
        <w:t xml:space="preserve">
      10. Planning and implementation of measures for the development of strategic partnership in the field of training and advanced training of medical personnel and researchers, joint educational, methodological and research programs, including control over the collection and execution of the necessary documents for the implementation of strategic partnership. </w:t>
      </w:r>
    </w:p>
    <w:bookmarkEnd w:id="28"/>
    <w:bookmarkStart w:name="z32" w:id="29"/>
    <w:p>
      <w:pPr>
        <w:spacing w:after="0"/>
        <w:ind w:left="0"/>
        <w:jc w:val="both"/>
      </w:pPr>
      <w:r>
        <w:rPr>
          <w:rFonts w:ascii="Times New Roman"/>
          <w:b w:val="false"/>
          <w:i w:val="false"/>
          <w:color w:val="000000"/>
          <w:sz w:val="28"/>
        </w:rPr>
        <w:t xml:space="preserve">
      11. Preparation and submission of reports shall be carried out by summarizing information and analyzing the results of strategic partnership for the reporting period and their timely submission to the authorized body in the field of medical education and science. </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