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fe5a" w14:textId="6acf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sanitary-epidemiological audit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DSM-234/2020 of the Minister of Healthcare of the Republic of Kazakhstan as of December 4, 2020. It is registered with the Ministry of Justice of the Republic of Kazakhstan on December 8, 2020 under № 21736.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4 of Article 50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appended rules for conducting sanitary-epidemiological audit.</w:t>
      </w:r>
    </w:p>
    <w:p>
      <w:pPr>
        <w:spacing w:after="0"/>
        <w:ind w:left="0"/>
        <w:jc w:val="both"/>
      </w:pPr>
      <w:r>
        <w:rPr>
          <w:rFonts w:ascii="Times New Roman"/>
          <w:b w:val="false"/>
          <w:i w:val="false"/>
          <w:color w:val="000000"/>
          <w:sz w:val="28"/>
        </w:rPr>
        <w:t>
      2. To invalidate Order № 216 of the Minister of National Economy of the Republic of Kazakhstan “On Approval of the Rules for Conducting Sanitary-Epidemiological Audit” as of March 17, 2015 (registered in the State Registration Register of Regulatory Legal Acts under № 10846, published on June 1, 2015 in the “Adilet” Legal Information System).</w:t>
      </w:r>
    </w:p>
    <w:p>
      <w:pPr>
        <w:spacing w:after="0"/>
        <w:ind w:left="0"/>
        <w:jc w:val="both"/>
      </w:pPr>
      <w:r>
        <w:rPr>
          <w:rFonts w:ascii="Times New Roman"/>
          <w:b w:val="false"/>
          <w:i w:val="false"/>
          <w:color w:val="000000"/>
          <w:sz w:val="28"/>
        </w:rPr>
        <w:t>
      3. In accordance with the procedure established by the legislation of the Republic of Kazakhstan, the Committee for Sanitary and Epidemiological Control of the Ministry of Healthcare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the posting of this order on the website of the Ministry of Healthcare of the Republic of Kazakhstan;</w:t>
      </w:r>
    </w:p>
    <w:p>
      <w:pPr>
        <w:spacing w:after="0"/>
        <w:ind w:left="0"/>
        <w:jc w:val="both"/>
      </w:pPr>
      <w:r>
        <w:rPr>
          <w:rFonts w:ascii="Times New Roman"/>
          <w:b w:val="false"/>
          <w:i w:val="false"/>
          <w:color w:val="000000"/>
          <w:sz w:val="28"/>
        </w:rPr>
        <w:t>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w:t>
      </w:r>
    </w:p>
    <w:p>
      <w:pPr>
        <w:spacing w:after="0"/>
        <w:ind w:left="0"/>
        <w:jc w:val="both"/>
      </w:pPr>
      <w:r>
        <w:rPr>
          <w:rFonts w:ascii="Times New Roman"/>
          <w:b w:val="false"/>
          <w:i w:val="false"/>
          <w:color w:val="000000"/>
          <w:sz w:val="28"/>
        </w:rPr>
        <w:t>
      4. Control over the execution of this order shall be entrusted to the supervising deputy minister of healthcare of the Republic of Kazakhstan.</w:t>
      </w:r>
    </w:p>
    <w:p>
      <w:pPr>
        <w:spacing w:after="0"/>
        <w:ind w:left="0"/>
        <w:jc w:val="both"/>
      </w:pPr>
      <w:r>
        <w:rPr>
          <w:rFonts w:ascii="Times New Roman"/>
          <w:b w:val="false"/>
          <w:i w:val="false"/>
          <w:color w:val="000000"/>
          <w:sz w:val="28"/>
        </w:rPr>
        <w:t>
      5. This order comes into effect ten calendar days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DSM-234/2020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as of December 4, 2020</w:t>
            </w:r>
            <w:r>
              <w:br/>
            </w:r>
          </w:p>
        </w:tc>
      </w:tr>
    </w:tbl>
    <w:p>
      <w:pPr>
        <w:spacing w:after="0"/>
        <w:ind w:left="0"/>
        <w:jc w:val="left"/>
      </w:pPr>
      <w:r>
        <w:rPr>
          <w:rFonts w:ascii="Times New Roman"/>
          <w:b/>
          <w:i w:val="false"/>
          <w:color w:val="000000"/>
        </w:rPr>
        <w:t xml:space="preserve"> Rules for conducting sanitary-epidemiological audit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conducting sanitary-epidemiological audit (hereinafter referred to as the Rules) are developed in accordance with paragraph 4 of Article 50 of the Code of the Republic of Kazakhstan “On Public Health and the Healthcare System” as of July 7, 2020 (hereinafter referred to as the Code) and establish the procedure for conducting sanitary-epidemiological audit by individuals and legal entities..</w:t>
      </w:r>
    </w:p>
    <w:p>
      <w:pPr>
        <w:spacing w:after="0"/>
        <w:ind w:left="0"/>
        <w:jc w:val="both"/>
      </w:pPr>
      <w:r>
        <w:rPr>
          <w:rFonts w:ascii="Times New Roman"/>
          <w:b w:val="false"/>
          <w:i w:val="false"/>
          <w:color w:val="000000"/>
          <w:sz w:val="28"/>
        </w:rPr>
        <w:t>
      2. Sanitary-epidemiological audit is carried out at facilities subject to state control and supervision in the field of sanitary and epidemiological welfare of the population.</w:t>
      </w:r>
    </w:p>
    <w:p>
      <w:pPr>
        <w:spacing w:after="0"/>
        <w:ind w:left="0"/>
        <w:jc w:val="both"/>
      </w:pPr>
      <w:r>
        <w:rPr>
          <w:rFonts w:ascii="Times New Roman"/>
          <w:b w:val="false"/>
          <w:i w:val="false"/>
          <w:color w:val="000000"/>
          <w:sz w:val="28"/>
        </w:rPr>
        <w:t>
      3. The following terms and definitions are used in these Rules:</w:t>
      </w:r>
    </w:p>
    <w:p>
      <w:pPr>
        <w:spacing w:after="0"/>
        <w:ind w:left="0"/>
        <w:jc w:val="both"/>
      </w:pPr>
      <w:r>
        <w:rPr>
          <w:rFonts w:ascii="Times New Roman"/>
          <w:b w:val="false"/>
          <w:i w:val="false"/>
          <w:color w:val="000000"/>
          <w:sz w:val="28"/>
        </w:rPr>
        <w:t>
      1) audit contract – a contract for conducting sanitary-epidemiological audit entered into by an applicant and an auditor, which is concluded in accordance with the Civil Code of the Republic of Kazakhstan;</w:t>
      </w:r>
    </w:p>
    <w:p>
      <w:pPr>
        <w:spacing w:after="0"/>
        <w:ind w:left="0"/>
        <w:jc w:val="both"/>
      </w:pPr>
      <w:r>
        <w:rPr>
          <w:rFonts w:ascii="Times New Roman"/>
          <w:b w:val="false"/>
          <w:i w:val="false"/>
          <w:color w:val="000000"/>
          <w:sz w:val="28"/>
        </w:rPr>
        <w:t>
      2) auditor’s report - a written official document, which is the result of the conducted sanitary-epidemiological audit;</w:t>
      </w:r>
    </w:p>
    <w:p>
      <w:pPr>
        <w:spacing w:after="0"/>
        <w:ind w:left="0"/>
        <w:jc w:val="both"/>
      </w:pPr>
      <w:r>
        <w:rPr>
          <w:rFonts w:ascii="Times New Roman"/>
          <w:b w:val="false"/>
          <w:i w:val="false"/>
          <w:color w:val="000000"/>
          <w:sz w:val="28"/>
        </w:rPr>
        <w:t>
      3) objects of state sanitary-epidemiological control and supervision - epidemiologically significant facilities, the list of which is determined in accordance with paragraph 3 of Article 36 of the Code;</w:t>
      </w:r>
    </w:p>
    <w:p>
      <w:pPr>
        <w:spacing w:after="0"/>
        <w:ind w:left="0"/>
        <w:jc w:val="both"/>
      </w:pPr>
      <w:r>
        <w:rPr>
          <w:rFonts w:ascii="Times New Roman"/>
          <w:b w:val="false"/>
          <w:i w:val="false"/>
          <w:color w:val="000000"/>
          <w:sz w:val="28"/>
        </w:rPr>
        <w:t>
      4) sanitary-epidemiological audit - an alternative form of control of epidemiologically significant facilities subject to state control and supervision in the field of sanitary and epidemiological welfare of the population, which is conducted to identify and assess sanitary and epidemiological risks and develop recommendations for bringing these facilities in line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5) an auditor in the field of sanitary and epidemiological welfare of the population (hereinafter referred to as the auditor) - an individual carrying out activities on conducting sanitary-epidemiological audit;</w:t>
      </w:r>
    </w:p>
    <w:p>
      <w:pPr>
        <w:spacing w:after="0"/>
        <w:ind w:left="0"/>
        <w:jc w:val="both"/>
      </w:pPr>
      <w:r>
        <w:rPr>
          <w:rFonts w:ascii="Times New Roman"/>
          <w:b w:val="false"/>
          <w:i w:val="false"/>
          <w:color w:val="000000"/>
          <w:sz w:val="28"/>
        </w:rPr>
        <w:t>
      6) an audit organization in the field of sanitary and epidemiological welfare of the population (hereinafter - the audit organization) - a legal entity (commercial organization) set up to carry out activities on conducting sanitary-epidemiological audit;</w:t>
      </w:r>
    </w:p>
    <w:p>
      <w:pPr>
        <w:spacing w:after="0"/>
        <w:ind w:left="0"/>
        <w:jc w:val="both"/>
      </w:pPr>
      <w:r>
        <w:rPr>
          <w:rFonts w:ascii="Times New Roman"/>
          <w:b w:val="false"/>
          <w:i w:val="false"/>
          <w:color w:val="000000"/>
          <w:sz w:val="28"/>
        </w:rPr>
        <w:t>
      7) an audited entity in the field of sanitary and epidemiological welfare of the population (hereinafter referred to as the audited entity) - a legal entity, branches and (or) representative offices of a legal entity acting on its behalf, an individual entrepreneur in whose respect the sanitary-epidemiological audit is carried out.</w:t>
      </w:r>
    </w:p>
    <w:p>
      <w:pPr>
        <w:spacing w:after="0"/>
        <w:ind w:left="0"/>
        <w:jc w:val="left"/>
      </w:pPr>
      <w:r>
        <w:rPr>
          <w:rFonts w:ascii="Times New Roman"/>
          <w:b/>
          <w:i w:val="false"/>
          <w:color w:val="000000"/>
        </w:rPr>
        <w:t xml:space="preserve"> Chapter 2. Sanitary-epidemiological audit </w:t>
      </w:r>
    </w:p>
    <w:p>
      <w:pPr>
        <w:spacing w:after="0"/>
        <w:ind w:left="0"/>
        <w:jc w:val="both"/>
      </w:pPr>
      <w:r>
        <w:rPr>
          <w:rFonts w:ascii="Times New Roman"/>
          <w:b w:val="false"/>
          <w:i w:val="false"/>
          <w:color w:val="000000"/>
          <w:sz w:val="28"/>
        </w:rPr>
        <w:t>
      4. Sanitary-epidemiological audit is carried out by an auditor (audit organization) in accordance with the provisions of Articles 48, 49 and 50 of the Code and these Rules, at the request of the audited entity with account of specific tasks, timing and scope of the sanitary-epidemiological audit provided for by the audit contract.</w:t>
      </w:r>
    </w:p>
    <w:p>
      <w:pPr>
        <w:spacing w:after="0"/>
        <w:ind w:left="0"/>
        <w:jc w:val="both"/>
      </w:pPr>
      <w:r>
        <w:rPr>
          <w:rFonts w:ascii="Times New Roman"/>
          <w:b w:val="false"/>
          <w:i w:val="false"/>
          <w:color w:val="000000"/>
          <w:sz w:val="28"/>
        </w:rPr>
        <w:t>
      5. The relationship between the auditor (audit organization) and the audited entity arises on the basis of a contract for conducting sanitary-epidemiological audit in accordance with the civil legislation of the Republic of Kazakhstan.</w:t>
      </w:r>
    </w:p>
    <w:p>
      <w:pPr>
        <w:spacing w:after="0"/>
        <w:ind w:left="0"/>
        <w:jc w:val="both"/>
      </w:pPr>
      <w:r>
        <w:rPr>
          <w:rFonts w:ascii="Times New Roman"/>
          <w:b w:val="false"/>
          <w:i w:val="false"/>
          <w:color w:val="000000"/>
          <w:sz w:val="28"/>
        </w:rPr>
        <w:t>
      6. To conduct sanitary-epidemiological audit, auditors and audit organizations comply with the qualification requirements specified in the provisions of Article 49 of the Code.</w:t>
      </w:r>
    </w:p>
    <w:p>
      <w:pPr>
        <w:spacing w:after="0"/>
        <w:ind w:left="0"/>
        <w:jc w:val="left"/>
      </w:pPr>
      <w:r>
        <w:rPr>
          <w:rFonts w:ascii="Times New Roman"/>
          <w:b/>
          <w:i w:val="false"/>
          <w:color w:val="000000"/>
        </w:rPr>
        <w:t xml:space="preserve"> Chapter 3. The conducting of sanitary-epidemiological audit</w:t>
      </w:r>
    </w:p>
    <w:p>
      <w:pPr>
        <w:spacing w:after="0"/>
        <w:ind w:left="0"/>
        <w:jc w:val="both"/>
      </w:pPr>
      <w:r>
        <w:rPr>
          <w:rFonts w:ascii="Times New Roman"/>
          <w:b w:val="false"/>
          <w:i w:val="false"/>
          <w:color w:val="000000"/>
          <w:sz w:val="28"/>
        </w:rPr>
        <w:t>
      7. The sanitary-epidemiological audit is carried out in accordance with the plan for the sanitary-epidemiological audit, which is drawn up by the auditor (audit organization) with account of the requirements of Article 50 of the Code and approved by the audited entity.</w:t>
      </w:r>
    </w:p>
    <w:p>
      <w:pPr>
        <w:spacing w:after="0"/>
        <w:ind w:left="0"/>
        <w:jc w:val="both"/>
      </w:pPr>
      <w:r>
        <w:rPr>
          <w:rFonts w:ascii="Times New Roman"/>
          <w:b w:val="false"/>
          <w:i w:val="false"/>
          <w:color w:val="000000"/>
          <w:sz w:val="28"/>
        </w:rPr>
        <w:t>
      8. An application for sanitary-epidemiological audit is registered in the application log in accordance with the form in Appendix 1 to these Rules.</w:t>
      </w:r>
    </w:p>
    <w:p>
      <w:pPr>
        <w:spacing w:after="0"/>
        <w:ind w:left="0"/>
        <w:jc w:val="both"/>
      </w:pPr>
      <w:r>
        <w:rPr>
          <w:rFonts w:ascii="Times New Roman"/>
          <w:b w:val="false"/>
          <w:i w:val="false"/>
          <w:color w:val="000000"/>
          <w:sz w:val="28"/>
        </w:rPr>
        <w:t>
      9. To develop a plan for conducting sanitary-epidemiological audit, it is necessary to preliminarily get acquainted with the specifics of the audited entity.</w:t>
      </w:r>
    </w:p>
    <w:p>
      <w:pPr>
        <w:spacing w:after="0"/>
        <w:ind w:left="0"/>
        <w:jc w:val="both"/>
      </w:pPr>
      <w:r>
        <w:rPr>
          <w:rFonts w:ascii="Times New Roman"/>
          <w:b w:val="false"/>
          <w:i w:val="false"/>
          <w:color w:val="000000"/>
          <w:sz w:val="28"/>
        </w:rPr>
        <w:t>
      10. The timing and scope of the sanitary-epidemiological audit are established by the plan for conducting the sanitary-epidemiological audit, which is drawn up by the auditor (audit organization) and approved by the audited entity. The audit plan is an integral part of the contract.</w:t>
      </w:r>
    </w:p>
    <w:p>
      <w:pPr>
        <w:spacing w:after="0"/>
        <w:ind w:left="0"/>
        <w:jc w:val="both"/>
      </w:pPr>
      <w:r>
        <w:rPr>
          <w:rFonts w:ascii="Times New Roman"/>
          <w:b w:val="false"/>
          <w:i w:val="false"/>
          <w:color w:val="000000"/>
          <w:sz w:val="28"/>
        </w:rPr>
        <w:t>
      11. The plan for the sanitary-epidemiological audit is drawn up in any form with account of the specifics of a particular production and includes:</w:t>
      </w:r>
    </w:p>
    <w:p>
      <w:pPr>
        <w:spacing w:after="0"/>
        <w:ind w:left="0"/>
        <w:jc w:val="both"/>
      </w:pPr>
      <w:r>
        <w:rPr>
          <w:rFonts w:ascii="Times New Roman"/>
          <w:b w:val="false"/>
          <w:i w:val="false"/>
          <w:color w:val="000000"/>
          <w:sz w:val="28"/>
        </w:rPr>
        <w:t>
      1) the checking of the conditions of production, transportation, storage, use and sale of raw materials, products subject to state sanitary and epidemiological supervision, conditions and regime of work, living, rest, food, water supply, as well as the performance of works and the provision of services;</w:t>
      </w:r>
    </w:p>
    <w:p>
      <w:pPr>
        <w:spacing w:after="0"/>
        <w:ind w:left="0"/>
        <w:jc w:val="both"/>
      </w:pPr>
      <w:r>
        <w:rPr>
          <w:rFonts w:ascii="Times New Roman"/>
          <w:b w:val="false"/>
          <w:i w:val="false"/>
          <w:color w:val="000000"/>
          <w:sz w:val="28"/>
        </w:rPr>
        <w:t>
      2) the checking of accounting and reporting related to the implementation of production control and final acts of medical examination of employees;</w:t>
      </w:r>
    </w:p>
    <w:p>
      <w:pPr>
        <w:spacing w:after="0"/>
        <w:ind w:left="0"/>
        <w:jc w:val="both"/>
      </w:pPr>
      <w:r>
        <w:rPr>
          <w:rFonts w:ascii="Times New Roman"/>
          <w:b w:val="false"/>
          <w:i w:val="false"/>
          <w:color w:val="000000"/>
          <w:sz w:val="28"/>
        </w:rPr>
        <w:t>
      3) the checking of the organization of medical examinations, hygienic training of employees and control of the availability of personal medical records;</w:t>
      </w:r>
    </w:p>
    <w:p>
      <w:pPr>
        <w:spacing w:after="0"/>
        <w:ind w:left="0"/>
        <w:jc w:val="both"/>
      </w:pPr>
      <w:r>
        <w:rPr>
          <w:rFonts w:ascii="Times New Roman"/>
          <w:b w:val="false"/>
          <w:i w:val="false"/>
          <w:color w:val="000000"/>
          <w:sz w:val="28"/>
        </w:rPr>
        <w:t>
      4) the determination of the volume and list of samples from environmental objects for toxicological, radiological, sanitary and hygienic, bacteriological, virological, physicochemical examinations;;</w:t>
      </w:r>
    </w:p>
    <w:p>
      <w:pPr>
        <w:spacing w:after="0"/>
        <w:ind w:left="0"/>
        <w:jc w:val="both"/>
      </w:pPr>
      <w:r>
        <w:rPr>
          <w:rFonts w:ascii="Times New Roman"/>
          <w:b w:val="false"/>
          <w:i w:val="false"/>
          <w:color w:val="000000"/>
          <w:sz w:val="28"/>
        </w:rPr>
        <w:t>
      5) laboratory and instrumental measurements;</w:t>
      </w:r>
    </w:p>
    <w:p>
      <w:pPr>
        <w:spacing w:after="0"/>
        <w:ind w:left="0"/>
        <w:jc w:val="both"/>
      </w:pPr>
      <w:r>
        <w:rPr>
          <w:rFonts w:ascii="Times New Roman"/>
          <w:b w:val="false"/>
          <w:i w:val="false"/>
          <w:color w:val="000000"/>
          <w:sz w:val="28"/>
        </w:rPr>
        <w:t>
      6) preparation of recommendations for improving the sanitary-epidemiological situation at the facility;</w:t>
      </w:r>
    </w:p>
    <w:p>
      <w:pPr>
        <w:spacing w:after="0"/>
        <w:ind w:left="0"/>
        <w:jc w:val="both"/>
      </w:pPr>
      <w:r>
        <w:rPr>
          <w:rFonts w:ascii="Times New Roman"/>
          <w:b w:val="false"/>
          <w:i w:val="false"/>
          <w:color w:val="000000"/>
          <w:sz w:val="28"/>
        </w:rPr>
        <w:t>
      7) opinions on the epidemic significance of the object, with an assessment of sanitary-epidemiological risks and determination of the degree of risk, information on the violations identified, the reliability of documentation and reporting.</w:t>
      </w:r>
    </w:p>
    <w:p>
      <w:pPr>
        <w:spacing w:after="0"/>
        <w:ind w:left="0"/>
        <w:jc w:val="both"/>
      </w:pPr>
      <w:r>
        <w:rPr>
          <w:rFonts w:ascii="Times New Roman"/>
          <w:b w:val="false"/>
          <w:i w:val="false"/>
          <w:color w:val="000000"/>
          <w:sz w:val="28"/>
        </w:rPr>
        <w:t xml:space="preserve">
      12. The purpose of the sanitary-epidemiological audit is to establish compliance of the facility with the requirements of sanitary rules, hygienic standards, approved in accordance with </w:t>
      </w:r>
      <w:r>
        <w:rPr>
          <w:rFonts w:ascii="Times New Roman"/>
          <w:b w:val="false"/>
          <w:i w:val="false"/>
          <w:color w:val="000000"/>
          <w:sz w:val="28"/>
          <w:u w:val="single"/>
        </w:rPr>
        <w:t>subparagraph 113)</w:t>
      </w:r>
      <w:r>
        <w:rPr>
          <w:rFonts w:ascii="Times New Roman"/>
          <w:b w:val="false"/>
          <w:i w:val="false"/>
          <w:color w:val="000000"/>
          <w:sz w:val="28"/>
        </w:rPr>
        <w:t xml:space="preserve"> of paragraph 15 of the Regulations on the Ministry of Health of the Republic of Kazakhstan, approved by Resolution of the Government of the Republic of Kazakhstan dated February 17, 2017 № 71, ensuring control of safety and (or) harmlessness of production for humans and the environment, identification of possible violations of technological processes, non-compliance of raw materials and products with current regulatory documents, exceeding the maximum permissible concentrations of harmful substances and maximum permissible levels of physical factors in the workplaces and  development of necessary measures to reduce the risks of the influence of harmful factors on the health of workers and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Health of the Republic of Kazakhstan dated 05.04.2023 № 60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nomenclature, volume and frequency of laboratory studies and tests are determined with account of the sanitary and epidemiological characteristics of production, the presence of harmful production factors, the risk of their impact on human health and environment.</w:t>
      </w:r>
    </w:p>
    <w:p>
      <w:pPr>
        <w:spacing w:after="0"/>
        <w:ind w:left="0"/>
        <w:jc w:val="both"/>
      </w:pPr>
      <w:r>
        <w:rPr>
          <w:rFonts w:ascii="Times New Roman"/>
          <w:b w:val="false"/>
          <w:i w:val="false"/>
          <w:color w:val="000000"/>
          <w:sz w:val="28"/>
        </w:rPr>
        <w:t>
      14. Laboratory research and measurements are carried out on the basis of production laboratories, testing laboratories (centers) with the appropriate scope of accreditation, which are accredited in accordance with the legislation in the field of technical regulation and metrology.</w:t>
      </w:r>
    </w:p>
    <w:p>
      <w:pPr>
        <w:spacing w:after="0"/>
        <w:ind w:left="0"/>
        <w:jc w:val="both"/>
      </w:pPr>
      <w:r>
        <w:rPr>
          <w:rFonts w:ascii="Times New Roman"/>
          <w:b w:val="false"/>
          <w:i w:val="false"/>
          <w:color w:val="000000"/>
          <w:sz w:val="28"/>
        </w:rPr>
        <w:t>
      15. The selection and delivery of samples for laboratory research and measurements is carried out in accordance with regulatory documents on standardization for each type of sample to be taken.</w:t>
      </w:r>
    </w:p>
    <w:p>
      <w:pPr>
        <w:spacing w:after="0"/>
        <w:ind w:left="0"/>
        <w:jc w:val="both"/>
      </w:pPr>
      <w:r>
        <w:rPr>
          <w:rFonts w:ascii="Times New Roman"/>
          <w:b w:val="false"/>
          <w:i w:val="false"/>
          <w:color w:val="000000"/>
          <w:sz w:val="28"/>
        </w:rPr>
        <w:t>
      16. The number of samples, the procedure for their selection, the rules for identification and storage, drawing up of the act of sampling products shall comply with the requirements of regulatory documents on standardization for the declared products.</w:t>
      </w:r>
    </w:p>
    <w:p>
      <w:pPr>
        <w:spacing w:after="0"/>
        <w:ind w:left="0"/>
        <w:jc w:val="both"/>
      </w:pPr>
      <w:r>
        <w:rPr>
          <w:rFonts w:ascii="Times New Roman"/>
          <w:b w:val="false"/>
          <w:i w:val="false"/>
          <w:color w:val="000000"/>
          <w:sz w:val="28"/>
        </w:rPr>
        <w:t>
      17. The necessary information shall be collected and systematized at the audited entity and at other organizations. The information shall include:</w:t>
      </w:r>
    </w:p>
    <w:p>
      <w:pPr>
        <w:spacing w:after="0"/>
        <w:ind w:left="0"/>
        <w:jc w:val="both"/>
      </w:pPr>
      <w:r>
        <w:rPr>
          <w:rFonts w:ascii="Times New Roman"/>
          <w:b w:val="false"/>
          <w:i w:val="false"/>
          <w:color w:val="000000"/>
          <w:sz w:val="28"/>
        </w:rPr>
        <w:t>
      1) requirements of regulatory legal acts on issues of sanitary and epidemiological well-being of the population, concerning the activities of the audited entity;</w:t>
      </w:r>
    </w:p>
    <w:p>
      <w:pPr>
        <w:spacing w:after="0"/>
        <w:ind w:left="0"/>
        <w:jc w:val="both"/>
      </w:pPr>
      <w:r>
        <w:rPr>
          <w:rFonts w:ascii="Times New Roman"/>
          <w:b w:val="false"/>
          <w:i w:val="false"/>
          <w:color w:val="000000"/>
          <w:sz w:val="28"/>
        </w:rPr>
        <w:t>
      2) reporting on production control, acts and protocols on certification of workplaces;</w:t>
      </w:r>
    </w:p>
    <w:p>
      <w:pPr>
        <w:spacing w:after="0"/>
        <w:ind w:left="0"/>
        <w:jc w:val="both"/>
      </w:pPr>
      <w:r>
        <w:rPr>
          <w:rFonts w:ascii="Times New Roman"/>
          <w:b w:val="false"/>
          <w:i w:val="false"/>
          <w:color w:val="000000"/>
          <w:sz w:val="28"/>
        </w:rPr>
        <w:t>
      3) copies of laboratory and instrumental research protocols for the last three years (if available);</w:t>
      </w:r>
    </w:p>
    <w:p>
      <w:pPr>
        <w:spacing w:after="0"/>
        <w:ind w:left="0"/>
        <w:jc w:val="both"/>
      </w:pPr>
      <w:r>
        <w:rPr>
          <w:rFonts w:ascii="Times New Roman"/>
          <w:b w:val="false"/>
          <w:i w:val="false"/>
          <w:color w:val="000000"/>
          <w:sz w:val="28"/>
        </w:rPr>
        <w:t>
      4) information about applications from citizens and public associations regarding the audited entity’s activity.</w:t>
      </w:r>
    </w:p>
    <w:p>
      <w:pPr>
        <w:spacing w:after="0"/>
        <w:ind w:left="0"/>
        <w:jc w:val="both"/>
      </w:pPr>
      <w:r>
        <w:rPr>
          <w:rFonts w:ascii="Times New Roman"/>
          <w:b w:val="false"/>
          <w:i w:val="false"/>
          <w:color w:val="000000"/>
          <w:sz w:val="28"/>
        </w:rPr>
        <w:t>
      For a more effective and complete assessment of the facility, the audited entity shall submit the documents referred to in subparagraphs 2), 3) and 4) of paragraph 2 of Article 50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Minister of Health of the Republic of Kazakhstan dated 05.04.2023 № 60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audited entity is inspected and employees are interviewed in order to assess the compliance of the documentation with the actual situation at the audited entity, to determine the qualifications of the audited entity’s specialists, to develop proposals to improve the performance of the audited entity.</w:t>
      </w:r>
    </w:p>
    <w:p>
      <w:pPr>
        <w:spacing w:after="0"/>
        <w:ind w:left="0"/>
        <w:jc w:val="both"/>
      </w:pPr>
      <w:r>
        <w:rPr>
          <w:rFonts w:ascii="Times New Roman"/>
          <w:b w:val="false"/>
          <w:i w:val="false"/>
          <w:color w:val="000000"/>
          <w:sz w:val="28"/>
        </w:rPr>
        <w:t>
      19. Based on the results of the inspection of the facility for its compliance with the requirements of the legislation in the field of sanitary and epidemiological welfare of the population, a comparative analysis and assessment of the degree of sanitary and epidemiological danger of the planned or ongoing activity, the sufficiency and reliability of production control, the auditor (audit organization) makes recommendations (proposals) to stabilize the situation (state) of the facility.</w:t>
      </w:r>
    </w:p>
    <w:p>
      <w:pPr>
        <w:spacing w:after="0"/>
        <w:ind w:left="0"/>
        <w:jc w:val="both"/>
      </w:pPr>
      <w:r>
        <w:rPr>
          <w:rFonts w:ascii="Times New Roman"/>
          <w:b w:val="false"/>
          <w:i w:val="false"/>
          <w:color w:val="000000"/>
          <w:sz w:val="28"/>
        </w:rPr>
        <w:t>
      20. The grounds for recognizing the results of the sanitary-epidemiological audit as invalid are provided for in paragraph 5 of Article 50 of the Code.</w:t>
      </w:r>
    </w:p>
    <w:p>
      <w:pPr>
        <w:spacing w:after="0"/>
        <w:ind w:left="0"/>
        <w:jc w:val="both"/>
      </w:pPr>
      <w:r>
        <w:rPr>
          <w:rFonts w:ascii="Times New Roman"/>
          <w:b w:val="false"/>
          <w:i w:val="false"/>
          <w:color w:val="000000"/>
          <w:sz w:val="28"/>
        </w:rPr>
        <w:t>
      21. Disputes arising as a result of conducting the sanitary-epidemiological audit are resolved in court.</w:t>
      </w:r>
    </w:p>
    <w:p>
      <w:pPr>
        <w:spacing w:after="0"/>
        <w:ind w:left="0"/>
        <w:jc w:val="left"/>
      </w:pPr>
      <w:r>
        <w:rPr>
          <w:rFonts w:ascii="Times New Roman"/>
          <w:b/>
          <w:i w:val="false"/>
          <w:color w:val="000000"/>
        </w:rPr>
        <w:t xml:space="preserve"> Chapter 4. Auditor’s report and procedure for its issuance </w:t>
      </w:r>
    </w:p>
    <w:p>
      <w:pPr>
        <w:spacing w:after="0"/>
        <w:ind w:left="0"/>
        <w:jc w:val="both"/>
      </w:pPr>
      <w:r>
        <w:rPr>
          <w:rFonts w:ascii="Times New Roman"/>
          <w:b w:val="false"/>
          <w:i w:val="false"/>
          <w:color w:val="000000"/>
          <w:sz w:val="28"/>
        </w:rPr>
        <w:t>
      22. Based on the results of the sanitary-epidemiological audit, an auditor’s report is drawn up, which contains conclusions on the compliance of the facility with regulatory legal acts in the field of sanitary and epidemiological welfare of the population in accordance with the form in Appendix 2 to these Rules.</w:t>
      </w:r>
    </w:p>
    <w:p>
      <w:pPr>
        <w:spacing w:after="0"/>
        <w:ind w:left="0"/>
        <w:jc w:val="both"/>
      </w:pPr>
      <w:r>
        <w:rPr>
          <w:rFonts w:ascii="Times New Roman"/>
          <w:b w:val="false"/>
          <w:i w:val="false"/>
          <w:color w:val="000000"/>
          <w:sz w:val="28"/>
        </w:rPr>
        <w:t>
      23. An auditor’s report with conclusions on the compliance of the facility with the requirements of regulatory legal acts in the field of sanitary and epidemiological welfare of the population is submitted by the auditor (audit organization) to the territorial subdivision of the state body for the sanitary and epidemiological welfare of the population within five working days of the audit’s completion.</w:t>
      </w:r>
    </w:p>
    <w:p>
      <w:pPr>
        <w:spacing w:after="0"/>
        <w:ind w:left="0"/>
        <w:jc w:val="both"/>
      </w:pPr>
      <w:r>
        <w:rPr>
          <w:rFonts w:ascii="Times New Roman"/>
          <w:b w:val="false"/>
          <w:i w:val="false"/>
          <w:color w:val="000000"/>
          <w:sz w:val="28"/>
        </w:rPr>
        <w:t>
      24. Annually, by the tenth of January after the reporting year, auditors (audit organizations) submit information on the conducted audit in the form approved by the state body for the sanitary and epidemiological welfare of the population in accordance with paragraph 3 of Article 48 of the Code to the department of the state body for the sanitary and epidemiological welfare of the population.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sanitary-epidemiological audit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log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of registration of the application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applicant’s surname, name, patronymic (if 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facility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 of activity of the facility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period, the auditor’s surname, name, patronymic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Conclusions of the auditor’s report, report №, date of issue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by, signature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conducting </w:t>
            </w:r>
            <w:r>
              <w:br/>
            </w:r>
            <w:r>
              <w:rPr>
                <w:rFonts w:ascii="Times New Roman"/>
                <w:b w:val="false"/>
                <w:i w:val="false"/>
                <w:color w:val="000000"/>
                <w:sz w:val="20"/>
              </w:rPr>
              <w:t xml:space="preserve">sanitary-epidemiological audit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head of</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Surname, name, patronymic (if any) </w:t>
            </w:r>
            <w:r>
              <w:br/>
            </w:r>
            <w:r>
              <w:rPr>
                <w:rFonts w:ascii="Times New Roman"/>
                <w:b w:val="false"/>
                <w:i w:val="false"/>
                <w:color w:val="000000"/>
                <w:sz w:val="20"/>
              </w:rPr>
              <w:t xml:space="preserve">or full name of the audited entity </w:t>
            </w:r>
            <w:r>
              <w:br/>
            </w:r>
            <w:r>
              <w:rPr>
                <w:rFonts w:ascii="Times New Roman"/>
                <w:b w:val="false"/>
                <w:i w:val="false"/>
                <w:color w:val="000000"/>
                <w:sz w:val="20"/>
              </w:rPr>
              <w:t>(individual or legal entity),</w:t>
            </w:r>
            <w:r>
              <w:br/>
            </w:r>
            <w:r>
              <w:rPr>
                <w:rFonts w:ascii="Times New Roman"/>
                <w:b w:val="false"/>
                <w:i w:val="false"/>
                <w:color w:val="000000"/>
                <w:sz w:val="20"/>
              </w:rPr>
              <w:t>(IIN, BIN)</w:t>
            </w:r>
            <w:r>
              <w:br/>
            </w:r>
            <w:r>
              <w:rPr>
                <w:rFonts w:ascii="Times New Roman"/>
                <w:b w:val="false"/>
                <w:i w:val="false"/>
                <w:color w:val="000000"/>
                <w:sz w:val="20"/>
              </w:rPr>
              <w:t xml:space="preserve">Address </w:t>
            </w:r>
            <w:r>
              <w:br/>
            </w:r>
            <w:r>
              <w:rPr>
                <w:rFonts w:ascii="Times New Roman"/>
                <w:b w:val="false"/>
                <w:i w:val="false"/>
                <w:color w:val="000000"/>
                <w:sz w:val="20"/>
              </w:rPr>
              <w:t>__________________________</w:t>
            </w:r>
          </w:p>
        </w:tc>
      </w:tr>
    </w:tbl>
    <w:p>
      <w:pPr>
        <w:spacing w:after="0"/>
        <w:ind w:left="0"/>
        <w:jc w:val="left"/>
      </w:pPr>
      <w:r>
        <w:rPr>
          <w:rFonts w:ascii="Times New Roman"/>
          <w:b/>
          <w:i w:val="false"/>
          <w:color w:val="000000"/>
        </w:rPr>
        <w:t xml:space="preserve"> Auditor’s report as of “____” ______________ 20 ___ № _________</w:t>
      </w:r>
    </w:p>
    <w:p>
      <w:pPr>
        <w:spacing w:after="0"/>
        <w:ind w:left="0"/>
        <w:jc w:val="both"/>
      </w:pPr>
      <w:r>
        <w:rPr>
          <w:rFonts w:ascii="Times New Roman"/>
          <w:b w:val="false"/>
          <w:i w:val="false"/>
          <w:color w:val="000000"/>
          <w:sz w:val="28"/>
        </w:rPr>
        <w:t xml:space="preserve">
      In accordance with Article 50 of the Code of the Republic of Kazakhstan </w:t>
      </w:r>
    </w:p>
    <w:p>
      <w:pPr>
        <w:spacing w:after="0"/>
        <w:ind w:left="0"/>
        <w:jc w:val="both"/>
      </w:pPr>
      <w:r>
        <w:rPr>
          <w:rFonts w:ascii="Times New Roman"/>
          <w:b w:val="false"/>
          <w:i w:val="false"/>
          <w:color w:val="000000"/>
          <w:sz w:val="28"/>
        </w:rPr>
        <w:t xml:space="preserve">
      “On Public Health and the Healthcare System” as of July 7, 2020,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(surname, name, patronymic (if any) of the</w:t>
      </w:r>
    </w:p>
    <w:p>
      <w:pPr>
        <w:spacing w:after="0"/>
        <w:ind w:left="0"/>
        <w:jc w:val="both"/>
      </w:pPr>
      <w:r>
        <w:rPr>
          <w:rFonts w:ascii="Times New Roman"/>
          <w:b w:val="false"/>
          <w:i w:val="false"/>
          <w:color w:val="000000"/>
          <w:sz w:val="28"/>
        </w:rPr>
        <w:t xml:space="preserve">
      auditor and (or) full name of the audit organization, the record number of the Registry of permits </w:t>
      </w:r>
    </w:p>
    <w:p>
      <w:pPr>
        <w:spacing w:after="0"/>
        <w:ind w:left="0"/>
        <w:jc w:val="both"/>
      </w:pPr>
      <w:r>
        <w:rPr>
          <w:rFonts w:ascii="Times New Roman"/>
          <w:b w:val="false"/>
          <w:i w:val="false"/>
          <w:color w:val="000000"/>
          <w:sz w:val="28"/>
        </w:rPr>
        <w:t xml:space="preserve">
      and notifications) conducted the sanitary-epidemiological audit of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(full name of the audited entity)</w:t>
      </w:r>
    </w:p>
    <w:p>
      <w:pPr>
        <w:spacing w:after="0"/>
        <w:ind w:left="0"/>
        <w:jc w:val="both"/>
      </w:pPr>
      <w:r>
        <w:rPr>
          <w:rFonts w:ascii="Times New Roman"/>
          <w:b w:val="false"/>
          <w:i w:val="false"/>
          <w:color w:val="000000"/>
          <w:sz w:val="28"/>
        </w:rPr>
        <w:t>
      at the address: ______________________________________________</w:t>
      </w:r>
    </w:p>
    <w:p>
      <w:pPr>
        <w:spacing w:after="0"/>
        <w:ind w:left="0"/>
        <w:jc w:val="both"/>
      </w:pPr>
      <w:r>
        <w:rPr>
          <w:rFonts w:ascii="Times New Roman"/>
          <w:b w:val="false"/>
          <w:i w:val="false"/>
          <w:color w:val="000000"/>
          <w:sz w:val="28"/>
        </w:rPr>
        <w:t xml:space="preserve">
                                            (location of the audited entity)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Grounds for conducting the sanitary-epidemiological audit: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(the application’s date and №, a copy of the plan for conducting the </w:t>
      </w:r>
    </w:p>
    <w:p>
      <w:pPr>
        <w:spacing w:after="0"/>
        <w:ind w:left="0"/>
        <w:jc w:val="both"/>
      </w:pPr>
      <w:r>
        <w:rPr>
          <w:rFonts w:ascii="Times New Roman"/>
          <w:b w:val="false"/>
          <w:i w:val="false"/>
          <w:color w:val="000000"/>
          <w:sz w:val="28"/>
        </w:rPr>
        <w:t xml:space="preserve">
                   sanitary-epidemiological audit approved by the applicant)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Having considered the presented materials: 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I have established that: _____________________________________________ </w:t>
      </w:r>
    </w:p>
    <w:p>
      <w:pPr>
        <w:spacing w:after="0"/>
        <w:ind w:left="0"/>
        <w:jc w:val="both"/>
      </w:pPr>
      <w:r>
        <w:rPr>
          <w:rFonts w:ascii="Times New Roman"/>
          <w:b w:val="false"/>
          <w:i w:val="false"/>
          <w:color w:val="000000"/>
          <w:sz w:val="28"/>
        </w:rPr>
        <w:t xml:space="preserve">
                   (description of the results of the facility’s inspection, checking of conditions)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Based on the results of laboratory studies and (or) measurements):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and date of the protocol, issued by …, data on the accreditation of the </w:t>
      </w:r>
    </w:p>
    <w:p>
      <w:pPr>
        <w:spacing w:after="0"/>
        <w:ind w:left="0"/>
        <w:jc w:val="both"/>
      </w:pPr>
      <w:r>
        <w:rPr>
          <w:rFonts w:ascii="Times New Roman"/>
          <w:b w:val="false"/>
          <w:i w:val="false"/>
          <w:color w:val="000000"/>
          <w:sz w:val="28"/>
        </w:rPr>
        <w:t>
      laboratory (center), protocols’ copies are attached)</w:t>
      </w:r>
    </w:p>
    <w:p>
      <w:pPr>
        <w:spacing w:after="0"/>
        <w:ind w:left="0"/>
        <w:jc w:val="both"/>
      </w:pPr>
      <w:r>
        <w:rPr>
          <w:rFonts w:ascii="Times New Roman"/>
          <w:b w:val="false"/>
          <w:i w:val="false"/>
          <w:color w:val="000000"/>
          <w:sz w:val="28"/>
        </w:rPr>
        <w:t xml:space="preserve">
      The nature and assessment of possible risks associated with the economic and other </w:t>
      </w:r>
    </w:p>
    <w:p>
      <w:pPr>
        <w:spacing w:after="0"/>
        <w:ind w:left="0"/>
        <w:jc w:val="both"/>
      </w:pPr>
      <w:r>
        <w:rPr>
          <w:rFonts w:ascii="Times New Roman"/>
          <w:b w:val="false"/>
          <w:i w:val="false"/>
          <w:color w:val="000000"/>
          <w:sz w:val="28"/>
        </w:rPr>
        <w:t xml:space="preserve">
      activities of the audited entity: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Conclusions: the facility ___________________________________________________</w:t>
      </w:r>
    </w:p>
    <w:p>
      <w:pPr>
        <w:spacing w:after="0"/>
        <w:ind w:left="0"/>
        <w:jc w:val="both"/>
      </w:pPr>
      <w:r>
        <w:rPr>
          <w:rFonts w:ascii="Times New Roman"/>
          <w:b w:val="false"/>
          <w:i w:val="false"/>
          <w:color w:val="000000"/>
          <w:sz w:val="28"/>
        </w:rPr>
        <w:t>
                         (full name of the audited entity)</w:t>
      </w:r>
    </w:p>
    <w:p>
      <w:pPr>
        <w:spacing w:after="0"/>
        <w:ind w:left="0"/>
        <w:jc w:val="both"/>
      </w:pPr>
      <w:r>
        <w:rPr>
          <w:rFonts w:ascii="Times New Roman"/>
          <w:b w:val="false"/>
          <w:i w:val="false"/>
          <w:color w:val="000000"/>
          <w:sz w:val="28"/>
        </w:rPr>
        <w:t xml:space="preserve">
      complies with the requirements of regulatory legal acts in the field of the </w:t>
      </w:r>
    </w:p>
    <w:p>
      <w:pPr>
        <w:spacing w:after="0"/>
        <w:ind w:left="0"/>
        <w:jc w:val="both"/>
      </w:pPr>
      <w:r>
        <w:rPr>
          <w:rFonts w:ascii="Times New Roman"/>
          <w:b w:val="false"/>
          <w:i w:val="false"/>
          <w:color w:val="000000"/>
          <w:sz w:val="28"/>
        </w:rPr>
        <w:t xml:space="preserve">
      sanitary-epidemiological welfare of the population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(full name and date of approval of the regulatory legal act, for the compliance with which </w:t>
      </w:r>
    </w:p>
    <w:p>
      <w:pPr>
        <w:spacing w:after="0"/>
        <w:ind w:left="0"/>
        <w:jc w:val="both"/>
      </w:pPr>
      <w:r>
        <w:rPr>
          <w:rFonts w:ascii="Times New Roman"/>
          <w:b w:val="false"/>
          <w:i w:val="false"/>
          <w:color w:val="000000"/>
          <w:sz w:val="28"/>
        </w:rPr>
        <w:t xml:space="preserve">
      the audit was conducted) </w:t>
      </w:r>
    </w:p>
    <w:p>
      <w:pPr>
        <w:spacing w:after="0"/>
        <w:ind w:left="0"/>
        <w:jc w:val="both"/>
      </w:pPr>
      <w:r>
        <w:rPr>
          <w:rFonts w:ascii="Times New Roman"/>
          <w:b w:val="false"/>
          <w:i w:val="false"/>
          <w:color w:val="000000"/>
          <w:sz w:val="28"/>
        </w:rPr>
        <w:t xml:space="preserve">
      Recommendations 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Head of the audit organization (auditor) ______________________ </w:t>
      </w:r>
    </w:p>
    <w:p>
      <w:pPr>
        <w:spacing w:after="0"/>
        <w:ind w:left="0"/>
        <w:jc w:val="both"/>
      </w:pPr>
      <w:r>
        <w:rPr>
          <w:rFonts w:ascii="Times New Roman"/>
          <w:b w:val="false"/>
          <w:i w:val="false"/>
          <w:color w:val="000000"/>
          <w:sz w:val="28"/>
        </w:rPr>
        <w:t>
                                     (surname, name, patronymic (if any), position)</w:t>
      </w:r>
    </w:p>
    <w:p>
      <w:pPr>
        <w:spacing w:after="0"/>
        <w:ind w:left="0"/>
        <w:jc w:val="both"/>
      </w:pPr>
      <w:r>
        <w:rPr>
          <w:rFonts w:ascii="Times New Roman"/>
          <w:b w:val="false"/>
          <w:i w:val="false"/>
          <w:color w:val="000000"/>
          <w:sz w:val="28"/>
        </w:rPr>
        <w:t>
      Stamp (if any) here</w:t>
      </w:r>
    </w:p>
    <w:p>
      <w:pPr>
        <w:spacing w:after="0"/>
        <w:ind w:left="0"/>
        <w:jc w:val="both"/>
      </w:pPr>
      <w:r>
        <w:rPr>
          <w:rFonts w:ascii="Times New Roman"/>
          <w:b w:val="false"/>
          <w:i w:val="false"/>
          <w:color w:val="000000"/>
          <w:sz w:val="28"/>
        </w:rPr>
        <w:t xml:space="preserve">
      Date </w:t>
      </w:r>
    </w:p>
    <w:p>
      <w:pPr>
        <w:spacing w:after="0"/>
        <w:ind w:left="0"/>
        <w:jc w:val="both"/>
      </w:pPr>
      <w:r>
        <w:rPr>
          <w:rFonts w:ascii="Times New Roman"/>
          <w:b w:val="false"/>
          <w:i w:val="false"/>
          <w:color w:val="000000"/>
          <w:sz w:val="28"/>
        </w:rPr>
        <w:t xml:space="preserve">
      Acknowledgement of receipt of the report ________________________ </w:t>
      </w:r>
    </w:p>
    <w:p>
      <w:pPr>
        <w:spacing w:after="0"/>
        <w:ind w:left="0"/>
        <w:jc w:val="both"/>
      </w:pPr>
      <w:r>
        <w:rPr>
          <w:rFonts w:ascii="Times New Roman"/>
          <w:b w:val="false"/>
          <w:i w:val="false"/>
          <w:color w:val="000000"/>
          <w:sz w:val="28"/>
        </w:rPr>
        <w:t>
                         (surname, name, patronymic (if any) and signature of the recipient,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