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0bf2" w14:textId="3810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import, production and sale of non-iodised edible salt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No. KP DSM-228/2020 of 2 December 2020. Registered with the Ministry of Justice of the Republic of Kazakhstan on 3 December 2020 under No. 21720.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1) of paragraph 4 of Article 112 of the Code of the Republic of Kazakhstan “On Public Health and the Healthcare System”,</w:t>
      </w:r>
      <w:r>
        <w:rPr>
          <w:rFonts w:ascii="Times New Roman"/>
          <w:b/>
          <w:i w:val="false"/>
          <w:color w:val="000000"/>
          <w:sz w:val="28"/>
        </w:rPr>
        <w:t xml:space="preserve"> 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Healthcare of the Republic of Kazakhstan dated 21.04.2025 № 39 (shall be enforced upon expiry of ten calendar days after the day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That the enclosed rules for import, production and sale of non-iodised edible salt shall be approved.</w:t>
      </w:r>
    </w:p>
    <w:bookmarkEnd w:id="0"/>
    <w:bookmarkStart w:name="z2" w:id="1"/>
    <w:p>
      <w:pPr>
        <w:spacing w:after="0"/>
        <w:ind w:left="0"/>
        <w:jc w:val="both"/>
      </w:pPr>
      <w:r>
        <w:rPr>
          <w:rFonts w:ascii="Times New Roman"/>
          <w:b w:val="false"/>
          <w:i w:val="false"/>
          <w:color w:val="000000"/>
          <w:sz w:val="28"/>
        </w:rPr>
        <w:t>
      2. That order of the Minister of National Economy of the Republic of Kazakhstan № 154 dated February 27, 2015 “On Approval of the Rules for Import, Production and Sale of Non-Iodised Edible Salt” (registered with the Register of State Registration of Regulatory Legal Acts under № 11027, published on June 11, 2015 in Adilet Information and Legal System) shall be declared to be no longer in force.</w:t>
      </w:r>
    </w:p>
    <w:bookmarkEnd w:id="1"/>
    <w:bookmarkStart w:name="z3" w:id="2"/>
    <w:p>
      <w:pPr>
        <w:spacing w:after="0"/>
        <w:ind w:left="0"/>
        <w:jc w:val="both"/>
      </w:pPr>
      <w:r>
        <w:rPr>
          <w:rFonts w:ascii="Times New Roman"/>
          <w:b w:val="false"/>
          <w:i w:val="false"/>
          <w:color w:val="000000"/>
          <w:sz w:val="28"/>
        </w:rPr>
        <w:t>
      3. That, in the manner prescribed by the legislation of the Republic of Kazakhstan, the Committee for Sanitary and Epidemiological Control of the Ministry of Healthcare of the Republic of Kazakhstan shall ensure:</w:t>
      </w:r>
    </w:p>
    <w:bookmarkEnd w:id="2"/>
    <w:bookmarkStart w:name="z4" w:id="3"/>
    <w:p>
      <w:pPr>
        <w:spacing w:after="0"/>
        <w:ind w:left="0"/>
        <w:jc w:val="both"/>
      </w:pPr>
      <w:r>
        <w:rPr>
          <w:rFonts w:ascii="Times New Roman"/>
          <w:b w:val="false"/>
          <w:i w:val="false"/>
          <w:color w:val="000000"/>
          <w:sz w:val="28"/>
        </w:rPr>
        <w:t>
      1)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hereof on the website of the Ministry of Healthcare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submission to the Legal Department of the Ministry of Healthcare of the Republic of Kazakhstan of the information on the implementation of the measures stipulated by sub-paragraphs 1) and 2) of this paragraph.</w:t>
      </w:r>
    </w:p>
    <w:bookmarkEnd w:id="5"/>
    <w:bookmarkStart w:name="z7" w:id="6"/>
    <w:p>
      <w:pPr>
        <w:spacing w:after="0"/>
        <w:ind w:left="0"/>
        <w:jc w:val="both"/>
      </w:pPr>
      <w:r>
        <w:rPr>
          <w:rFonts w:ascii="Times New Roman"/>
          <w:b w:val="false"/>
          <w:i w:val="false"/>
          <w:color w:val="000000"/>
          <w:sz w:val="28"/>
        </w:rPr>
        <w:t>
      4. That the supervising Vice-Minister of Healthcare of the Republic of Kazakhstan shall be charged with control over execution of this order.</w:t>
      </w:r>
    </w:p>
    <w:bookmarkEnd w:id="6"/>
    <w:bookmarkStart w:name="z8" w:id="7"/>
    <w:p>
      <w:pPr>
        <w:spacing w:after="0"/>
        <w:ind w:left="0"/>
        <w:jc w:val="both"/>
      </w:pPr>
      <w:r>
        <w:rPr>
          <w:rFonts w:ascii="Times New Roman"/>
          <w:b w:val="false"/>
          <w:i w:val="false"/>
          <w:color w:val="000000"/>
          <w:sz w:val="28"/>
        </w:rPr>
        <w:t>
      5. That this order shall be enforced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Tsoy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Ministry of Trade and Integration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KR DSM-228/2020</w:t>
            </w:r>
            <w:r>
              <w:br/>
            </w:r>
            <w:r>
              <w:rPr>
                <w:rFonts w:ascii="Times New Roman"/>
                <w:b w:val="false"/>
                <w:i w:val="false"/>
                <w:color w:val="000000"/>
                <w:sz w:val="20"/>
              </w:rPr>
              <w:t>dated December 2, 2020</w:t>
            </w:r>
          </w:p>
        </w:tc>
      </w:tr>
    </w:tbl>
    <w:bookmarkStart w:name="z10" w:id="8"/>
    <w:p>
      <w:pPr>
        <w:spacing w:after="0"/>
        <w:ind w:left="0"/>
        <w:jc w:val="left"/>
      </w:pPr>
      <w:r>
        <w:rPr>
          <w:rFonts w:ascii="Times New Roman"/>
          <w:b/>
          <w:i w:val="false"/>
          <w:color w:val="000000"/>
        </w:rPr>
        <w:t xml:space="preserve"> Rules for the import, production and sale of non-iodised edible salt</w:t>
      </w:r>
      <w:r>
        <w:br/>
      </w:r>
      <w:r>
        <w:rPr>
          <w:rFonts w:ascii="Times New Roman"/>
          <w:b/>
          <w:i w:val="false"/>
          <w:color w:val="000000"/>
        </w:rPr>
        <w:t>Chapter 1. General provisions</w:t>
      </w:r>
    </w:p>
    <w:bookmarkEnd w:id="8"/>
    <w:bookmarkStart w:name="z11" w:id="9"/>
    <w:p>
      <w:pPr>
        <w:spacing w:after="0"/>
        <w:ind w:left="0"/>
        <w:jc w:val="both"/>
      </w:pPr>
      <w:r>
        <w:rPr>
          <w:rFonts w:ascii="Times New Roman"/>
          <w:b w:val="false"/>
          <w:i w:val="false"/>
          <w:color w:val="000000"/>
          <w:sz w:val="28"/>
        </w:rPr>
        <w:t>
      1. These rules for the import, production, and sale of non-iodized edible salt (hereinafter - the Rules) have been developed in accordance with subparagraph 1) of paragraph 4 of Article 112 of the Code of the Republic of Kazakhstan "On Public Health and the Healthcare System" (hereinafter - the Code) and shall determine the procedure for the import, production, and sale of non-iodized edible salt on the territory."</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is in the wording of the order of the Minister of Healthcare of the Republic of Kazakhstan dated 21.04.2025 № 39 (shall be enforced upon expiry of ten calendar days after the day of its first official publication).</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The Rules are intended for legal entities and natural persons, irrespective of their form of ownership, whose/which activities are related to import, production and sale of food products.</w:t>
      </w:r>
    </w:p>
    <w:bookmarkEnd w:id="10"/>
    <w:bookmarkStart w:name="z13" w:id="11"/>
    <w:p>
      <w:pPr>
        <w:spacing w:after="0"/>
        <w:ind w:left="0"/>
        <w:jc w:val="both"/>
      </w:pPr>
      <w:r>
        <w:rPr>
          <w:rFonts w:ascii="Times New Roman"/>
          <w:b w:val="false"/>
          <w:i w:val="false"/>
          <w:color w:val="000000"/>
          <w:sz w:val="28"/>
        </w:rPr>
        <w:t>
      3. Regulation of import, production and sale of non-iodised edible salt shall be carried out for the purpose of prevention of iodine deficiency diseases on the territory of the Republic of Kazakhstan in obedience to Article 112 of the Code.</w:t>
      </w:r>
    </w:p>
    <w:bookmarkEnd w:id="11"/>
    <w:p>
      <w:pPr>
        <w:spacing w:after="0"/>
        <w:ind w:left="0"/>
        <w:jc w:val="both"/>
      </w:pPr>
      <w:r>
        <w:rPr>
          <w:rFonts w:ascii="Times New Roman"/>
          <w:b w:val="false"/>
          <w:i w:val="false"/>
          <w:color w:val="000000"/>
          <w:sz w:val="28"/>
        </w:rPr>
        <w:t>
      4. Import, production and sale of non-iodized edible salt on the territory of the Republic of Kazakhstan shall be permitted:</w:t>
      </w:r>
    </w:p>
    <w:p>
      <w:pPr>
        <w:spacing w:after="0"/>
        <w:ind w:left="0"/>
        <w:jc w:val="both"/>
      </w:pPr>
      <w:r>
        <w:rPr>
          <w:rFonts w:ascii="Times New Roman"/>
          <w:b w:val="false"/>
          <w:i w:val="false"/>
          <w:color w:val="000000"/>
          <w:sz w:val="28"/>
        </w:rPr>
        <w:t>
      1) for the production of certain types of food products in the production of which non-iodized edible salt is used in accordance with the order of the Minister of Healthcare of the Republic of Kazakhstan dated April 28, 2021 № ҚР ДСМ-36 (registered in the Register of state registration of regulatory legal acts under № 22673) "On approval of the Sanitary rules "Sanitary and Epidemiological Requirements for Food Production Facilities" (hereinafter - the Order № ҚР ДСМ-36);</w:t>
      </w:r>
    </w:p>
    <w:p>
      <w:pPr>
        <w:spacing w:after="0"/>
        <w:ind w:left="0"/>
        <w:jc w:val="both"/>
      </w:pPr>
      <w:r>
        <w:rPr>
          <w:rFonts w:ascii="Times New Roman"/>
          <w:b w:val="false"/>
          <w:i w:val="false"/>
          <w:color w:val="000000"/>
          <w:sz w:val="28"/>
        </w:rPr>
        <w:t>
      2) for the persons who have contraindications to the use of iodized salt.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 is in the wording of the order of the Minister of Healthcare of the Republic of Kazakhstan dated 21.04.2025 № 39 (shall be enforced upon expiry of ten calendar days after the day of its first official publication).</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Chapter 2: Rules for the import and production of non-iodised edible salt</w:t>
      </w:r>
    </w:p>
    <w:bookmarkEnd w:id="12"/>
    <w:bookmarkStart w:name="z18" w:id="13"/>
    <w:p>
      <w:pPr>
        <w:spacing w:after="0"/>
        <w:ind w:left="0"/>
        <w:jc w:val="both"/>
      </w:pPr>
      <w:r>
        <w:rPr>
          <w:rFonts w:ascii="Times New Roman"/>
          <w:b w:val="false"/>
          <w:i w:val="false"/>
          <w:color w:val="000000"/>
          <w:sz w:val="28"/>
        </w:rPr>
        <w:t>
      5. Non-iodised salt shall be imported into the territory of the Republic of Kazakhstan under a contract with a food industry enterprise for the supply of necessary volumes for the target production of certain types of food products, in the composition of which the use of non-iodised salt is envisaged.</w:t>
      </w:r>
    </w:p>
    <w:bookmarkEnd w:id="13"/>
    <w:bookmarkStart w:name="z19" w:id="14"/>
    <w:p>
      <w:pPr>
        <w:spacing w:after="0"/>
        <w:ind w:left="0"/>
        <w:jc w:val="both"/>
      </w:pPr>
      <w:r>
        <w:rPr>
          <w:rFonts w:ascii="Times New Roman"/>
          <w:b w:val="false"/>
          <w:i w:val="false"/>
          <w:color w:val="000000"/>
          <w:sz w:val="28"/>
        </w:rPr>
        <w:t>
      6. Import of dietary salt shall be carried out with the document on assessment (confirmation) of compliance with the requirements of technical regulations of the Customs Union “On Safety of Food Products” (TR CU 021/2011), approved by Resolution of the Commission of the Customs Union № 880 of December 9, 2011 (hereinafter - TR CU 021/2011).</w:t>
      </w:r>
    </w:p>
    <w:bookmarkEnd w:id="14"/>
    <w:bookmarkStart w:name="z20" w:id="15"/>
    <w:p>
      <w:pPr>
        <w:spacing w:after="0"/>
        <w:ind w:left="0"/>
        <w:jc w:val="both"/>
      </w:pPr>
      <w:r>
        <w:rPr>
          <w:rFonts w:ascii="Times New Roman"/>
          <w:b w:val="false"/>
          <w:i w:val="false"/>
          <w:color w:val="000000"/>
          <w:sz w:val="28"/>
        </w:rPr>
        <w:t>
      7. Import of non-iodised edible salt from states which are not members of the Eurasian Economic Union shall be carried out in obedience to the Regulations on the Procedure for Import into the Customs Territory of the Customs Union of Products (Goods) subject to mandatory requirements within the Customs Union approved by Resolution of the Board of the Eurasian Economic Commission № 294 dated December 25, 2012.</w:t>
      </w:r>
    </w:p>
    <w:bookmarkEnd w:id="15"/>
    <w:bookmarkStart w:name="z21" w:id="16"/>
    <w:p>
      <w:pPr>
        <w:spacing w:after="0"/>
        <w:ind w:left="0"/>
        <w:jc w:val="both"/>
      </w:pPr>
      <w:r>
        <w:rPr>
          <w:rFonts w:ascii="Times New Roman"/>
          <w:b w:val="false"/>
          <w:i w:val="false"/>
          <w:color w:val="000000"/>
          <w:sz w:val="28"/>
        </w:rPr>
        <w:t>
      8. Manufacturers shall produce non-iodised edible salt to provide people with contraindications to the use of iodised edible salt.</w:t>
      </w:r>
    </w:p>
    <w:bookmarkEnd w:id="16"/>
    <w:bookmarkStart w:name="z22" w:id="17"/>
    <w:p>
      <w:pPr>
        <w:spacing w:after="0"/>
        <w:ind w:left="0"/>
        <w:jc w:val="both"/>
      </w:pPr>
      <w:r>
        <w:rPr>
          <w:rFonts w:ascii="Times New Roman"/>
          <w:b w:val="false"/>
          <w:i w:val="false"/>
          <w:color w:val="000000"/>
          <w:sz w:val="28"/>
        </w:rPr>
        <w:t>
      9.The production of non-iodized edible salt shall be carried out in accordance with the Order № КР ДСМ-36.</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9 is in the wording of the order of the Minister of Healthcare of the Republic of Kazakhstan dated 21.04.2025 № 39 (shall be enforced upon expiry of ten calendar days after the day of its first official publication).</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Chapter 3: Rules for sale of non-iodised edible salt</w:t>
      </w:r>
    </w:p>
    <w:bookmarkEnd w:id="18"/>
    <w:bookmarkStart w:name="z24" w:id="19"/>
    <w:p>
      <w:pPr>
        <w:spacing w:after="0"/>
        <w:ind w:left="0"/>
        <w:jc w:val="both"/>
      </w:pPr>
      <w:r>
        <w:rPr>
          <w:rFonts w:ascii="Times New Roman"/>
          <w:b w:val="false"/>
          <w:i w:val="false"/>
          <w:color w:val="000000"/>
          <w:sz w:val="28"/>
        </w:rPr>
        <w:t>
      10. Non-iodised edible salt intended for sale on the territory of the Republic of Kazakhstan shall be subject to assessment (confirmation) of compliance with the requirements of TR CU 021/2011.</w:t>
      </w:r>
    </w:p>
    <w:bookmarkEnd w:id="19"/>
    <w:bookmarkStart w:name="z25" w:id="20"/>
    <w:p>
      <w:pPr>
        <w:spacing w:after="0"/>
        <w:ind w:left="0"/>
        <w:jc w:val="both"/>
      </w:pPr>
      <w:r>
        <w:rPr>
          <w:rFonts w:ascii="Times New Roman"/>
          <w:b w:val="false"/>
          <w:i w:val="false"/>
          <w:color w:val="000000"/>
          <w:sz w:val="28"/>
        </w:rPr>
        <w:t>
      Non-iodised salt shall be released in circulation on the market if the labelling thereof meets the requirements of the technical regulations of the Customs Union “Food Products in Terms of Their Labelling” (TR CU 022/2011), approved by Resolution of the Customs Union Commission № 881 of December 9, 2011.</w:t>
      </w:r>
    </w:p>
    <w:bookmarkEnd w:id="20"/>
    <w:bookmarkStart w:name="z26" w:id="21"/>
    <w:p>
      <w:pPr>
        <w:spacing w:after="0"/>
        <w:ind w:left="0"/>
        <w:jc w:val="both"/>
      </w:pPr>
      <w:r>
        <w:rPr>
          <w:rFonts w:ascii="Times New Roman"/>
          <w:b w:val="false"/>
          <w:i w:val="false"/>
          <w:color w:val="000000"/>
          <w:sz w:val="28"/>
        </w:rPr>
        <w:t>
      12. The sale of non-iodized edible salt shall be carried out in the sales area of trade facilities on specially designated racks for special purpose products.</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