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76fd" w14:textId="7277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destruction by entities in the field of the circulation of medicines and medical articles, who possesses the medicines and medical articles that have become obsolete and have reached expiry date, counterfeited medicines, and medical products, and other products that do not comply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Healthcare of the Republic of Kazakhstan dated October 27, 2020 No. №Р DSM-155/2020. Registered with the Ministry of Justice of the Republic of Kazakhstan on October 29, 2020 No. 21533.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in the wording of the order of the Minister of Healthcare of the Republic of Kazakhstan dated 12.06.2023 № 114 (shall be enforced upon expiry of ten calendar days after its first official publication).</w:t>
      </w:r>
    </w:p>
    <w:bookmarkStart w:name="z5" w:id="0"/>
    <w:p>
      <w:pPr>
        <w:spacing w:after="0"/>
        <w:ind w:left="0"/>
        <w:jc w:val="both"/>
      </w:pPr>
      <w:r>
        <w:rPr>
          <w:rFonts w:ascii="Times New Roman"/>
          <w:b w:val="false"/>
          <w:i w:val="false"/>
          <w:color w:val="000000"/>
          <w:sz w:val="28"/>
        </w:rPr>
        <w:t xml:space="preserve">
      In accordance with paragraph 4 of Article 250 of the Code of the Republic of Kazakhstan "On public health and health care system", </w:t>
      </w:r>
      <w:r>
        <w:rPr>
          <w:rFonts w:ascii="Times New Roman"/>
          <w:b/>
          <w:i w:val="false"/>
          <w:color w:val="000000"/>
          <w:sz w:val="28"/>
        </w:rPr>
        <w:t>I HEREBY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12.06.2023 № 114 (shall be enforced upon expiry of ten calendar days after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Rules for the destruction by entities in the field of the circulation of medicines and medical articles, who possesses the medicines and medical articles that have become obsolete and have reached expiry date, counterfeited medicines, and medical products, and other products that do not comply with the requirements of the legislation of the Republic of Kazakhstan.</w:t>
      </w:r>
    </w:p>
    <w:bookmarkEnd w:id="1"/>
    <w:bookmarkStart w:name="z7" w:id="2"/>
    <w:p>
      <w:pPr>
        <w:spacing w:after="0"/>
        <w:ind w:left="0"/>
        <w:jc w:val="both"/>
      </w:pPr>
      <w:r>
        <w:rPr>
          <w:rFonts w:ascii="Times New Roman"/>
          <w:b w:val="false"/>
          <w:i w:val="false"/>
          <w:color w:val="000000"/>
          <w:sz w:val="28"/>
        </w:rPr>
        <w:t>
      2. To recognize as terminated:</w:t>
      </w:r>
    </w:p>
    <w:bookmarkEnd w:id="2"/>
    <w:bookmarkStart w:name="z8" w:id="3"/>
    <w:p>
      <w:pPr>
        <w:spacing w:after="0"/>
        <w:ind w:left="0"/>
        <w:jc w:val="both"/>
      </w:pPr>
      <w:r>
        <w:rPr>
          <w:rFonts w:ascii="Times New Roman"/>
          <w:b w:val="false"/>
          <w:i w:val="false"/>
          <w:color w:val="000000"/>
          <w:sz w:val="28"/>
        </w:rPr>
        <w:t>
      1) Order of the Minister of Healthcare and Social Development of the Republic of Kazakhstan dated August 26, 2015, № 687 "On approval of the Rules for the destruction of medicines and medical articles that have become unusable, counterfeited, with an expired shelf life" (registered in the State Registration Register of Regulatory Legal Acts under № 12122, published on October 6, 2015 in the legal information system Adilet);</w:t>
      </w:r>
    </w:p>
    <w:bookmarkEnd w:id="3"/>
    <w:bookmarkStart w:name="z9" w:id="4"/>
    <w:p>
      <w:pPr>
        <w:spacing w:after="0"/>
        <w:ind w:left="0"/>
        <w:jc w:val="both"/>
      </w:pPr>
      <w:r>
        <w:rPr>
          <w:rFonts w:ascii="Times New Roman"/>
          <w:b w:val="false"/>
          <w:i w:val="false"/>
          <w:color w:val="000000"/>
          <w:sz w:val="28"/>
        </w:rPr>
        <w:t>
      2) paragraph 9 of the List of amended orders of the Ministry of Healthcare of the Republic of Kazakhstan and the Ministry of Healthcare and Social Development of the Republic of Kazakhstan, approved by Order of the Minister of Healthcare of the Republic of Kazakhstan dated April 22, 2019 № ҚР ДСМ-44 "On amendments to some orders of the Ministry of Healthcare Of the Republic of Kazakhstan and the Ministry of Healthcare and Social Development of the Republic of Kazakhstan” (registered in the State Registration Register of Regulatory Legal Acts under № 18582, published on May 2, 2019 in the Reference Control Bank of the Regulatory Legal Acts of the Republic of Kazakhstan).</w:t>
      </w:r>
    </w:p>
    <w:bookmarkEnd w:id="4"/>
    <w:bookmarkStart w:name="z10" w:id="5"/>
    <w:p>
      <w:pPr>
        <w:spacing w:after="0"/>
        <w:ind w:left="0"/>
        <w:jc w:val="both"/>
      </w:pPr>
      <w:r>
        <w:rPr>
          <w:rFonts w:ascii="Times New Roman"/>
          <w:b w:val="false"/>
          <w:i w:val="false"/>
          <w:color w:val="000000"/>
          <w:sz w:val="28"/>
        </w:rPr>
        <w:t>
      3. The Committee for Medical and Pharmaceutical Control of the Ministry of Healthcare of the Republic of Kazakhstan, in accordance with the procedure established by the legislation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12" w:id="7"/>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bookmarkEnd w:id="7"/>
    <w:bookmarkStart w:name="z13"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the information on the implementation of the measures provided for in subparagraphs 1) and 2) of this paragraph.</w:t>
      </w:r>
    </w:p>
    <w:bookmarkEnd w:id="8"/>
    <w:bookmarkStart w:name="z14" w:id="9"/>
    <w:p>
      <w:pPr>
        <w:spacing w:after="0"/>
        <w:ind w:left="0"/>
        <w:jc w:val="both"/>
      </w:pPr>
      <w:r>
        <w:rPr>
          <w:rFonts w:ascii="Times New Roman"/>
          <w:b w:val="false"/>
          <w:i w:val="false"/>
          <w:color w:val="000000"/>
          <w:sz w:val="28"/>
        </w:rPr>
        <w:t>
      4. Control over the execution of this order shall be entrusted to the Supervising Vice Minister of Healthcare of the Republic of Kazakhstan.</w:t>
      </w:r>
    </w:p>
    <w:bookmarkEnd w:id="9"/>
    <w:bookmarkStart w:name="z15" w:id="10"/>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Healthcare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M.Shoranov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 Acting</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October 27, 2020</w:t>
            </w:r>
            <w:r>
              <w:br/>
            </w:r>
            <w:r>
              <w:rPr>
                <w:rFonts w:ascii="Times New Roman"/>
                <w:b w:val="false"/>
                <w:i w:val="false"/>
                <w:color w:val="000000"/>
                <w:sz w:val="20"/>
              </w:rPr>
              <w:t>№ ҚР ДСМ -155/2020</w:t>
            </w:r>
          </w:p>
        </w:tc>
      </w:tr>
    </w:tbl>
    <w:bookmarkStart w:name="z18" w:id="11"/>
    <w:p>
      <w:pPr>
        <w:spacing w:after="0"/>
        <w:ind w:left="0"/>
        <w:jc w:val="left"/>
      </w:pPr>
      <w:r>
        <w:rPr>
          <w:rFonts w:ascii="Times New Roman"/>
          <w:b/>
          <w:i w:val="false"/>
          <w:color w:val="000000"/>
        </w:rPr>
        <w:t xml:space="preserve"> On approval of the Rules for destruction of medicines and medical devices that have fallen into disrepair, expired, counterfeit and other medicines and medical devices that do not meet the requirements of the legislation of the Republic of Kazakhstan</w:t>
      </w:r>
    </w:p>
    <w:bookmarkEnd w:id="11"/>
    <w:p>
      <w:pPr>
        <w:spacing w:after="0"/>
        <w:ind w:left="0"/>
        <w:jc w:val="both"/>
      </w:pPr>
      <w:r>
        <w:rPr>
          <w:rFonts w:ascii="Times New Roman"/>
          <w:b w:val="false"/>
          <w:i w:val="false"/>
          <w:color w:val="ff0000"/>
          <w:sz w:val="28"/>
        </w:rPr>
        <w:t>
      Footnote. Приложение 1 as amended by the order of the Minister of Healthcare of the Republic of Kazakhstan dated 12.06.2023 № 114 (shall be enforced upon expiry of ten calendar days after its first official publication).</w:t>
      </w:r>
    </w:p>
    <w:bookmarkStart w:name="z19" w:id="12"/>
    <w:p>
      <w:pPr>
        <w:spacing w:after="0"/>
        <w:ind w:left="0"/>
        <w:jc w:val="left"/>
      </w:pPr>
      <w:r>
        <w:rPr>
          <w:rFonts w:ascii="Times New Roman"/>
          <w:b/>
          <w:i w:val="false"/>
          <w:color w:val="000000"/>
        </w:rPr>
        <w:t xml:space="preserve"> Chapter 1. General provisions</w:t>
      </w:r>
    </w:p>
    <w:bookmarkEnd w:id="12"/>
    <w:bookmarkStart w:name="z26" w:id="13"/>
    <w:p>
      <w:pPr>
        <w:spacing w:after="0"/>
        <w:ind w:left="0"/>
        <w:jc w:val="both"/>
      </w:pPr>
      <w:r>
        <w:rPr>
          <w:rFonts w:ascii="Times New Roman"/>
          <w:b w:val="false"/>
          <w:i w:val="false"/>
          <w:color w:val="000000"/>
          <w:sz w:val="28"/>
        </w:rPr>
        <w:t>
      1. These Rules for destruction of medicines and medical devices that have fallen into disrepair, expired, counterfeit and other medicines and medical devices that do not meet the requirements of the legislation of the Republic of Kazakhstan (hereinafter – the Rules) have been developed in accordance with paragraph 4 of Article 250 of the Code of the Republic of Kazakhstan "On public health and health care system" and shall determine the procedure for destruction of medicines and medical devices that have fallen into disrepair, expired, counterfeit and other medicines and medical devices that do not meet the requirements of the legislation of the Republic of Kazakhstan.</w:t>
      </w:r>
    </w:p>
    <w:bookmarkEnd w:id="13"/>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destruction of medicines and medical devices - the procedure of exposure (thermal, chemical, mechanical, or other) to medicine and a medical device, excluding the possibility of their further use;</w:t>
      </w:r>
    </w:p>
    <w:p>
      <w:pPr>
        <w:spacing w:after="0"/>
        <w:ind w:left="0"/>
        <w:jc w:val="both"/>
      </w:pPr>
      <w:r>
        <w:rPr>
          <w:rFonts w:ascii="Times New Roman"/>
          <w:b w:val="false"/>
          <w:i w:val="false"/>
          <w:color w:val="000000"/>
          <w:sz w:val="28"/>
        </w:rPr>
        <w:t>
      2) entities in the field of circulation of medicines and medical devices (hereinafter referred to as Entities) - individuals or legal entities engaged in pharmaceutical activities;</w:t>
      </w:r>
    </w:p>
    <w:p>
      <w:pPr>
        <w:spacing w:after="0"/>
        <w:ind w:left="0"/>
        <w:jc w:val="both"/>
      </w:pPr>
      <w:r>
        <w:rPr>
          <w:rFonts w:ascii="Times New Roman"/>
          <w:b w:val="false"/>
          <w:i w:val="false"/>
          <w:color w:val="000000"/>
          <w:sz w:val="28"/>
        </w:rPr>
        <w:t>
      3) the expiration date of a medicine - the date after which the medicine may not be used;</w:t>
      </w:r>
    </w:p>
    <w:p>
      <w:pPr>
        <w:spacing w:after="0"/>
        <w:ind w:left="0"/>
        <w:jc w:val="both"/>
      </w:pPr>
      <w:r>
        <w:rPr>
          <w:rFonts w:ascii="Times New Roman"/>
          <w:b w:val="false"/>
          <w:i w:val="false"/>
          <w:color w:val="000000"/>
          <w:sz w:val="28"/>
        </w:rPr>
        <w:t>
      4) counterfeit medicines and medical devices - medicines, medical devices, unlawfully and deliberately supplied with inaccurate information about their composition or configuration and (or) manufacturer, as well as about supplies, including records and documents concerning the used supply channels;</w:t>
      </w:r>
    </w:p>
    <w:p>
      <w:pPr>
        <w:spacing w:after="0"/>
        <w:ind w:left="0"/>
        <w:jc w:val="both"/>
      </w:pPr>
      <w:r>
        <w:rPr>
          <w:rFonts w:ascii="Times New Roman"/>
          <w:b w:val="false"/>
          <w:i w:val="false"/>
          <w:color w:val="000000"/>
          <w:sz w:val="28"/>
        </w:rPr>
        <w:t>
      5) medicines and medical devices unsuitable for sale and medical use - deteriorated, expired, counterfeit and other medicines and medical products that do not meet the requirements of the legislation of the Republic of Kazakhstan, the use of which poses a danger to human life and health.</w:t>
      </w:r>
    </w:p>
    <w:bookmarkStart w:name="z27" w:id="14"/>
    <w:p>
      <w:pPr>
        <w:spacing w:after="0"/>
        <w:ind w:left="0"/>
        <w:jc w:val="left"/>
      </w:pPr>
      <w:r>
        <w:rPr>
          <w:rFonts w:ascii="Times New Roman"/>
          <w:b/>
          <w:i w:val="false"/>
          <w:color w:val="000000"/>
        </w:rPr>
        <w:t xml:space="preserve"> Chapter 2. Procedure for destruction by entities in the sphere of circulation of medicines and medical devices of unusable, expired, counterfeit and other medicines and medical devices that do not meet the requirements of the legislation of the Republic of Kazakhstan</w:t>
      </w:r>
    </w:p>
    <w:bookmarkEnd w:id="14"/>
    <w:bookmarkStart w:name="z45" w:id="15"/>
    <w:p>
      <w:pPr>
        <w:spacing w:after="0"/>
        <w:ind w:left="0"/>
        <w:jc w:val="both"/>
      </w:pPr>
      <w:r>
        <w:rPr>
          <w:rFonts w:ascii="Times New Roman"/>
          <w:b w:val="false"/>
          <w:i w:val="false"/>
          <w:color w:val="000000"/>
          <w:sz w:val="28"/>
        </w:rPr>
        <w:t>
      3. Destruction of medicines and medical devices unsuitable for sale and medical use (marriage, expiry date) and destruction of medical devices that have fallen into disrepair (physical and moral deterioration, as a result of natural disasters and accidents, breakage with impossible recovery) is carried out directly by the subjects in compliance with the requirements of the legislation of the Republic of Kazakhstan in the field of environmental protection and sanitary and epidemiological welfare of the population.</w:t>
      </w:r>
    </w:p>
    <w:bookmarkEnd w:id="15"/>
    <w:p>
      <w:pPr>
        <w:spacing w:after="0"/>
        <w:ind w:left="0"/>
        <w:jc w:val="both"/>
      </w:pPr>
      <w:r>
        <w:rPr>
          <w:rFonts w:ascii="Times New Roman"/>
          <w:b w:val="false"/>
          <w:i w:val="false"/>
          <w:color w:val="000000"/>
          <w:sz w:val="28"/>
        </w:rPr>
        <w:t>
      Destruction of medicines and medical devices shall be carried out by a standing commission, the composition of which shall be approved by the head of the subject (hereinafter referred to as the commission) and shall include at least 3 members of the commission.</w:t>
      </w:r>
    </w:p>
    <w:p>
      <w:pPr>
        <w:spacing w:after="0"/>
        <w:ind w:left="0"/>
        <w:jc w:val="both"/>
      </w:pPr>
      <w:r>
        <w:rPr>
          <w:rFonts w:ascii="Times New Roman"/>
          <w:b w:val="false"/>
          <w:i w:val="false"/>
          <w:color w:val="000000"/>
          <w:sz w:val="28"/>
        </w:rPr>
        <w:t>
      Destruction of medicines and medical devices unsuitable for sale and medical use in the amount of more than 300 packages (pieces) shall be carried out through an organization carrying out destruction of medicines and medical devices on the basis of a relevant contract, in compliance with the requirements of the legislation of the Republic of Kazakhstan in the field of environmental protection and sanitary and epidemiological well-being of the population.</w:t>
      </w:r>
    </w:p>
    <w:p>
      <w:pPr>
        <w:spacing w:after="0"/>
        <w:ind w:left="0"/>
        <w:jc w:val="both"/>
      </w:pPr>
      <w:r>
        <w:rPr>
          <w:rFonts w:ascii="Times New Roman"/>
          <w:b w:val="false"/>
          <w:i w:val="false"/>
          <w:color w:val="000000"/>
          <w:sz w:val="28"/>
        </w:rPr>
        <w:t>
      4. Medicines and medical devices not complying with accompanying documents, with expired shelf life, not passed state registration, quality assessment in the Republic of Kazakhstan, counterfeit, unusable, not complying with the Rules of storage and transportation of medicines and medical devices approved by the order of the Minister of Healthcare of the Republic of Kazakhstan dated February 16, 2021 № KR DSM-19 "On Approval of Rules for Storage and Transportation of Medicines and Medical Devices" (registered in the Register of State Registration of Regulatory Legal Acts under № 22230) shall be isolated from other products and placed for storage in a specially designated protected place and provided with a label "Not to be sold until appropriate measures are taken".</w:t>
      </w:r>
    </w:p>
    <w:p>
      <w:pPr>
        <w:spacing w:after="0"/>
        <w:ind w:left="0"/>
        <w:jc w:val="both"/>
      </w:pPr>
      <w:r>
        <w:rPr>
          <w:rFonts w:ascii="Times New Roman"/>
          <w:b w:val="false"/>
          <w:i w:val="false"/>
          <w:color w:val="000000"/>
          <w:sz w:val="28"/>
        </w:rPr>
        <w:t>
      As medicines and medical devices accumulate at least once a quarter, they shall be destroyed in the presence of the commission no later than the 10th day of the month following the reporting quarter.</w:t>
      </w:r>
    </w:p>
    <w:p>
      <w:pPr>
        <w:spacing w:after="0"/>
        <w:ind w:left="0"/>
        <w:jc w:val="both"/>
      </w:pPr>
      <w:r>
        <w:rPr>
          <w:rFonts w:ascii="Times New Roman"/>
          <w:b w:val="false"/>
          <w:i w:val="false"/>
          <w:color w:val="000000"/>
          <w:sz w:val="28"/>
        </w:rPr>
        <w:t>
      5. Medicines and medical devices shall be destroyed in the following ways:</w:t>
      </w:r>
    </w:p>
    <w:p>
      <w:pPr>
        <w:spacing w:after="0"/>
        <w:ind w:left="0"/>
        <w:jc w:val="both"/>
      </w:pPr>
      <w:r>
        <w:rPr>
          <w:rFonts w:ascii="Times New Roman"/>
          <w:b w:val="false"/>
          <w:i w:val="false"/>
          <w:color w:val="000000"/>
          <w:sz w:val="28"/>
        </w:rPr>
        <w:t>
      1) medical devices shall be destroyed by dismantling, disassembly, mechanical damage, including punching holes, tearing, causing damage by other means, provided that such damage precludes subsequent restoration of the medical device and the possibility of its use in its original form, unless otherwise specified in the operating document of the medical device developed by the manufacturing organization, as well as by incineration, unless otherwise specified in the instruction for medical use of the medical device developed by the manufacturing organization, as well as by incineration, unless otherwise specified in the instruction for medical use of the medical device developed by the manufacturing organization.;</w:t>
      </w:r>
    </w:p>
    <w:p>
      <w:pPr>
        <w:spacing w:after="0"/>
        <w:ind w:left="0"/>
        <w:jc w:val="both"/>
      </w:pPr>
      <w:r>
        <w:rPr>
          <w:rFonts w:ascii="Times New Roman"/>
          <w:b w:val="false"/>
          <w:i w:val="false"/>
          <w:color w:val="000000"/>
          <w:sz w:val="28"/>
        </w:rPr>
        <w:t>
      2) liquid dosage forms (solutions for injection in ampoules, bags and bottles, mixtures, drops, liquids in aerosol cans) shall be destroyed by crushing with subsequent dilution of the contents with water at a ratio of 1:100 and pouring the resulting solution into the sewage system (holes shall be made in aerosol cans beforehand), the remains of ampoules, aerosol cans, bags and bottles shall be removed and destroyed by recycling;</w:t>
      </w:r>
    </w:p>
    <w:p>
      <w:pPr>
        <w:spacing w:after="0"/>
        <w:ind w:left="0"/>
        <w:jc w:val="both"/>
      </w:pPr>
      <w:r>
        <w:rPr>
          <w:rFonts w:ascii="Times New Roman"/>
          <w:b w:val="false"/>
          <w:i w:val="false"/>
          <w:color w:val="000000"/>
          <w:sz w:val="28"/>
        </w:rPr>
        <w:t>
      3) solid dosage forms (powders, tablets, capsules) containing water-soluble substances of medicines are subject to dilution with water in the ratio of 1:100 after crushing to powdery state and draining into the sewage system;</w:t>
      </w:r>
    </w:p>
    <w:p>
      <w:pPr>
        <w:spacing w:after="0"/>
        <w:ind w:left="0"/>
        <w:jc w:val="both"/>
      </w:pPr>
      <w:r>
        <w:rPr>
          <w:rFonts w:ascii="Times New Roman"/>
          <w:b w:val="false"/>
          <w:i w:val="false"/>
          <w:color w:val="000000"/>
          <w:sz w:val="28"/>
        </w:rPr>
        <w:t>
      4) solid dosage forms (powders, tablets, capsules) containing water insoluble substances of medicines, soft dosage forms (ointments, suppositories), transdermal forms of medicines, as well as pharmaceutical substances shall be destroyed by incineration;</w:t>
      </w:r>
    </w:p>
    <w:p>
      <w:pPr>
        <w:spacing w:after="0"/>
        <w:ind w:left="0"/>
        <w:jc w:val="both"/>
      </w:pPr>
      <w:r>
        <w:rPr>
          <w:rFonts w:ascii="Times New Roman"/>
          <w:b w:val="false"/>
          <w:i w:val="false"/>
          <w:color w:val="000000"/>
          <w:sz w:val="28"/>
        </w:rPr>
        <w:t>
      5) immunological medicines shall be disinfected and destroyed by boiling for 30 minutes (anthrax vaccines - 2 hours) or by immersion in a disinfectant registered in the Unified Register of Certificates of State Registration of Products of the Eurasian Economic Union and shall be discharged into the sewerage system.</w:t>
      </w:r>
    </w:p>
    <w:p>
      <w:pPr>
        <w:spacing w:after="0"/>
        <w:ind w:left="0"/>
        <w:jc w:val="both"/>
      </w:pPr>
      <w:r>
        <w:rPr>
          <w:rFonts w:ascii="Times New Roman"/>
          <w:b w:val="false"/>
          <w:i w:val="false"/>
          <w:color w:val="000000"/>
          <w:sz w:val="28"/>
        </w:rPr>
        <w:t>
      6. Destruction of medicines, empty vials and ampoules, raw materials, materials, residues of materials, samples, waste, semi-products containing narcotic drugs, psychotropic substances of Table II of the List shall be carried out in accordance with the order of the Minister of Health and Social Development of the Republic of Kazakhstan dated January 26, 2015 № 32 "On Approval of the Rules of medical use of narcotic drugs, psychotropic substances and their precursors subject to control in the Republic of Kazakhstan" (registered in the Register of State Registration of Regulatory Legal Acts under №  10404).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Healthcare of the Republic of Kazakhstan dated 11.07.2023 № 129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Destruction of medical devices containing radioactive substances shall be carried out in accordance with the Sanitary Rules "Sanitary and Epidemiological Requirements for the collection, use, application, neutralization, transportation, storage and disposal of production and consumption waste" approved by the order of the Acting Minister of Health of the Republic of Kazakhstan dated December 25, 2020 № KR DSM-331/2020 "On Approval of Sanitary Rules "Sanitary and Epidemiological Requirements for Collection, Use, Application, Disposal, Transportation, Storage and Disposal of Production and Consumption Waste" (registered in the Register of State Registration of Regulatory Legal Acts under № 21934).</w:t>
      </w:r>
    </w:p>
    <w:p>
      <w:pPr>
        <w:spacing w:after="0"/>
        <w:ind w:left="0"/>
        <w:jc w:val="both"/>
      </w:pPr>
      <w:r>
        <w:rPr>
          <w:rFonts w:ascii="Times New Roman"/>
          <w:b w:val="false"/>
          <w:i w:val="false"/>
          <w:color w:val="000000"/>
          <w:sz w:val="28"/>
        </w:rPr>
        <w:t>
      8. Flammable, explosive medicines, radiopharmaceuticals, as well as medicinal plant raw materials with increased radionuclide content shall be destroyed under conditions that exclude environmental contamination and impact on the health of personnel and the population.</w:t>
      </w:r>
    </w:p>
    <w:p>
      <w:pPr>
        <w:spacing w:after="0"/>
        <w:ind w:left="0"/>
        <w:jc w:val="both"/>
      </w:pPr>
      <w:r>
        <w:rPr>
          <w:rFonts w:ascii="Times New Roman"/>
          <w:b w:val="false"/>
          <w:i w:val="false"/>
          <w:color w:val="000000"/>
          <w:sz w:val="28"/>
        </w:rPr>
        <w:t>
      9. When destroying medicines and medical devices unsuitable for sale and medical use, an act on destruction of medicines and medical devices unsuitable for sale and medical use shall be drawn up (hereinafter referred to as the act) according to the form according to Annex, to these Rules.</w:t>
      </w:r>
    </w:p>
    <w:p>
      <w:pPr>
        <w:spacing w:after="0"/>
        <w:ind w:left="0"/>
        <w:jc w:val="both"/>
      </w:pPr>
      <w:r>
        <w:rPr>
          <w:rFonts w:ascii="Times New Roman"/>
          <w:b w:val="false"/>
          <w:i w:val="false"/>
          <w:color w:val="000000"/>
          <w:sz w:val="28"/>
        </w:rPr>
        <w:t>
      The Act shall be drawn up on the day of destruction of medicines and medical devices.</w:t>
      </w:r>
    </w:p>
    <w:p>
      <w:pPr>
        <w:spacing w:after="0"/>
        <w:ind w:left="0"/>
        <w:jc w:val="both"/>
      </w:pPr>
      <w:r>
        <w:rPr>
          <w:rFonts w:ascii="Times New Roman"/>
          <w:b w:val="false"/>
          <w:i w:val="false"/>
          <w:color w:val="000000"/>
          <w:sz w:val="28"/>
        </w:rPr>
        <w:t>
      The Act shall be drawn up in triplicate and signed by all persons involved in the destruction of medicines and medical devices. If the destruction of medicines and medical devices is performed by an organization, the act shall be additionally certified by its seal (if any).</w:t>
      </w:r>
    </w:p>
    <w:p>
      <w:pPr>
        <w:spacing w:after="0"/>
        <w:ind w:left="0"/>
        <w:jc w:val="both"/>
      </w:pPr>
      <w:r>
        <w:rPr>
          <w:rFonts w:ascii="Times New Roman"/>
          <w:b w:val="false"/>
          <w:i w:val="false"/>
          <w:color w:val="000000"/>
          <w:sz w:val="28"/>
        </w:rPr>
        <w:t>
      One copy of the act within 5 (five) working days from the date of its preparation shall be sent by the subject to the relevant territorial subdivision of the state body in the sphere of circulation of medicines and medical devices.</w:t>
      </w:r>
    </w:p>
    <w:p>
      <w:pPr>
        <w:spacing w:after="0"/>
        <w:ind w:left="0"/>
        <w:jc w:val="both"/>
      </w:pPr>
      <w:r>
        <w:rPr>
          <w:rFonts w:ascii="Times New Roman"/>
          <w:b w:val="false"/>
          <w:i w:val="false"/>
          <w:color w:val="000000"/>
          <w:sz w:val="28"/>
        </w:rPr>
        <w:t>
      10. If medicines and medical devices imported into the territory of the Republic of Kazakhstan are recognized unsuitable for sale and medical use at the stage of customs clearance, such medicines and medical devices shall be exported from the Republic of Kazakhstan or placed under customs control until the actual destruction of the goods in accordance with the Code of the Republic of Kazakhstan "On Customs Regulation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destruction of medicines and medical devices that have fallen into </w:t>
            </w:r>
            <w:r>
              <w:br/>
            </w:r>
            <w:r>
              <w:rPr>
                <w:rFonts w:ascii="Times New Roman"/>
                <w:b w:val="false"/>
                <w:i w:val="false"/>
                <w:color w:val="000000"/>
                <w:sz w:val="20"/>
              </w:rPr>
              <w:t>disrepair, expired, counterfeit and other medicines and medical devices that do not</w:t>
            </w:r>
            <w:r>
              <w:br/>
            </w:r>
            <w:r>
              <w:rPr>
                <w:rFonts w:ascii="Times New Roman"/>
                <w:b w:val="false"/>
                <w:i w:val="false"/>
                <w:color w:val="000000"/>
                <w:sz w:val="20"/>
              </w:rPr>
              <w:t xml:space="preserve"> meet the requirements of the legislation of the Republic of Kazakhstan</w:t>
            </w:r>
            <w:r>
              <w:br/>
            </w:r>
          </w:p>
        </w:tc>
      </w:tr>
    </w:tbl>
    <w:p>
      <w:pPr>
        <w:spacing w:after="0"/>
        <w:ind w:left="0"/>
        <w:jc w:val="both"/>
      </w:pPr>
      <w:r>
        <w:rPr>
          <w:rFonts w:ascii="Times New Roman"/>
          <w:b/>
          <w:i w:val="false"/>
          <w:color w:val="000000"/>
          <w:sz w:val="28"/>
        </w:rPr>
        <w:t>The act on the destruction of medicines and medical devices unsuitable for sale and medical use</w:t>
      </w:r>
    </w:p>
    <w:bookmarkStart w:name="z48" w:id="16"/>
    <w:p>
      <w:pPr>
        <w:spacing w:after="0"/>
        <w:ind w:left="0"/>
        <w:jc w:val="both"/>
      </w:pPr>
      <w:r>
        <w:rPr>
          <w:rFonts w:ascii="Times New Roman"/>
          <w:b w:val="false"/>
          <w:i w:val="false"/>
          <w:color w:val="000000"/>
          <w:sz w:val="28"/>
        </w:rPr>
        <w:t>
      "_____" __________ _____ year, ______ (hour) ___________________________________</w:t>
      </w:r>
    </w:p>
    <w:bookmarkEnd w:id="16"/>
    <w:p>
      <w:pPr>
        <w:spacing w:after="0"/>
        <w:ind w:left="0"/>
        <w:jc w:val="both"/>
      </w:pPr>
      <w:r>
        <w:rPr>
          <w:rFonts w:ascii="Times New Roman"/>
          <w:b w:val="false"/>
          <w:i w:val="false"/>
          <w:color w:val="000000"/>
          <w:sz w:val="28"/>
        </w:rPr>
        <w:t>
      (date) (time) (place of destruction)</w:t>
      </w:r>
    </w:p>
    <w:p>
      <w:pPr>
        <w:spacing w:after="0"/>
        <w:ind w:left="0"/>
        <w:jc w:val="both"/>
      </w:pPr>
      <w:r>
        <w:rPr>
          <w:rFonts w:ascii="Times New Roman"/>
          <w:b w:val="false"/>
          <w:i w:val="false"/>
          <w:color w:val="000000"/>
          <w:sz w:val="28"/>
        </w:rPr>
        <w:t>
      We: _____________________________________________________________________</w:t>
      </w:r>
    </w:p>
    <w:p>
      <w:pPr>
        <w:spacing w:after="0"/>
        <w:ind w:left="0"/>
        <w:jc w:val="both"/>
      </w:pPr>
      <w:r>
        <w:rPr>
          <w:rFonts w:ascii="Times New Roman"/>
          <w:b w:val="false"/>
          <w:i w:val="false"/>
          <w:color w:val="000000"/>
          <w:sz w:val="28"/>
        </w:rPr>
        <w:t>
      (surname, name, patronymic (if any), place of work, position held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place of work, position held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place of work, position held</w:t>
      </w:r>
    </w:p>
    <w:p>
      <w:pPr>
        <w:spacing w:after="0"/>
        <w:ind w:left="0"/>
        <w:jc w:val="both"/>
      </w:pPr>
      <w:r>
        <w:rPr>
          <w:rFonts w:ascii="Times New Roman"/>
          <w:b w:val="false"/>
          <w:i w:val="false"/>
          <w:color w:val="000000"/>
          <w:sz w:val="28"/>
        </w:rPr>
        <w:t>
      participated in the destruction) the following were destroyed</w:t>
      </w:r>
    </w:p>
    <w:p>
      <w:pPr>
        <w:spacing w:after="0"/>
        <w:ind w:left="0"/>
        <w:jc w:val="both"/>
      </w:pPr>
      <w:r>
        <w:rPr>
          <w:rFonts w:ascii="Times New Roman"/>
          <w:b w:val="false"/>
          <w:i w:val="false"/>
          <w:color w:val="000000"/>
          <w:sz w:val="28"/>
        </w:rPr>
        <w:t>
      medicines and medical devices unsuitable for sale</w:t>
      </w:r>
    </w:p>
    <w:p>
      <w:pPr>
        <w:spacing w:after="0"/>
        <w:ind w:left="0"/>
        <w:jc w:val="both"/>
      </w:pPr>
      <w:r>
        <w:rPr>
          <w:rFonts w:ascii="Times New Roman"/>
          <w:b w:val="false"/>
          <w:i w:val="false"/>
          <w:color w:val="000000"/>
          <w:sz w:val="28"/>
        </w:rPr>
        <w:t>
      and medical use in the amount of______ items in the amount of____ tenge,</w:t>
      </w:r>
    </w:p>
    <w:p>
      <w:pPr>
        <w:spacing w:after="0"/>
        <w:ind w:left="0"/>
        <w:jc w:val="both"/>
      </w:pPr>
      <w:r>
        <w:rPr>
          <w:rFonts w:ascii="Times New Roman"/>
          <w:b w:val="false"/>
          <w:i w:val="false"/>
          <w:color w:val="000000"/>
          <w:sz w:val="28"/>
        </w:rPr>
        <w:t>
      whereof this act was made: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 xml:space="preserve">
Item № </w:t>
            </w:r>
          </w:p>
          <w:bookmarkEnd w:id="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medicine and (or) medical device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 form, dosage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(model)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manufacturer of the medicine, medical device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destruction/reason for destruction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destruction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8"/>
          <w:p>
            <w:pPr>
              <w:spacing w:after="20"/>
              <w:ind w:left="20"/>
              <w:jc w:val="both"/>
            </w:pPr>
            <w:r>
              <w:rPr>
                <w:rFonts w:ascii="Times New Roman"/>
                <w:b w:val="false"/>
                <w:i w:val="false"/>
                <w:color w:val="000000"/>
                <w:sz w:val="20"/>
              </w:rPr>
              <w:t>
1.</w:t>
            </w:r>
          </w:p>
          <w:bookmarkEnd w:id="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9"/>
          <w:p>
            <w:pPr>
              <w:spacing w:after="20"/>
              <w:ind w:left="20"/>
              <w:jc w:val="both"/>
            </w:pPr>
            <w:r>
              <w:rPr>
                <w:rFonts w:ascii="Times New Roman"/>
                <w:b w:val="false"/>
                <w:i w:val="false"/>
                <w:color w:val="000000"/>
                <w:sz w:val="20"/>
              </w:rPr>
              <w:t>
2.</w:t>
            </w:r>
          </w:p>
          <w:bookmarkEnd w:id="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0"/>
          <w:p>
            <w:pPr>
              <w:spacing w:after="20"/>
              <w:ind w:left="20"/>
              <w:jc w:val="both"/>
            </w:pPr>
            <w:r>
              <w:rPr>
                <w:rFonts w:ascii="Times New Roman"/>
                <w:b w:val="false"/>
                <w:i w:val="false"/>
                <w:color w:val="000000"/>
                <w:sz w:val="20"/>
              </w:rPr>
              <w:t>
…</w:t>
            </w:r>
          </w:p>
          <w:bookmarkEnd w:id="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21"/>
    <w:p>
      <w:pPr>
        <w:spacing w:after="0"/>
        <w:ind w:left="0"/>
        <w:jc w:val="both"/>
      </w:pPr>
      <w:r>
        <w:rPr>
          <w:rFonts w:ascii="Times New Roman"/>
          <w:b w:val="false"/>
          <w:i w:val="false"/>
          <w:color w:val="000000"/>
          <w:sz w:val="28"/>
        </w:rPr>
        <w:t xml:space="preserve">
      persons who took part in the destruction </w:t>
      </w:r>
    </w:p>
    <w:bookmarkEnd w:id="21"/>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Signature: ___________</w:t>
      </w:r>
    </w:p>
    <w:p>
      <w:pPr>
        <w:spacing w:after="0"/>
        <w:ind w:left="0"/>
        <w:jc w:val="both"/>
      </w:pPr>
      <w:r>
        <w:rPr>
          <w:rFonts w:ascii="Times New Roman"/>
          <w:b w:val="false"/>
          <w:i w:val="false"/>
          <w:color w:val="000000"/>
          <w:sz w:val="28"/>
        </w:rPr>
        <w:t>
      Signature: ___________</w:t>
      </w:r>
    </w:p>
    <w:p>
      <w:pPr>
        <w:spacing w:after="0"/>
        <w:ind w:left="0"/>
        <w:jc w:val="both"/>
      </w:pPr>
      <w:r>
        <w:rPr>
          <w:rFonts w:ascii="Times New Roman"/>
          <w:b w:val="false"/>
          <w:i w:val="false"/>
          <w:color w:val="000000"/>
          <w:sz w:val="28"/>
        </w:rPr>
        <w:t>
      Signature: ___________</w:t>
      </w:r>
    </w:p>
    <w:p>
      <w:pPr>
        <w:spacing w:after="0"/>
        <w:ind w:left="0"/>
        <w:jc w:val="both"/>
      </w:pPr>
      <w:r>
        <w:rPr>
          <w:rFonts w:ascii="Times New Roman"/>
          <w:b w:val="false"/>
          <w:i w:val="false"/>
          <w:color w:val="000000"/>
          <w:sz w:val="28"/>
        </w:rPr>
        <w:t xml:space="preserve">
      Place for stamp (if any) </w:t>
      </w:r>
    </w:p>
    <w:p>
      <w:pPr>
        <w:spacing w:after="0"/>
        <w:ind w:left="0"/>
        <w:jc w:val="both"/>
      </w:pPr>
      <w:r>
        <w:rPr>
          <w:rFonts w:ascii="Times New Roman"/>
          <w:b w:val="false"/>
          <w:i w:val="false"/>
          <w:color w:val="000000"/>
          <w:sz w:val="28"/>
        </w:rPr>
        <w:t>
      for organizations engaged in the destruction of medicines and medical devices".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