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7ba9a" w14:textId="077ba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the approval of the rules for organizing the provision of medical care to persons with chronic diseases, the frequency and timing of observation, the mandatory minimum and frequency of diagnostic tests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Healthcare of the Republic of Kazakhstan dated October 23, 2020 No. RK MH-149/2020. Registered with the Ministry of Justice of the Republic of Kazakhstan on October 26, 2020 No. 21513.</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compliance with paragraph 3 of Article 88 of the Code of the Republic of Kazakhstan dated July 7, 2020 "On people's health and the health care system" </w:t>
      </w:r>
      <w:r>
        <w:rPr>
          <w:rFonts w:ascii="Times New Roman"/>
          <w:b/>
          <w:i w:val="false"/>
          <w:color w:val="000000"/>
          <w:sz w:val="28"/>
        </w:rPr>
        <w:t>ORDER</w:t>
      </w:r>
      <w:r>
        <w:rPr>
          <w:rFonts w:ascii="Times New Roman"/>
          <w:b w:val="false"/>
          <w:i w:val="false"/>
          <w:color w:val="000000"/>
          <w:sz w:val="28"/>
        </w:rPr>
        <w:t>:</w:t>
      </w:r>
    </w:p>
    <w:p>
      <w:pPr>
        <w:spacing w:after="0"/>
        <w:ind w:left="0"/>
        <w:jc w:val="both"/>
      </w:pPr>
      <w:r>
        <w:rPr>
          <w:rFonts w:ascii="Times New Roman"/>
          <w:b w:val="false"/>
          <w:i w:val="false"/>
          <w:color w:val="000000"/>
          <w:sz w:val="28"/>
        </w:rPr>
        <w:t>
      1. To approve the Rules for organizing the provision of medical care to persons with chronic diseases of the frequency and timing of observation, the mandatory minimum and frequency of diagnostic tests in accordance with Appendix 1 to this order.</w:t>
      </w:r>
    </w:p>
    <w:p>
      <w:pPr>
        <w:spacing w:after="0"/>
        <w:ind w:left="0"/>
        <w:jc w:val="both"/>
      </w:pPr>
      <w:r>
        <w:rPr>
          <w:rFonts w:ascii="Times New Roman"/>
          <w:b w:val="false"/>
          <w:i w:val="false"/>
          <w:color w:val="000000"/>
          <w:sz w:val="28"/>
        </w:rPr>
        <w:t>
      2. To recognize as invalid some orders of the Ministry of Health of the Republic of Kazakhstan in accordance with Appendix 2 to this order.</w:t>
      </w:r>
    </w:p>
    <w:p>
      <w:pPr>
        <w:spacing w:after="0"/>
        <w:ind w:left="0"/>
        <w:jc w:val="both"/>
      </w:pPr>
      <w:r>
        <w:rPr>
          <w:rFonts w:ascii="Times New Roman"/>
          <w:b w:val="false"/>
          <w:i w:val="false"/>
          <w:color w:val="000000"/>
          <w:sz w:val="28"/>
        </w:rPr>
        <w:t>
      3. The Department of Medical Aid Organization of the Ministry of Health of the Republic of Kazakhstan, in accordance with the procedure established by the legislation of the Republic of Kazakhstan, shall ensure:</w:t>
      </w:r>
    </w:p>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posting this order on the Internet resource of the Ministry of Health of the Republic of Kazakhstan;</w:t>
      </w:r>
    </w:p>
    <w:p>
      <w:pPr>
        <w:spacing w:after="0"/>
        <w:ind w:left="0"/>
        <w:jc w:val="both"/>
      </w:pPr>
      <w:r>
        <w:rPr>
          <w:rFonts w:ascii="Times New Roman"/>
          <w:b w:val="false"/>
          <w:i w:val="false"/>
          <w:color w:val="000000"/>
          <w:sz w:val="28"/>
        </w:rPr>
        <w:t>
      3) within ten working days after the state registration of this order with the Ministry of Justice of the Republic of Kazakhstan, submission to the Legal Department of the Ministry of Health of the Republic of Kazakhstan information on the implementation of the activities provided for in subparagraphs 1) and 2).</w:t>
      </w:r>
    </w:p>
    <w:p>
      <w:pPr>
        <w:spacing w:after="0"/>
        <w:ind w:left="0"/>
        <w:jc w:val="both"/>
      </w:pPr>
      <w:r>
        <w:rPr>
          <w:rFonts w:ascii="Times New Roman"/>
          <w:b w:val="false"/>
          <w:i w:val="false"/>
          <w:color w:val="000000"/>
          <w:sz w:val="28"/>
        </w:rPr>
        <w:t>
      4. Control over the implementation of this order shall be entrusted to the supervising Vice-Minister of Health of the Republic of Kazakhstan.</w:t>
      </w:r>
    </w:p>
    <w:p>
      <w:pPr>
        <w:spacing w:after="0"/>
        <w:ind w:left="0"/>
        <w:jc w:val="both"/>
      </w:pPr>
      <w:r>
        <w:rPr>
          <w:rFonts w:ascii="Times New Roman"/>
          <w:b w:val="false"/>
          <w:i w:val="false"/>
          <w:color w:val="000000"/>
          <w:sz w:val="28"/>
        </w:rPr>
        <w:t>
      5. This order shall be enforced upon the expiration of ten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Minister of Healthcare</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Republic of Kazakhstan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 Tsoy</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 to the </w:t>
            </w:r>
            <w:r>
              <w:br/>
            </w:r>
            <w:r>
              <w:rPr>
                <w:rFonts w:ascii="Times New Roman"/>
                <w:b w:val="false"/>
                <w:i w:val="false"/>
                <w:color w:val="000000"/>
                <w:sz w:val="20"/>
              </w:rPr>
              <w:t xml:space="preserve">order of the Minister of the Healthcare </w:t>
            </w:r>
            <w:r>
              <w:br/>
            </w:r>
            <w:r>
              <w:rPr>
                <w:rFonts w:ascii="Times New Roman"/>
                <w:b w:val="false"/>
                <w:i w:val="false"/>
                <w:color w:val="000000"/>
                <w:sz w:val="20"/>
              </w:rPr>
              <w:t>of the Republic of Kazakhstan</w:t>
            </w:r>
            <w:r>
              <w:br/>
            </w:r>
            <w:r>
              <w:rPr>
                <w:rFonts w:ascii="Times New Roman"/>
                <w:b w:val="false"/>
                <w:i w:val="false"/>
                <w:color w:val="000000"/>
                <w:sz w:val="20"/>
              </w:rPr>
              <w:t xml:space="preserve"> October 23, 2020 </w:t>
            </w:r>
            <w:r>
              <w:br/>
            </w:r>
            <w:r>
              <w:rPr>
                <w:rFonts w:ascii="Times New Roman"/>
                <w:b w:val="false"/>
                <w:i w:val="false"/>
                <w:color w:val="000000"/>
                <w:sz w:val="20"/>
              </w:rPr>
              <w:t>№ RK MH-149/2020</w:t>
            </w:r>
          </w:p>
        </w:tc>
      </w:tr>
    </w:tbl>
    <w:p>
      <w:pPr>
        <w:spacing w:after="0"/>
        <w:ind w:left="0"/>
        <w:jc w:val="left"/>
      </w:pPr>
      <w:r>
        <w:rPr>
          <w:rFonts w:ascii="Times New Roman"/>
          <w:b/>
          <w:i w:val="false"/>
          <w:color w:val="000000"/>
        </w:rPr>
        <w:t xml:space="preserve"> Rules for organizing the provision of medical care to persons with chronic diseases, periodicity and duration of observation,   mandatory minimum and frequency of diagnostic tests </w:t>
      </w:r>
    </w:p>
    <w:p>
      <w:pPr>
        <w:spacing w:after="0"/>
        <w:ind w:left="0"/>
        <w:jc w:val="both"/>
      </w:pPr>
      <w:r>
        <w:rPr>
          <w:rFonts w:ascii="Times New Roman"/>
          <w:b w:val="false"/>
          <w:i w:val="false"/>
          <w:color w:val="ff0000"/>
          <w:sz w:val="28"/>
        </w:rPr>
        <w:t>
      Footnote. The rules are in the wording of the order of the Minister of Healthcare of the Republic of Kazakhstan dated 25.09.2024 № 73 (shall be enforced upon expiry of ten calendar days after the day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xml:space="preserve">
      1. These Rules for organizing the provision of medical care for persons with chronic diseases, periodicity and duration of observation, mandatory minimum and frequency of diagnostic tests  (hereinafter - the Rules) have been developed in accordance with </w:t>
      </w:r>
      <w:r>
        <w:rPr>
          <w:rFonts w:ascii="Times New Roman"/>
          <w:b w:val="false"/>
          <w:i w:val="false"/>
          <w:color w:val="000000"/>
          <w:sz w:val="28"/>
          <w:u w:val="single"/>
        </w:rPr>
        <w:t xml:space="preserve">paragraph 3 </w:t>
      </w:r>
      <w:r>
        <w:rPr>
          <w:rFonts w:ascii="Times New Roman"/>
          <w:b w:val="false"/>
          <w:i w:val="false"/>
          <w:color w:val="000000"/>
          <w:sz w:val="28"/>
        </w:rPr>
        <w:t>of Article 88 of the Code of the Republic of Kazakhstan "On Public Health and the Healthcare System" (hereinafter - the Code) and shall determine the procedure for organizing the provision of medical care to persons with chronic diseases.</w:t>
      </w:r>
    </w:p>
    <w:p>
      <w:pPr>
        <w:spacing w:after="0"/>
        <w:ind w:left="0"/>
        <w:jc w:val="both"/>
      </w:pPr>
      <w:r>
        <w:rPr>
          <w:rFonts w:ascii="Times New Roman"/>
          <w:b w:val="false"/>
          <w:i w:val="false"/>
          <w:color w:val="000000"/>
          <w:sz w:val="28"/>
        </w:rPr>
        <w:t>
      2. Basic concepts used in these Rules:</w:t>
      </w:r>
    </w:p>
    <w:p>
      <w:pPr>
        <w:spacing w:after="0"/>
        <w:ind w:left="0"/>
        <w:jc w:val="both"/>
      </w:pPr>
      <w:r>
        <w:rPr>
          <w:rFonts w:ascii="Times New Roman"/>
          <w:b w:val="false"/>
          <w:i w:val="false"/>
          <w:color w:val="000000"/>
          <w:sz w:val="28"/>
        </w:rPr>
        <w:t>
      1) a list of medicines and medical devices for free and (or) preferential outpatient provision of certain categories of citizens of the Republic of Kazakhstan with certain diseases (conditions) - a list of medicines, medical devices and specialized medical products purchased at the expense of budgetary funds and (or) assets of the social health insurance fund within the framework of the guaranteed volume of free medical care and (or) in the system of compulsory social health insurance in the provision of primary health care and specialized medical care in outpatient settings, including the names and characteristics of medicines, medical devices and specialized medical products in the context of certain categories of citizens of the Republic of Kazakhstan with certain diseases (conditions);</w:t>
      </w:r>
    </w:p>
    <w:p>
      <w:pPr>
        <w:spacing w:after="0"/>
        <w:ind w:left="0"/>
        <w:jc w:val="both"/>
      </w:pPr>
      <w:r>
        <w:rPr>
          <w:rFonts w:ascii="Times New Roman"/>
          <w:b w:val="false"/>
          <w:i w:val="false"/>
          <w:color w:val="000000"/>
          <w:sz w:val="28"/>
        </w:rPr>
        <w:t>
      2) a specialized medical practitioner – a medical worker with a higher medical education and a certificate in the field of healthcare;</w:t>
      </w:r>
    </w:p>
    <w:p>
      <w:pPr>
        <w:spacing w:after="0"/>
        <w:ind w:left="0"/>
        <w:jc w:val="both"/>
      </w:pPr>
      <w:r>
        <w:rPr>
          <w:rFonts w:ascii="Times New Roman"/>
          <w:b w:val="false"/>
          <w:i w:val="false"/>
          <w:color w:val="000000"/>
          <w:sz w:val="28"/>
        </w:rPr>
        <w:t>
      3) physician (a specialized medical practiotioner) – general practitioner, pediatrician, therapist of a primary health care (hereinafter referred to as PHC) medical organization;</w:t>
      </w:r>
    </w:p>
    <w:p>
      <w:pPr>
        <w:spacing w:after="0"/>
        <w:ind w:left="0"/>
        <w:jc w:val="both"/>
      </w:pPr>
      <w:r>
        <w:rPr>
          <w:rFonts w:ascii="Times New Roman"/>
          <w:b w:val="false"/>
          <w:i w:val="false"/>
          <w:color w:val="000000"/>
          <w:sz w:val="28"/>
        </w:rPr>
        <w:t>
      4) dynamic observation – systematic observation of the patient’s health state, as well as provision of necessary medical care based on the results of this observation;</w:t>
      </w:r>
    </w:p>
    <w:p>
      <w:pPr>
        <w:spacing w:after="0"/>
        <w:ind w:left="0"/>
        <w:jc w:val="both"/>
      </w:pPr>
      <w:r>
        <w:rPr>
          <w:rFonts w:ascii="Times New Roman"/>
          <w:b w:val="false"/>
          <w:i w:val="false"/>
          <w:color w:val="000000"/>
          <w:sz w:val="28"/>
        </w:rPr>
        <w:t>
      5) electronic register of dispensary patients - an information system of the Ministry of Healthcare of the Republic of Kazakhstan, designed to automate all stages of dispensary observation, including personalized registration of patients suffering from chronic diseases;</w:t>
      </w:r>
    </w:p>
    <w:p>
      <w:pPr>
        <w:spacing w:after="0"/>
        <w:ind w:left="0"/>
        <w:jc w:val="both"/>
      </w:pPr>
      <w:r>
        <w:rPr>
          <w:rFonts w:ascii="Times New Roman"/>
          <w:b w:val="false"/>
          <w:i w:val="false"/>
          <w:color w:val="000000"/>
          <w:sz w:val="28"/>
        </w:rPr>
        <w:t>
      6) the authorized body in the field of healthcare (hereinafter - the authorized body) is the central executive body that carries out management and intersectoral coordination in the field of protecting the health of citizens of the Republic of Kazakhstan, medical and pharmaceutical science, medical and pharmaceutical education, sanitary and epidemiological well-being of the population, circulation of medicines and medical devices, quality of medical services (assistance);</w:t>
      </w:r>
    </w:p>
    <w:p>
      <w:pPr>
        <w:spacing w:after="0"/>
        <w:ind w:left="0"/>
        <w:jc w:val="both"/>
      </w:pPr>
      <w:r>
        <w:rPr>
          <w:rFonts w:ascii="Times New Roman"/>
          <w:b w:val="false"/>
          <w:i w:val="false"/>
          <w:color w:val="000000"/>
          <w:sz w:val="28"/>
        </w:rPr>
        <w:t>
      7) clinical protocol – scientifically proven recommendations for prevention, diagnosis, treatment, medical rehabilitation and palliative medical care for a specific disease or patient condition;</w:t>
      </w:r>
    </w:p>
    <w:p>
      <w:pPr>
        <w:spacing w:after="0"/>
        <w:ind w:left="0"/>
        <w:jc w:val="both"/>
      </w:pPr>
      <w:r>
        <w:rPr>
          <w:rFonts w:ascii="Times New Roman"/>
          <w:b w:val="false"/>
          <w:i w:val="false"/>
          <w:color w:val="000000"/>
          <w:sz w:val="28"/>
        </w:rPr>
        <w:t>
      8) remote medical services – provision of medical services for the purposes of diagnostics, treatment, medical rehabilitation and prevention of diseases and injuries, conducting examinations and assessments using digital technologies, ensuring remote interaction of medical workers with each other, with individuals and (or) their legal representatives, identification of the said individuals, as well as documentation of the actions they perform;</w:t>
      </w:r>
    </w:p>
    <w:p>
      <w:pPr>
        <w:spacing w:after="0"/>
        <w:ind w:left="0"/>
        <w:jc w:val="both"/>
      </w:pPr>
      <w:r>
        <w:rPr>
          <w:rFonts w:ascii="Times New Roman"/>
          <w:b w:val="false"/>
          <w:i w:val="false"/>
          <w:color w:val="000000"/>
          <w:sz w:val="28"/>
        </w:rPr>
        <w:t>
      9) medical information system – an information system that ensures the management of processes of healthcare entities in electronic format (hereinafter - MIS);</w:t>
      </w:r>
    </w:p>
    <w:p>
      <w:pPr>
        <w:spacing w:after="0"/>
        <w:ind w:left="0"/>
        <w:jc w:val="both"/>
      </w:pPr>
      <w:r>
        <w:rPr>
          <w:rFonts w:ascii="Times New Roman"/>
          <w:b w:val="false"/>
          <w:i w:val="false"/>
          <w:color w:val="000000"/>
          <w:sz w:val="28"/>
        </w:rPr>
        <w:t>
      10) compulsory social health insurance (hereinafter - CSHI) – a set of legal, economic and organizational measures to provide medical assistance to consumers of medical services at the expense of the assets of the social health insurance fund;</w:t>
      </w:r>
    </w:p>
    <w:p>
      <w:pPr>
        <w:spacing w:after="0"/>
        <w:ind w:left="0"/>
        <w:jc w:val="both"/>
      </w:pPr>
      <w:r>
        <w:rPr>
          <w:rFonts w:ascii="Times New Roman"/>
          <w:b w:val="false"/>
          <w:i w:val="false"/>
          <w:color w:val="000000"/>
          <w:sz w:val="28"/>
        </w:rPr>
        <w:t>
      11) multidisciplinary group – a group of different specialists formed depending on the nature of the disorder of the functions and structures of the patient’s body and the severity of his/her clinical condition;</w:t>
      </w:r>
    </w:p>
    <w:p>
      <w:pPr>
        <w:spacing w:after="0"/>
        <w:ind w:left="0"/>
        <w:jc w:val="both"/>
      </w:pPr>
      <w:r>
        <w:rPr>
          <w:rFonts w:ascii="Times New Roman"/>
          <w:b w:val="false"/>
          <w:i w:val="false"/>
          <w:color w:val="000000"/>
          <w:sz w:val="28"/>
        </w:rPr>
        <w:t>
      12) guaranteed volume of free medical care (hereinafter - GVFMC) – the volume of medical care provided at the expense of budgetary funds;</w:t>
      </w:r>
    </w:p>
    <w:p>
      <w:pPr>
        <w:spacing w:after="0"/>
        <w:ind w:left="0"/>
        <w:jc w:val="both"/>
      </w:pPr>
      <w:r>
        <w:rPr>
          <w:rFonts w:ascii="Times New Roman"/>
          <w:b w:val="false"/>
          <w:i w:val="false"/>
          <w:color w:val="000000"/>
          <w:sz w:val="28"/>
        </w:rPr>
        <w:t>
      13) digital healthcare subject – individuals and legal entities, state bodies carrying out activities or entering into public relations in the field of digital healthcare;</w:t>
      </w:r>
    </w:p>
    <w:p>
      <w:pPr>
        <w:spacing w:after="0"/>
        <w:ind w:left="0"/>
        <w:jc w:val="both"/>
      </w:pPr>
      <w:r>
        <w:rPr>
          <w:rFonts w:ascii="Times New Roman"/>
          <w:b w:val="false"/>
          <w:i w:val="false"/>
          <w:color w:val="000000"/>
          <w:sz w:val="28"/>
        </w:rPr>
        <w:t>
      14) electronic medical record (hereinafter - the record) – a set of structured personal medical data related to a specific case of medical care.</w:t>
      </w:r>
    </w:p>
    <w:p>
      <w:pPr>
        <w:spacing w:after="0"/>
        <w:ind w:left="0"/>
        <w:jc w:val="both"/>
      </w:pPr>
      <w:r>
        <w:rPr>
          <w:rFonts w:ascii="Times New Roman"/>
          <w:b w:val="false"/>
          <w:i w:val="false"/>
          <w:color w:val="000000"/>
          <w:sz w:val="28"/>
        </w:rPr>
        <w:t>
      3. Dynamic monitoring of persons with chronic diseases shall be carried out for the purpose of preventing complications, exacerbations of diseases, their prevention and medical rehabilitation in healthcare organizations providing medical care in outpatient settings, regardless of the form of ownership at the place of attachment to healthcare entities.</w:t>
      </w:r>
    </w:p>
    <w:p>
      <w:pPr>
        <w:spacing w:after="0"/>
        <w:ind w:left="0"/>
        <w:jc w:val="both"/>
      </w:pPr>
      <w:r>
        <w:rPr>
          <w:rFonts w:ascii="Times New Roman"/>
          <w:b w:val="false"/>
          <w:i w:val="false"/>
          <w:color w:val="000000"/>
          <w:sz w:val="28"/>
        </w:rPr>
        <w:t xml:space="preserve">
      4. Dynamic monitoring of individuals with chronic diseases shall be carried out by primary health care specialists and specialized medical practitioners within the framework of the guaranteed volume of medical care and (or) in the compulsory health insurance system in accordance with healthcare standards approved by the authorized body in accordance with </w:t>
      </w:r>
      <w:r>
        <w:rPr>
          <w:rFonts w:ascii="Times New Roman"/>
          <w:b w:val="false"/>
          <w:i w:val="false"/>
          <w:color w:val="000000"/>
          <w:sz w:val="28"/>
          <w:u w:val="single"/>
        </w:rPr>
        <w:t xml:space="preserve">subparagraph 32) </w:t>
      </w:r>
      <w:r>
        <w:rPr>
          <w:rFonts w:ascii="Times New Roman"/>
          <w:b w:val="false"/>
          <w:i w:val="false"/>
          <w:color w:val="000000"/>
          <w:sz w:val="28"/>
        </w:rPr>
        <w:t>of Article 7 of the Code.</w:t>
      </w:r>
    </w:p>
    <w:p>
      <w:pPr>
        <w:spacing w:after="0"/>
        <w:ind w:left="0"/>
        <w:jc w:val="both"/>
      </w:pPr>
      <w:r>
        <w:rPr>
          <w:rFonts w:ascii="Times New Roman"/>
          <w:b w:val="false"/>
          <w:i w:val="false"/>
          <w:color w:val="000000"/>
          <w:sz w:val="28"/>
        </w:rPr>
        <w:t>
      5. Persons with chronic diseases subject to dynamic observation shall be provided with medicines within the framework of outpatient drug provision (hereinafter - ODP).</w:t>
      </w:r>
    </w:p>
    <w:p>
      <w:pPr>
        <w:spacing w:after="0"/>
        <w:ind w:left="0"/>
        <w:jc w:val="both"/>
      </w:pPr>
      <w:r>
        <w:rPr>
          <w:rFonts w:ascii="Times New Roman"/>
          <w:b w:val="false"/>
          <w:i w:val="false"/>
          <w:color w:val="000000"/>
          <w:sz w:val="28"/>
        </w:rPr>
        <w:t>
      6. Persons with chronic diseases shall be subject to registration and further dynamic monitoring by a multidisciplinary group (hereinafter - MDG) in accordance with the conclusion of a primary care physician or an advisory opinion of a specialized medical practitioner (or in accordance with an extract from the medical record of an inpatient).</w:t>
      </w:r>
    </w:p>
    <w:p>
      <w:pPr>
        <w:spacing w:after="0"/>
        <w:ind w:left="0"/>
        <w:jc w:val="both"/>
      </w:pPr>
      <w:r>
        <w:rPr>
          <w:rFonts w:ascii="Times New Roman"/>
          <w:b w:val="false"/>
          <w:i w:val="false"/>
          <w:color w:val="000000"/>
          <w:sz w:val="28"/>
        </w:rPr>
        <w:t xml:space="preserve">
      7. Specialists providing dynamic monitoring in healthcare organizations shall maintain accounting and reporting documentation in accordance with </w:t>
      </w:r>
      <w:r>
        <w:rPr>
          <w:rFonts w:ascii="Times New Roman"/>
          <w:b w:val="false"/>
          <w:i w:val="false"/>
          <w:color w:val="000000"/>
          <w:sz w:val="28"/>
          <w:u w:val="single"/>
        </w:rPr>
        <w:t>the order</w:t>
      </w:r>
      <w:r>
        <w:rPr>
          <w:rFonts w:ascii="Times New Roman"/>
          <w:b w:val="false"/>
          <w:i w:val="false"/>
          <w:color w:val="000000"/>
          <w:sz w:val="28"/>
        </w:rPr>
        <w:t xml:space="preserve"> of the acting Minister of Healthcare of the Republic of Kazakhstan dated October 30, 2020 № ҚР ДСМ-175/2020 "On approval of forms for accounting documentation in the field of healthcare, as well as instructions for filling them out" (registered in the Register of state registration of regulatory legal acts under № 21579), (hereinafter – the order № ҚР ДСМ-175/2020), by the </w:t>
      </w:r>
      <w:r>
        <w:rPr>
          <w:rFonts w:ascii="Times New Roman"/>
          <w:b w:val="false"/>
          <w:i w:val="false"/>
          <w:color w:val="000000"/>
          <w:sz w:val="28"/>
          <w:u w:val="single"/>
        </w:rPr>
        <w:t xml:space="preserve">order of </w:t>
      </w:r>
      <w:r>
        <w:rPr>
          <w:rFonts w:ascii="Times New Roman"/>
          <w:b w:val="false"/>
          <w:i w:val="false"/>
          <w:color w:val="000000"/>
          <w:sz w:val="28"/>
        </w:rPr>
        <w:t>the Minister of Healthcare of the Republic of Kazakhstan dated December 22, 2020 № ҚР ДСМ-313/2020 "On approval of forms for reporting documentation in the field of healthcare" (registered in the Register of state registration of regulatory legal acts under № 21879).</w:t>
      </w:r>
    </w:p>
    <w:p>
      <w:pPr>
        <w:spacing w:after="0"/>
        <w:ind w:left="0"/>
        <w:jc w:val="both"/>
      </w:pPr>
      <w:r>
        <w:rPr>
          <w:rFonts w:ascii="Times New Roman"/>
          <w:b w:val="false"/>
          <w:i w:val="false"/>
          <w:color w:val="000000"/>
          <w:sz w:val="28"/>
        </w:rPr>
        <w:t>
      8. The primary care physician examines and assesses the condition of newly diagnosed individuals with chronic diseases who are subject to dynamic monitoring before being registered.</w:t>
      </w:r>
    </w:p>
    <w:p>
      <w:pPr>
        <w:spacing w:after="0"/>
        <w:ind w:left="0"/>
        <w:jc w:val="both"/>
      </w:pPr>
      <w:r>
        <w:rPr>
          <w:rFonts w:ascii="Times New Roman"/>
          <w:b w:val="false"/>
          <w:i w:val="false"/>
          <w:color w:val="000000"/>
          <w:sz w:val="28"/>
        </w:rPr>
        <w:t>
      9. Depending on the severity and course of the disease, dynamic monitoring of individuals with chronic diseases shall be carried out by a specialized medical practitioner or a primary care physician:</w:t>
      </w:r>
    </w:p>
    <w:p>
      <w:pPr>
        <w:spacing w:after="0"/>
        <w:ind w:left="0"/>
        <w:jc w:val="both"/>
      </w:pPr>
      <w:r>
        <w:rPr>
          <w:rFonts w:ascii="Times New Roman"/>
          <w:b w:val="false"/>
          <w:i w:val="false"/>
          <w:color w:val="000000"/>
          <w:sz w:val="28"/>
        </w:rPr>
        <w:t>
      1) by a specialized medical practitioner – in the presence of complications and progression of diseases with signs of decompensation;</w:t>
      </w:r>
    </w:p>
    <w:p>
      <w:pPr>
        <w:spacing w:after="0"/>
        <w:ind w:left="0"/>
        <w:jc w:val="both"/>
      </w:pPr>
      <w:r>
        <w:rPr>
          <w:rFonts w:ascii="Times New Roman"/>
          <w:b w:val="false"/>
          <w:i w:val="false"/>
          <w:color w:val="000000"/>
          <w:sz w:val="28"/>
        </w:rPr>
        <w:t>
      2) by a primary care physician – in the presence of a compensated condition, correctable complications.</w:t>
      </w:r>
    </w:p>
    <w:p>
      <w:pPr>
        <w:spacing w:after="0"/>
        <w:ind w:left="0"/>
        <w:jc w:val="both"/>
      </w:pPr>
      <w:r>
        <w:rPr>
          <w:rFonts w:ascii="Times New Roman"/>
          <w:b w:val="false"/>
          <w:i w:val="false"/>
          <w:color w:val="000000"/>
          <w:sz w:val="28"/>
        </w:rPr>
        <w:t>
      10. The periodicity of examinations by a primary care physician, a specialized medical practitioner, or a mid-level medical worker for individuals with chronic diseases, the duration of observation, minimum volume and frequency of diagnostic tests within the framework of dynamic observation shall be carried out:</w:t>
      </w:r>
    </w:p>
    <w:p>
      <w:pPr>
        <w:spacing w:after="0"/>
        <w:ind w:left="0"/>
        <w:jc w:val="both"/>
      </w:pPr>
      <w:r>
        <w:rPr>
          <w:rFonts w:ascii="Times New Roman"/>
          <w:b w:val="false"/>
          <w:i w:val="false"/>
          <w:color w:val="000000"/>
          <w:sz w:val="28"/>
        </w:rPr>
        <w:t xml:space="preserve">
      1) according to the list of chronic diseases subject to dynamic monitoring in primary health care organizations in accordance with </w:t>
      </w:r>
      <w:r>
        <w:rPr>
          <w:rFonts w:ascii="Times New Roman"/>
          <w:b w:val="false"/>
          <w:i w:val="false"/>
          <w:color w:val="000000"/>
          <w:sz w:val="28"/>
          <w:u w:val="single"/>
        </w:rPr>
        <w:t xml:space="preserve">Appendix 1 </w:t>
      </w:r>
      <w:r>
        <w:rPr>
          <w:rFonts w:ascii="Times New Roman"/>
          <w:b w:val="false"/>
          <w:i w:val="false"/>
          <w:color w:val="000000"/>
          <w:sz w:val="28"/>
        </w:rPr>
        <w:t>to these Rules;</w:t>
      </w:r>
    </w:p>
    <w:p>
      <w:pPr>
        <w:spacing w:after="0"/>
        <w:ind w:left="0"/>
        <w:jc w:val="both"/>
      </w:pPr>
      <w:r>
        <w:rPr>
          <w:rFonts w:ascii="Times New Roman"/>
          <w:b w:val="false"/>
          <w:i w:val="false"/>
          <w:color w:val="000000"/>
          <w:sz w:val="28"/>
        </w:rPr>
        <w:t xml:space="preserve">
      2) according to the list of chronic diseases subject to dynamic monitoring at the level of consultative and diagnostic care (hereinafter - CDC) in accordance with </w:t>
      </w:r>
      <w:r>
        <w:rPr>
          <w:rFonts w:ascii="Times New Roman"/>
          <w:b w:val="false"/>
          <w:i w:val="false"/>
          <w:color w:val="000000"/>
          <w:sz w:val="28"/>
          <w:u w:val="single"/>
        </w:rPr>
        <w:t xml:space="preserve">Appendix 2 </w:t>
      </w:r>
      <w:r>
        <w:rPr>
          <w:rFonts w:ascii="Times New Roman"/>
          <w:b w:val="false"/>
          <w:i w:val="false"/>
          <w:color w:val="000000"/>
          <w:sz w:val="28"/>
        </w:rPr>
        <w:t>to these Rules;</w:t>
      </w:r>
    </w:p>
    <w:p>
      <w:pPr>
        <w:spacing w:after="0"/>
        <w:ind w:left="0"/>
        <w:jc w:val="both"/>
      </w:pPr>
      <w:r>
        <w:rPr>
          <w:rFonts w:ascii="Times New Roman"/>
          <w:b w:val="false"/>
          <w:i w:val="false"/>
          <w:color w:val="000000"/>
          <w:sz w:val="28"/>
        </w:rPr>
        <w:t xml:space="preserve">
      3) according to the list of chronic diseases subject to observation by specialized medical practioners within the framework of the guaranteed volume of medical care and (or) in the compulsory medical insurance system in accordance with </w:t>
      </w:r>
      <w:r>
        <w:rPr>
          <w:rFonts w:ascii="Times New Roman"/>
          <w:b w:val="false"/>
          <w:i w:val="false"/>
          <w:color w:val="000000"/>
          <w:sz w:val="28"/>
          <w:u w:val="single"/>
        </w:rPr>
        <w:t xml:space="preserve">Appendix 3 </w:t>
      </w:r>
      <w:r>
        <w:rPr>
          <w:rFonts w:ascii="Times New Roman"/>
          <w:b w:val="false"/>
          <w:i w:val="false"/>
          <w:color w:val="000000"/>
          <w:sz w:val="28"/>
        </w:rPr>
        <w:t>to these Rules.</w:t>
      </w:r>
    </w:p>
    <w:p>
      <w:pPr>
        <w:spacing w:after="0"/>
        <w:ind w:left="0"/>
        <w:jc w:val="both"/>
      </w:pPr>
      <w:r>
        <w:rPr>
          <w:rFonts w:ascii="Times New Roman"/>
          <w:b w:val="false"/>
          <w:i w:val="false"/>
          <w:color w:val="000000"/>
          <w:sz w:val="28"/>
        </w:rPr>
        <w:t>
      11. In healthcare organizations, at the outpatient level, dynamic monitoring groups (DMG) shall be created consisting of multidisciplinary specialists under the supervision of a primary care physician or a specialized medical practitioner to carry out dynamic monitoring.</w:t>
      </w:r>
    </w:p>
    <w:p>
      <w:pPr>
        <w:spacing w:after="0"/>
        <w:ind w:left="0"/>
        <w:jc w:val="both"/>
      </w:pPr>
      <w:r>
        <w:rPr>
          <w:rFonts w:ascii="Times New Roman"/>
          <w:b w:val="false"/>
          <w:i w:val="false"/>
          <w:color w:val="000000"/>
          <w:sz w:val="28"/>
        </w:rPr>
        <w:t>
      MDG assesses the severity of the patient's chronic disease in order to determine further treatment and monitoring tactics.</w:t>
      </w:r>
    </w:p>
    <w:p>
      <w:pPr>
        <w:spacing w:after="0"/>
        <w:ind w:left="0"/>
        <w:jc w:val="both"/>
      </w:pPr>
      <w:r>
        <w:rPr>
          <w:rFonts w:ascii="Times New Roman"/>
          <w:b w:val="false"/>
          <w:i w:val="false"/>
          <w:color w:val="000000"/>
          <w:sz w:val="28"/>
        </w:rPr>
        <w:t>
      12. The members of the MDG shall be approved by the top managers of healthcare organizations and includes specialists to ensure a comprehensive and individual approach to providing medical care to patients with chronic diseases:</w:t>
      </w:r>
    </w:p>
    <w:p>
      <w:pPr>
        <w:spacing w:after="0"/>
        <w:ind w:left="0"/>
        <w:jc w:val="both"/>
      </w:pPr>
      <w:r>
        <w:rPr>
          <w:rFonts w:ascii="Times New Roman"/>
          <w:b w:val="false"/>
          <w:i w:val="false"/>
          <w:color w:val="000000"/>
          <w:sz w:val="28"/>
        </w:rPr>
        <w:t>
      primary care physician;</w:t>
      </w:r>
    </w:p>
    <w:p>
      <w:pPr>
        <w:spacing w:after="0"/>
        <w:ind w:left="0"/>
        <w:jc w:val="both"/>
      </w:pPr>
      <w:r>
        <w:rPr>
          <w:rFonts w:ascii="Times New Roman"/>
          <w:b w:val="false"/>
          <w:i w:val="false"/>
          <w:color w:val="000000"/>
          <w:sz w:val="28"/>
        </w:rPr>
        <w:t>
      specialized medical practitioners depending on the nature of the patient's illness;</w:t>
      </w:r>
    </w:p>
    <w:p>
      <w:pPr>
        <w:spacing w:after="0"/>
        <w:ind w:left="0"/>
        <w:jc w:val="both"/>
      </w:pPr>
      <w:r>
        <w:rPr>
          <w:rFonts w:ascii="Times New Roman"/>
          <w:b w:val="false"/>
          <w:i w:val="false"/>
          <w:color w:val="000000"/>
          <w:sz w:val="28"/>
        </w:rPr>
        <w:t>
      nurses (district, extended practice, general practice);</w:t>
      </w:r>
    </w:p>
    <w:p>
      <w:pPr>
        <w:spacing w:after="0"/>
        <w:ind w:left="0"/>
        <w:jc w:val="both"/>
      </w:pPr>
      <w:r>
        <w:rPr>
          <w:rFonts w:ascii="Times New Roman"/>
          <w:b w:val="false"/>
          <w:i w:val="false"/>
          <w:color w:val="000000"/>
          <w:sz w:val="28"/>
        </w:rPr>
        <w:t>
      psychologist;</w:t>
      </w:r>
    </w:p>
    <w:p>
      <w:pPr>
        <w:spacing w:after="0"/>
        <w:ind w:left="0"/>
        <w:jc w:val="both"/>
      </w:pPr>
      <w:r>
        <w:rPr>
          <w:rFonts w:ascii="Times New Roman"/>
          <w:b w:val="false"/>
          <w:i w:val="false"/>
          <w:color w:val="000000"/>
          <w:sz w:val="28"/>
        </w:rPr>
        <w:t>
      social worker.</w:t>
      </w:r>
    </w:p>
    <w:p>
      <w:pPr>
        <w:spacing w:after="0"/>
        <w:ind w:left="0"/>
        <w:jc w:val="both"/>
      </w:pPr>
      <w:r>
        <w:rPr>
          <w:rFonts w:ascii="Times New Roman"/>
          <w:b w:val="false"/>
          <w:i w:val="false"/>
          <w:color w:val="000000"/>
          <w:sz w:val="28"/>
        </w:rPr>
        <w:t>
      13. At the recommendation of a primary care physician and/or a specialized medical practitioner, the MDG, at least once a quarter, examines patients with complicated and/or atypical course of a chronic disease to determine further observation and treatment tactics.</w:t>
      </w:r>
    </w:p>
    <w:p>
      <w:pPr>
        <w:spacing w:after="0"/>
        <w:ind w:left="0"/>
        <w:jc w:val="both"/>
      </w:pPr>
      <w:r>
        <w:rPr>
          <w:rFonts w:ascii="Times New Roman"/>
          <w:b w:val="false"/>
          <w:i w:val="false"/>
          <w:color w:val="000000"/>
          <w:sz w:val="28"/>
        </w:rPr>
        <w:t xml:space="preserve">
      14. If there are indications (worsening of the clinical picture, negative dynamics in laboratory parameters, changes in instrumental examinations), examination of persons with chronic diseases subject to dynamic observation shall be carried out in excess of the minimum volume and frequency of diagnostic tests, specified in </w:t>
      </w:r>
      <w:r>
        <w:rPr>
          <w:rFonts w:ascii="Times New Roman"/>
          <w:b w:val="false"/>
          <w:i w:val="false"/>
          <w:color w:val="000000"/>
          <w:sz w:val="28"/>
          <w:u w:val="single"/>
        </w:rPr>
        <w:t xml:space="preserve">Appendices 1 </w:t>
      </w:r>
      <w:r>
        <w:rPr>
          <w:rFonts w:ascii="Times New Roman"/>
          <w:b w:val="false"/>
          <w:i w:val="false"/>
          <w:color w:val="000000"/>
          <w:sz w:val="28"/>
        </w:rPr>
        <w:t xml:space="preserve">, </w:t>
      </w:r>
      <w:r>
        <w:rPr>
          <w:rFonts w:ascii="Times New Roman"/>
          <w:b w:val="false"/>
          <w:i w:val="false"/>
          <w:color w:val="000000"/>
          <w:sz w:val="28"/>
          <w:u w:val="single"/>
        </w:rPr>
        <w:t xml:space="preserve">2 </w:t>
      </w:r>
      <w:r>
        <w:rPr>
          <w:rFonts w:ascii="Times New Roman"/>
          <w:b w:val="false"/>
          <w:i w:val="false"/>
          <w:color w:val="000000"/>
          <w:sz w:val="28"/>
        </w:rPr>
        <w:t xml:space="preserve">and </w:t>
      </w:r>
      <w:r>
        <w:rPr>
          <w:rFonts w:ascii="Times New Roman"/>
          <w:b w:val="false"/>
          <w:i w:val="false"/>
          <w:color w:val="000000"/>
          <w:sz w:val="28"/>
          <w:u w:val="single"/>
        </w:rPr>
        <w:t xml:space="preserve">3 </w:t>
      </w:r>
      <w:r>
        <w:rPr>
          <w:rFonts w:ascii="Times New Roman"/>
          <w:b w:val="false"/>
          <w:i w:val="false"/>
          <w:color w:val="000000"/>
          <w:sz w:val="28"/>
        </w:rPr>
        <w:t>of these Rules in accordance with clinical protocols.</w:t>
      </w:r>
    </w:p>
    <w:p>
      <w:pPr>
        <w:spacing w:after="0"/>
        <w:ind w:left="0"/>
        <w:jc w:val="both"/>
      </w:pPr>
      <w:r>
        <w:rPr>
          <w:rFonts w:ascii="Times New Roman"/>
          <w:b w:val="false"/>
          <w:i w:val="false"/>
          <w:color w:val="000000"/>
          <w:sz w:val="28"/>
        </w:rPr>
        <w:t>
      15. Dynamic observation of persons with chronic diseases shall be carried out on a planned basis by organizing an appointment with a specialist, primary care physician, or nurse, regardless of the course of the disease, with preliminary prepared results of laboratory diagnostic services to assess the patient’s condition and carry out the necessary corrective measures (hereinafter - a planned appointment).</w:t>
      </w:r>
    </w:p>
    <w:p>
      <w:pPr>
        <w:spacing w:after="0"/>
        <w:ind w:left="0"/>
        <w:jc w:val="both"/>
      </w:pPr>
      <w:r>
        <w:rPr>
          <w:rFonts w:ascii="Times New Roman"/>
          <w:b w:val="false"/>
          <w:i w:val="false"/>
          <w:color w:val="000000"/>
          <w:sz w:val="28"/>
        </w:rPr>
        <w:t>
      16. To conduct a scheduled appointment, an extended practice nurse, a specialized nurse, and a district nurse shall perform:</w:t>
      </w:r>
    </w:p>
    <w:p>
      <w:pPr>
        <w:spacing w:after="0"/>
        <w:ind w:left="0"/>
        <w:jc w:val="both"/>
      </w:pPr>
      <w:r>
        <w:rPr>
          <w:rFonts w:ascii="Times New Roman"/>
          <w:b w:val="false"/>
          <w:i w:val="false"/>
          <w:color w:val="000000"/>
          <w:sz w:val="28"/>
        </w:rPr>
        <w:t>
      1) registering patients for an appointment;</w:t>
      </w:r>
    </w:p>
    <w:p>
      <w:pPr>
        <w:spacing w:after="0"/>
        <w:ind w:left="0"/>
        <w:jc w:val="both"/>
      </w:pPr>
      <w:r>
        <w:rPr>
          <w:rFonts w:ascii="Times New Roman"/>
          <w:b w:val="false"/>
          <w:i w:val="false"/>
          <w:color w:val="000000"/>
          <w:sz w:val="28"/>
        </w:rPr>
        <w:t>
      2) notification and calling patients via telephone, SMS messages;</w:t>
      </w:r>
    </w:p>
    <w:p>
      <w:pPr>
        <w:spacing w:after="0"/>
        <w:ind w:left="0"/>
        <w:jc w:val="both"/>
      </w:pPr>
      <w:r>
        <w:rPr>
          <w:rFonts w:ascii="Times New Roman"/>
          <w:b w:val="false"/>
          <w:i w:val="false"/>
          <w:color w:val="000000"/>
          <w:sz w:val="28"/>
        </w:rPr>
        <w:t>
      3) preparing the patient for the scheduled appointment by prescribing laboratory diagnostic services in accordance with Appendices 1, 2 and 3 of these Rules;</w:t>
      </w:r>
    </w:p>
    <w:p>
      <w:pPr>
        <w:spacing w:after="0"/>
        <w:ind w:left="0"/>
        <w:jc w:val="both"/>
      </w:pPr>
      <w:r>
        <w:rPr>
          <w:rFonts w:ascii="Times New Roman"/>
          <w:b w:val="false"/>
          <w:i w:val="false"/>
          <w:color w:val="000000"/>
          <w:sz w:val="28"/>
        </w:rPr>
        <w:t>
      4) monitoring the patient’s progress through the prescribed laboratory diagnostic services and uploading their results;</w:t>
      </w:r>
    </w:p>
    <w:p>
      <w:pPr>
        <w:spacing w:after="0"/>
        <w:ind w:left="0"/>
        <w:jc w:val="both"/>
      </w:pPr>
      <w:r>
        <w:rPr>
          <w:rFonts w:ascii="Times New Roman"/>
          <w:b w:val="false"/>
          <w:i w:val="false"/>
          <w:color w:val="000000"/>
          <w:sz w:val="28"/>
        </w:rPr>
        <w:t>
      5) primary interpretation of the results of laboratory diagnostic services;</w:t>
      </w:r>
    </w:p>
    <w:p>
      <w:pPr>
        <w:spacing w:after="0"/>
        <w:ind w:left="0"/>
        <w:jc w:val="both"/>
      </w:pPr>
      <w:r>
        <w:rPr>
          <w:rFonts w:ascii="Times New Roman"/>
          <w:b w:val="false"/>
          <w:i w:val="false"/>
          <w:color w:val="000000"/>
          <w:sz w:val="28"/>
        </w:rPr>
        <w:t>
      6) provision of the results of laboratory diagnostic services to a primary care physician or a specialized medical practitioner;</w:t>
      </w:r>
    </w:p>
    <w:p>
      <w:pPr>
        <w:spacing w:after="0"/>
        <w:ind w:left="0"/>
        <w:jc w:val="both"/>
      </w:pPr>
      <w:r>
        <w:rPr>
          <w:rFonts w:ascii="Times New Roman"/>
          <w:b w:val="false"/>
          <w:i w:val="false"/>
          <w:color w:val="000000"/>
          <w:sz w:val="28"/>
        </w:rPr>
        <w:t>
      17. At a scheduled appointment, an extended practice nurse, a specialized nurse, and a district nurse shall conduct:</w:t>
      </w:r>
    </w:p>
    <w:p>
      <w:pPr>
        <w:spacing w:after="0"/>
        <w:ind w:left="0"/>
        <w:jc w:val="both"/>
      </w:pPr>
      <w:r>
        <w:rPr>
          <w:rFonts w:ascii="Times New Roman"/>
          <w:b w:val="false"/>
          <w:i w:val="false"/>
          <w:color w:val="000000"/>
          <w:sz w:val="28"/>
        </w:rPr>
        <w:t>
      1) nursing examination within the scope of competence (subjective examination: collection of information about the patient’s health state, complaints, life history, disease history and identification of social and psychological risks);</w:t>
      </w:r>
    </w:p>
    <w:p>
      <w:pPr>
        <w:spacing w:after="0"/>
        <w:ind w:left="0"/>
        <w:jc w:val="both"/>
      </w:pPr>
      <w:r>
        <w:rPr>
          <w:rFonts w:ascii="Times New Roman"/>
          <w:b w:val="false"/>
          <w:i w:val="false"/>
          <w:color w:val="000000"/>
          <w:sz w:val="28"/>
        </w:rPr>
        <w:t>
      2) objective examination of the patient (measurement of pulse, blood pressure, respiratory rate, height, weight, waist circumference, examination of the skin and visible mucous membranes, including examination of the feet with determination of tactile and pain sensitivity);</w:t>
      </w:r>
    </w:p>
    <w:p>
      <w:pPr>
        <w:spacing w:after="0"/>
        <w:ind w:left="0"/>
        <w:jc w:val="both"/>
      </w:pPr>
      <w:r>
        <w:rPr>
          <w:rFonts w:ascii="Times New Roman"/>
          <w:b w:val="false"/>
          <w:i w:val="false"/>
          <w:color w:val="000000"/>
          <w:sz w:val="28"/>
        </w:rPr>
        <w:t xml:space="preserve">
      3) establishing a nursing diagnosis and performing nursing interventions in accordance with the classifier of nursing diagnoses in accordance with </w:t>
      </w:r>
      <w:r>
        <w:rPr>
          <w:rFonts w:ascii="Times New Roman"/>
          <w:b w:val="false"/>
          <w:i w:val="false"/>
          <w:color w:val="000000"/>
          <w:sz w:val="28"/>
          <w:u w:val="single"/>
        </w:rPr>
        <w:t xml:space="preserve">Appendix 4 </w:t>
      </w:r>
      <w:r>
        <w:rPr>
          <w:rFonts w:ascii="Times New Roman"/>
          <w:b w:val="false"/>
          <w:i w:val="false"/>
          <w:color w:val="000000"/>
          <w:sz w:val="28"/>
        </w:rPr>
        <w:t>to these Rules;</w:t>
      </w:r>
    </w:p>
    <w:p>
      <w:pPr>
        <w:spacing w:after="0"/>
        <w:ind w:left="0"/>
        <w:jc w:val="both"/>
      </w:pPr>
      <w:r>
        <w:rPr>
          <w:rFonts w:ascii="Times New Roman"/>
          <w:b w:val="false"/>
          <w:i w:val="false"/>
          <w:color w:val="000000"/>
          <w:sz w:val="28"/>
        </w:rPr>
        <w:t>
      4) entering the results of the planned admission into the MIS;</w:t>
      </w:r>
    </w:p>
    <w:p>
      <w:pPr>
        <w:spacing w:after="0"/>
        <w:ind w:left="0"/>
        <w:jc w:val="both"/>
      </w:pPr>
      <w:r>
        <w:rPr>
          <w:rFonts w:ascii="Times New Roman"/>
          <w:b w:val="false"/>
          <w:i w:val="false"/>
          <w:color w:val="000000"/>
          <w:sz w:val="28"/>
        </w:rPr>
        <w:t>
      5) assessment of the results of consultative, laboratory and diagnostic tests;</w:t>
      </w:r>
    </w:p>
    <w:p>
      <w:pPr>
        <w:spacing w:after="0"/>
        <w:ind w:left="0"/>
        <w:jc w:val="both"/>
      </w:pPr>
      <w:r>
        <w:rPr>
          <w:rFonts w:ascii="Times New Roman"/>
          <w:b w:val="false"/>
          <w:i w:val="false"/>
          <w:color w:val="000000"/>
          <w:sz w:val="28"/>
        </w:rPr>
        <w:t>
      6) issuing prescriptions for medications to continue treatment in accordance with the doctor’s note on the prescription of a course of HBV therapy;</w:t>
      </w:r>
    </w:p>
    <w:p>
      <w:pPr>
        <w:spacing w:after="0"/>
        <w:ind w:left="0"/>
        <w:jc w:val="both"/>
      </w:pPr>
      <w:r>
        <w:rPr>
          <w:rFonts w:ascii="Times New Roman"/>
          <w:b w:val="false"/>
          <w:i w:val="false"/>
          <w:color w:val="000000"/>
          <w:sz w:val="28"/>
        </w:rPr>
        <w:t>
      7) organization and control of training of the patient and family members in general care procedures and disease management;</w:t>
      </w:r>
    </w:p>
    <w:p>
      <w:pPr>
        <w:spacing w:after="0"/>
        <w:ind w:left="0"/>
        <w:jc w:val="both"/>
      </w:pPr>
      <w:r>
        <w:rPr>
          <w:rFonts w:ascii="Times New Roman"/>
          <w:b w:val="false"/>
          <w:i w:val="false"/>
          <w:color w:val="000000"/>
          <w:sz w:val="28"/>
        </w:rPr>
        <w:t>
      8) referral to a primary care physician or specialist if the patient has complaints or pathological changes based on the results of laboratory diagnostic services;</w:t>
      </w:r>
    </w:p>
    <w:p>
      <w:pPr>
        <w:spacing w:after="0"/>
        <w:ind w:left="0"/>
        <w:jc w:val="both"/>
      </w:pPr>
      <w:r>
        <w:rPr>
          <w:rFonts w:ascii="Times New Roman"/>
          <w:b w:val="false"/>
          <w:i w:val="false"/>
          <w:color w:val="000000"/>
          <w:sz w:val="28"/>
        </w:rPr>
        <w:t>
      9) referral to a social worker and/or psychologist if social and psychological risks are identified.</w:t>
      </w:r>
    </w:p>
    <w:p>
      <w:pPr>
        <w:spacing w:after="0"/>
        <w:ind w:left="0"/>
        <w:jc w:val="both"/>
      </w:pPr>
      <w:r>
        <w:rPr>
          <w:rFonts w:ascii="Times New Roman"/>
          <w:b w:val="false"/>
          <w:i w:val="false"/>
          <w:color w:val="000000"/>
          <w:sz w:val="28"/>
        </w:rPr>
        <w:t>
      18. As part of dynamic observation, an extended practice nurse, a specialized nurse, and a district nurse shall:</w:t>
      </w:r>
    </w:p>
    <w:p>
      <w:pPr>
        <w:spacing w:after="0"/>
        <w:ind w:left="0"/>
        <w:jc w:val="both"/>
      </w:pPr>
      <w:r>
        <w:rPr>
          <w:rFonts w:ascii="Times New Roman"/>
          <w:b w:val="false"/>
          <w:i w:val="false"/>
          <w:color w:val="000000"/>
          <w:sz w:val="28"/>
        </w:rPr>
        <w:t>
      1) provide an explanation to the patient on how to keep a self-monitoring diary in accordance with an individual plan for dynamic monitoring and correction;</w:t>
      </w:r>
    </w:p>
    <w:p>
      <w:pPr>
        <w:spacing w:after="0"/>
        <w:ind w:left="0"/>
        <w:jc w:val="both"/>
      </w:pPr>
      <w:r>
        <w:rPr>
          <w:rFonts w:ascii="Times New Roman"/>
          <w:b w:val="false"/>
          <w:i w:val="false"/>
          <w:color w:val="000000"/>
          <w:sz w:val="28"/>
        </w:rPr>
        <w:t>
      2) monitor the patient’s compliance with the individual plan for dynamic observation and correction, and, if necessary, call the patient for a scheduled appointment.</w:t>
      </w:r>
    </w:p>
    <w:p>
      <w:pPr>
        <w:spacing w:after="0"/>
        <w:ind w:left="0"/>
        <w:jc w:val="both"/>
      </w:pPr>
      <w:r>
        <w:rPr>
          <w:rFonts w:ascii="Times New Roman"/>
          <w:b w:val="false"/>
          <w:i w:val="false"/>
          <w:color w:val="000000"/>
          <w:sz w:val="28"/>
        </w:rPr>
        <w:t>
      19. At the scheduled appointment, the primary care physician/specialist shall conduct:</w:t>
      </w:r>
    </w:p>
    <w:p>
      <w:pPr>
        <w:spacing w:after="0"/>
        <w:ind w:left="0"/>
        <w:jc w:val="both"/>
      </w:pPr>
      <w:r>
        <w:rPr>
          <w:rFonts w:ascii="Times New Roman"/>
          <w:b w:val="false"/>
          <w:i w:val="false"/>
          <w:color w:val="000000"/>
          <w:sz w:val="28"/>
        </w:rPr>
        <w:t>
      1) interview and examination of the patient, including identification of social and psychological risks;</w:t>
      </w:r>
    </w:p>
    <w:p>
      <w:pPr>
        <w:spacing w:after="0"/>
        <w:ind w:left="0"/>
        <w:jc w:val="both"/>
      </w:pPr>
      <w:r>
        <w:rPr>
          <w:rFonts w:ascii="Times New Roman"/>
          <w:b w:val="false"/>
          <w:i w:val="false"/>
          <w:color w:val="000000"/>
          <w:sz w:val="28"/>
        </w:rPr>
        <w:t>
      2) assessment of the results of laboratory diagnostic tests;</w:t>
      </w:r>
    </w:p>
    <w:p>
      <w:pPr>
        <w:spacing w:after="0"/>
        <w:ind w:left="0"/>
        <w:jc w:val="both"/>
      </w:pPr>
      <w:r>
        <w:rPr>
          <w:rFonts w:ascii="Times New Roman"/>
          <w:b w:val="false"/>
          <w:i w:val="false"/>
          <w:color w:val="000000"/>
          <w:sz w:val="28"/>
        </w:rPr>
        <w:t>
      3) drawing up an individual plan for newly accepted patients;</w:t>
      </w:r>
    </w:p>
    <w:p>
      <w:pPr>
        <w:spacing w:after="0"/>
        <w:ind w:left="0"/>
        <w:jc w:val="both"/>
      </w:pPr>
      <w:r>
        <w:rPr>
          <w:rFonts w:ascii="Times New Roman"/>
          <w:b w:val="false"/>
          <w:i w:val="false"/>
          <w:color w:val="000000"/>
          <w:sz w:val="28"/>
        </w:rPr>
        <w:t>
      4) adjustment of the individual plan of non-drug and drug treatment;</w:t>
      </w:r>
    </w:p>
    <w:p>
      <w:pPr>
        <w:spacing w:after="0"/>
        <w:ind w:left="0"/>
        <w:jc w:val="both"/>
      </w:pPr>
      <w:r>
        <w:rPr>
          <w:rFonts w:ascii="Times New Roman"/>
          <w:b w:val="false"/>
          <w:i w:val="false"/>
          <w:color w:val="000000"/>
          <w:sz w:val="28"/>
        </w:rPr>
        <w:t>
      5) study and analysis of the patient’s self-monitoring diary;</w:t>
      </w:r>
    </w:p>
    <w:p>
      <w:pPr>
        <w:spacing w:after="0"/>
        <w:ind w:left="0"/>
        <w:jc w:val="both"/>
      </w:pPr>
      <w:r>
        <w:rPr>
          <w:rFonts w:ascii="Times New Roman"/>
          <w:b w:val="false"/>
          <w:i w:val="false"/>
          <w:color w:val="000000"/>
          <w:sz w:val="28"/>
        </w:rPr>
        <w:t xml:space="preserve">
      6) assignment of the minimum scope of examination in accordance with </w:t>
      </w:r>
      <w:r>
        <w:rPr>
          <w:rFonts w:ascii="Times New Roman"/>
          <w:b w:val="false"/>
          <w:i w:val="false"/>
          <w:color w:val="000000"/>
          <w:sz w:val="28"/>
          <w:u w:val="single"/>
        </w:rPr>
        <w:t xml:space="preserve">Appendices 1 </w:t>
      </w:r>
      <w:r>
        <w:rPr>
          <w:rFonts w:ascii="Times New Roman"/>
          <w:b w:val="false"/>
          <w:i w:val="false"/>
          <w:color w:val="000000"/>
          <w:sz w:val="28"/>
        </w:rPr>
        <w:t xml:space="preserve">, </w:t>
      </w:r>
      <w:r>
        <w:rPr>
          <w:rFonts w:ascii="Times New Roman"/>
          <w:b w:val="false"/>
          <w:i w:val="false"/>
          <w:color w:val="000000"/>
          <w:sz w:val="28"/>
          <w:u w:val="single"/>
        </w:rPr>
        <w:t xml:space="preserve">2 </w:t>
      </w:r>
      <w:r>
        <w:rPr>
          <w:rFonts w:ascii="Times New Roman"/>
          <w:b w:val="false"/>
          <w:i w:val="false"/>
          <w:color w:val="000000"/>
          <w:sz w:val="28"/>
        </w:rPr>
        <w:t xml:space="preserve">and </w:t>
      </w:r>
      <w:r>
        <w:rPr>
          <w:rFonts w:ascii="Times New Roman"/>
          <w:b w:val="false"/>
          <w:i w:val="false"/>
          <w:color w:val="000000"/>
          <w:sz w:val="28"/>
          <w:u w:val="single"/>
        </w:rPr>
        <w:t xml:space="preserve">3 </w:t>
      </w:r>
      <w:r>
        <w:rPr>
          <w:rFonts w:ascii="Times New Roman"/>
          <w:b w:val="false"/>
          <w:i w:val="false"/>
          <w:color w:val="000000"/>
          <w:sz w:val="28"/>
        </w:rPr>
        <w:t>to these rules;</w:t>
      </w:r>
    </w:p>
    <w:p>
      <w:pPr>
        <w:spacing w:after="0"/>
        <w:ind w:left="0"/>
        <w:jc w:val="both"/>
      </w:pPr>
      <w:r>
        <w:rPr>
          <w:rFonts w:ascii="Times New Roman"/>
          <w:b w:val="false"/>
          <w:i w:val="false"/>
          <w:color w:val="000000"/>
          <w:sz w:val="28"/>
        </w:rPr>
        <w:t>
      7) additional examinations in accordance with clinical protocols if indicated (in accordance with paragraph 14 of these Rules);</w:t>
      </w:r>
    </w:p>
    <w:p>
      <w:pPr>
        <w:spacing w:after="0"/>
        <w:ind w:left="0"/>
        <w:jc w:val="both"/>
      </w:pPr>
      <w:r>
        <w:rPr>
          <w:rFonts w:ascii="Times New Roman"/>
          <w:b w:val="false"/>
          <w:i w:val="false"/>
          <w:color w:val="000000"/>
          <w:sz w:val="28"/>
        </w:rPr>
        <w:t>
      8) referral for inpatient replacement and/or inpatient treatment if signs of exacerbation or progression of the disease are detected, and there are indications for round-the-clock medical supervision and treatment in inpatient conditions;</w:t>
      </w:r>
    </w:p>
    <w:p>
      <w:pPr>
        <w:spacing w:after="0"/>
        <w:ind w:left="0"/>
        <w:jc w:val="both"/>
      </w:pPr>
      <w:r>
        <w:rPr>
          <w:rFonts w:ascii="Times New Roman"/>
          <w:b w:val="false"/>
          <w:i w:val="false"/>
          <w:color w:val="000000"/>
          <w:sz w:val="28"/>
        </w:rPr>
        <w:t xml:space="preserve">
      9) referral for medical rehabilitation in accordance with </w:t>
      </w:r>
      <w:r>
        <w:rPr>
          <w:rFonts w:ascii="Times New Roman"/>
          <w:b w:val="false"/>
          <w:i w:val="false"/>
          <w:color w:val="000000"/>
          <w:sz w:val="28"/>
          <w:u w:val="single"/>
        </w:rPr>
        <w:t xml:space="preserve">the order of </w:t>
      </w:r>
      <w:r>
        <w:rPr>
          <w:rFonts w:ascii="Times New Roman"/>
          <w:b w:val="false"/>
          <w:i w:val="false"/>
          <w:color w:val="000000"/>
          <w:sz w:val="28"/>
        </w:rPr>
        <w:t>the Minister of Healthcare of the Republic of Kazakhstan dated April 7, 2023 № 65 “On approval of the standard for organizing the provision of medical rehabilitation” (registered in the Register of state registration of regulatory legal acts under № 32263);</w:t>
      </w:r>
    </w:p>
    <w:p>
      <w:pPr>
        <w:spacing w:after="0"/>
        <w:ind w:left="0"/>
        <w:jc w:val="both"/>
      </w:pPr>
      <w:r>
        <w:rPr>
          <w:rFonts w:ascii="Times New Roman"/>
          <w:b w:val="false"/>
          <w:i w:val="false"/>
          <w:color w:val="000000"/>
          <w:sz w:val="28"/>
        </w:rPr>
        <w:t>
      10) providing recommendations to the patient on prevention and a healthy lifestyle;</w:t>
      </w:r>
    </w:p>
    <w:p>
      <w:pPr>
        <w:spacing w:after="0"/>
        <w:ind w:left="0"/>
        <w:jc w:val="both"/>
      </w:pPr>
      <w:r>
        <w:rPr>
          <w:rFonts w:ascii="Times New Roman"/>
          <w:b w:val="false"/>
          <w:i w:val="false"/>
          <w:color w:val="000000"/>
          <w:sz w:val="28"/>
        </w:rPr>
        <w:t xml:space="preserve">
      11) examination of temporary incapacity for work, issuance of a certificate or sheet of temporary incapacity for work in accordance with </w:t>
      </w:r>
      <w:r>
        <w:rPr>
          <w:rFonts w:ascii="Times New Roman"/>
          <w:b w:val="false"/>
          <w:i w:val="false"/>
          <w:color w:val="000000"/>
          <w:sz w:val="28"/>
          <w:u w:val="single"/>
        </w:rPr>
        <w:t xml:space="preserve">the order </w:t>
      </w:r>
      <w:r>
        <w:rPr>
          <w:rFonts w:ascii="Times New Roman"/>
          <w:b w:val="false"/>
          <w:i w:val="false"/>
          <w:color w:val="000000"/>
          <w:sz w:val="28"/>
        </w:rPr>
        <w:t>of the Minister of Healthcare of the Republic of Kazakhstan dated November 18, 2020 № ҚР ДСМ-198/2020 "On approval of the rules for conducting an examination of temporary incapacity for work, as well as issuing a certificate or sheet of temporary incapacity for work" (registered in the Register of state registration of regulatory legal acts under № 21660);</w:t>
      </w:r>
    </w:p>
    <w:p>
      <w:pPr>
        <w:spacing w:after="0"/>
        <w:ind w:left="0"/>
        <w:jc w:val="both"/>
      </w:pPr>
      <w:r>
        <w:rPr>
          <w:rFonts w:ascii="Times New Roman"/>
          <w:b w:val="false"/>
          <w:i w:val="false"/>
          <w:color w:val="000000"/>
          <w:sz w:val="28"/>
        </w:rPr>
        <w:t xml:space="preserve">
      12) preparation of documents for referral to a medical and social examination (hereinafter - the MSE), in accordance with </w:t>
      </w:r>
      <w:r>
        <w:rPr>
          <w:rFonts w:ascii="Times New Roman"/>
          <w:b w:val="false"/>
          <w:i w:val="false"/>
          <w:color w:val="000000"/>
          <w:sz w:val="28"/>
          <w:u w:val="single"/>
        </w:rPr>
        <w:t xml:space="preserve">the order </w:t>
      </w:r>
      <w:r>
        <w:rPr>
          <w:rFonts w:ascii="Times New Roman"/>
          <w:b w:val="false"/>
          <w:i w:val="false"/>
          <w:color w:val="000000"/>
          <w:sz w:val="28"/>
        </w:rPr>
        <w:t>of the Deputy Prime Minister - Minister of Labor and Social Protection of the Republic of Kazakhstan dated June 29, 2023 № 260 "On approval of the Rules for conducting medical and social examination" (registered in the Register of state registration of regulatory legal acts under № 32922);</w:t>
      </w:r>
    </w:p>
    <w:p>
      <w:pPr>
        <w:spacing w:after="0"/>
        <w:ind w:left="0"/>
        <w:jc w:val="both"/>
      </w:pPr>
      <w:r>
        <w:rPr>
          <w:rFonts w:ascii="Times New Roman"/>
          <w:b w:val="false"/>
          <w:i w:val="false"/>
          <w:color w:val="000000"/>
          <w:sz w:val="28"/>
        </w:rPr>
        <w:t>
      13) registration of medical documentation in the MIS. If technically impossible, it is issued in paper form, with subsequent entry into the MIS.</w:t>
      </w:r>
    </w:p>
    <w:p>
      <w:pPr>
        <w:spacing w:after="0"/>
        <w:ind w:left="0"/>
        <w:jc w:val="both"/>
      </w:pPr>
      <w:r>
        <w:rPr>
          <w:rFonts w:ascii="Times New Roman"/>
          <w:b w:val="false"/>
          <w:i w:val="false"/>
          <w:color w:val="000000"/>
          <w:sz w:val="28"/>
        </w:rPr>
        <w:t>
      20. As part of dynamic observation, the social worker shall carry out:</w:t>
      </w:r>
    </w:p>
    <w:p>
      <w:pPr>
        <w:spacing w:after="0"/>
        <w:ind w:left="0"/>
        <w:jc w:val="both"/>
      </w:pPr>
      <w:r>
        <w:rPr>
          <w:rFonts w:ascii="Times New Roman"/>
          <w:b w:val="false"/>
          <w:i w:val="false"/>
          <w:color w:val="000000"/>
          <w:sz w:val="28"/>
        </w:rPr>
        <w:t>
      1) assessment of the patient’s social status, including his/her living conditions, financial situation, access to healthcare services;</w:t>
      </w:r>
    </w:p>
    <w:p>
      <w:pPr>
        <w:spacing w:after="0"/>
        <w:ind w:left="0"/>
        <w:jc w:val="both"/>
      </w:pPr>
      <w:r>
        <w:rPr>
          <w:rFonts w:ascii="Times New Roman"/>
          <w:b w:val="false"/>
          <w:i w:val="false"/>
          <w:color w:val="000000"/>
          <w:sz w:val="28"/>
        </w:rPr>
        <w:t>
      2) supporting patients in accessing social and healthcare services, such as home health care programs, social support;</w:t>
      </w:r>
    </w:p>
    <w:p>
      <w:pPr>
        <w:spacing w:after="0"/>
        <w:ind w:left="0"/>
        <w:jc w:val="both"/>
      </w:pPr>
      <w:r>
        <w:rPr>
          <w:rFonts w:ascii="Times New Roman"/>
          <w:b w:val="false"/>
          <w:i w:val="false"/>
          <w:color w:val="000000"/>
          <w:sz w:val="28"/>
        </w:rPr>
        <w:t>
      3) develop a treatment and rehabilitation plan together with the patient and members of the MDG;</w:t>
      </w:r>
    </w:p>
    <w:p>
      <w:pPr>
        <w:spacing w:after="0"/>
        <w:ind w:left="0"/>
        <w:jc w:val="both"/>
      </w:pPr>
      <w:r>
        <w:rPr>
          <w:rFonts w:ascii="Times New Roman"/>
          <w:b w:val="false"/>
          <w:i w:val="false"/>
          <w:color w:val="000000"/>
          <w:sz w:val="28"/>
        </w:rPr>
        <w:t>
      4) supporting patients in self-management of their own health, including working with relatives.</w:t>
      </w:r>
    </w:p>
    <w:p>
      <w:pPr>
        <w:spacing w:after="0"/>
        <w:ind w:left="0"/>
        <w:jc w:val="both"/>
      </w:pPr>
      <w:r>
        <w:rPr>
          <w:rFonts w:ascii="Times New Roman"/>
          <w:b w:val="false"/>
          <w:i w:val="false"/>
          <w:color w:val="000000"/>
          <w:sz w:val="28"/>
        </w:rPr>
        <w:t>
      21. As part of dynamic observation, the psychologist shall carry out:</w:t>
      </w:r>
    </w:p>
    <w:p>
      <w:pPr>
        <w:spacing w:after="0"/>
        <w:ind w:left="0"/>
        <w:jc w:val="both"/>
      </w:pPr>
      <w:r>
        <w:rPr>
          <w:rFonts w:ascii="Times New Roman"/>
          <w:b w:val="false"/>
          <w:i w:val="false"/>
          <w:color w:val="000000"/>
          <w:sz w:val="28"/>
        </w:rPr>
        <w:t>
      1) assessment of the psychological state of patients;</w:t>
      </w:r>
    </w:p>
    <w:p>
      <w:pPr>
        <w:spacing w:after="0"/>
        <w:ind w:left="0"/>
        <w:jc w:val="both"/>
      </w:pPr>
      <w:r>
        <w:rPr>
          <w:rFonts w:ascii="Times New Roman"/>
          <w:b w:val="false"/>
          <w:i w:val="false"/>
          <w:color w:val="000000"/>
          <w:sz w:val="28"/>
        </w:rPr>
        <w:t>
      2) psychological support and counselling for patients facing difficulties related to their illness or treatment, including to increase patients’ commitment to self-management;</w:t>
      </w:r>
    </w:p>
    <w:p>
      <w:pPr>
        <w:spacing w:after="0"/>
        <w:ind w:left="0"/>
        <w:jc w:val="both"/>
      </w:pPr>
      <w:r>
        <w:rPr>
          <w:rFonts w:ascii="Times New Roman"/>
          <w:b w:val="false"/>
          <w:i w:val="false"/>
          <w:color w:val="000000"/>
          <w:sz w:val="28"/>
        </w:rPr>
        <w:t>
      3) fostering patients’ commitment to healthy behavior;</w:t>
      </w:r>
    </w:p>
    <w:p>
      <w:pPr>
        <w:spacing w:after="0"/>
        <w:ind w:left="0"/>
        <w:jc w:val="both"/>
      </w:pPr>
      <w:r>
        <w:rPr>
          <w:rFonts w:ascii="Times New Roman"/>
          <w:b w:val="false"/>
          <w:i w:val="false"/>
          <w:color w:val="000000"/>
          <w:sz w:val="28"/>
        </w:rPr>
        <w:t>
      4) cooperation with specialists within the framework of the MDG to develop a comprehensive approach to the treatment and rehabilitation of patients.</w:t>
      </w:r>
    </w:p>
    <w:p>
      <w:pPr>
        <w:spacing w:after="0"/>
        <w:ind w:left="0"/>
        <w:jc w:val="both"/>
      </w:pPr>
      <w:r>
        <w:rPr>
          <w:rFonts w:ascii="Times New Roman"/>
          <w:b w:val="false"/>
          <w:i w:val="false"/>
          <w:color w:val="000000"/>
          <w:sz w:val="28"/>
        </w:rPr>
        <w:t>
      22. Removal from dynamic observation of persons with chronic diseases shall be carried out in the event of:</w:t>
      </w:r>
    </w:p>
    <w:p>
      <w:pPr>
        <w:spacing w:after="0"/>
        <w:ind w:left="0"/>
        <w:jc w:val="both"/>
      </w:pPr>
      <w:r>
        <w:rPr>
          <w:rFonts w:ascii="Times New Roman"/>
          <w:b w:val="false"/>
          <w:i w:val="false"/>
          <w:color w:val="000000"/>
          <w:sz w:val="28"/>
        </w:rPr>
        <w:t>
      1) recovery/improvement of the state according to the criteria and observation periods in accordance with Appendices 1, 2 and 3 to these Rules;</w:t>
      </w:r>
    </w:p>
    <w:p>
      <w:pPr>
        <w:spacing w:after="0"/>
        <w:ind w:left="0"/>
        <w:jc w:val="both"/>
      </w:pPr>
      <w:r>
        <w:rPr>
          <w:rFonts w:ascii="Times New Roman"/>
          <w:b w:val="false"/>
          <w:i w:val="false"/>
          <w:color w:val="000000"/>
          <w:sz w:val="28"/>
        </w:rPr>
        <w:t>
      2) change of place of attachment to the primary health care organization;</w:t>
      </w:r>
    </w:p>
    <w:p>
      <w:pPr>
        <w:spacing w:after="0"/>
        <w:ind w:left="0"/>
        <w:jc w:val="both"/>
      </w:pPr>
      <w:r>
        <w:rPr>
          <w:rFonts w:ascii="Times New Roman"/>
          <w:b w:val="false"/>
          <w:i w:val="false"/>
          <w:color w:val="000000"/>
          <w:sz w:val="28"/>
        </w:rPr>
        <w:t>
      3) failure of the patient to appear for a scheduled appointment for a period of more than 2 years, with an active attraction of a primary health care specialist registered in the MIS</w:t>
      </w:r>
    </w:p>
    <w:p>
      <w:pPr>
        <w:spacing w:after="0"/>
        <w:ind w:left="0"/>
        <w:jc w:val="both"/>
      </w:pPr>
      <w:r>
        <w:rPr>
          <w:rFonts w:ascii="Times New Roman"/>
          <w:b w:val="false"/>
          <w:i w:val="false"/>
          <w:color w:val="000000"/>
          <w:sz w:val="28"/>
        </w:rPr>
        <w:t>
      4) death of the patient.</w:t>
      </w:r>
    </w:p>
    <w:p>
      <w:pPr>
        <w:spacing w:after="0"/>
        <w:ind w:left="0"/>
        <w:jc w:val="both"/>
      </w:pPr>
      <w:r>
        <w:rPr>
          <w:rFonts w:ascii="Times New Roman"/>
          <w:b w:val="false"/>
          <w:i w:val="false"/>
          <w:color w:val="000000"/>
          <w:sz w:val="28"/>
        </w:rPr>
        <w:t>
      23. Dynamic monitoring of individuals with chronic diseases is carried out within the framework of the disease management program (hereinafter - DMP).</w:t>
      </w:r>
    </w:p>
    <w:p>
      <w:pPr>
        <w:spacing w:after="0"/>
        <w:ind w:left="0"/>
        <w:jc w:val="both"/>
      </w:pPr>
      <w:r>
        <w:rPr>
          <w:rFonts w:ascii="Times New Roman"/>
          <w:b w:val="false"/>
          <w:i w:val="false"/>
          <w:color w:val="000000"/>
          <w:sz w:val="28"/>
        </w:rPr>
        <w:t>
      24. Persons with chronic diseases subject to dynamic observation participate in the DMP for three nosologies: arterial hypertension, type 2 diabetes mellitus, and chronic heart failure.</w:t>
      </w:r>
    </w:p>
    <w:p>
      <w:pPr>
        <w:spacing w:after="0"/>
        <w:ind w:left="0"/>
        <w:jc w:val="both"/>
      </w:pPr>
      <w:r>
        <w:rPr>
          <w:rFonts w:ascii="Times New Roman"/>
          <w:b w:val="false"/>
          <w:i w:val="false"/>
          <w:color w:val="000000"/>
          <w:sz w:val="28"/>
        </w:rPr>
        <w:t>
      25. The criteria for selecting patients participating in the DMP shall be:</w:t>
      </w:r>
    </w:p>
    <w:p>
      <w:pPr>
        <w:spacing w:after="0"/>
        <w:ind w:left="0"/>
        <w:jc w:val="both"/>
      </w:pPr>
      <w:r>
        <w:rPr>
          <w:rFonts w:ascii="Times New Roman"/>
          <w:b w:val="false"/>
          <w:i w:val="false"/>
          <w:color w:val="000000"/>
          <w:sz w:val="28"/>
        </w:rPr>
        <w:t>
      1) patients with primary arterial hypertension (uncomplicated);</w:t>
      </w:r>
    </w:p>
    <w:p>
      <w:pPr>
        <w:spacing w:after="0"/>
        <w:ind w:left="0"/>
        <w:jc w:val="both"/>
      </w:pPr>
      <w:r>
        <w:rPr>
          <w:rFonts w:ascii="Times New Roman"/>
          <w:b w:val="false"/>
          <w:i w:val="false"/>
          <w:color w:val="000000"/>
          <w:sz w:val="28"/>
        </w:rPr>
        <w:t>
      2) patients with type 2 diabetes mellitus (glycosylated hemoglobin ≤ 7.0%);</w:t>
      </w:r>
    </w:p>
    <w:p>
      <w:pPr>
        <w:spacing w:after="0"/>
        <w:ind w:left="0"/>
        <w:jc w:val="both"/>
      </w:pPr>
      <w:r>
        <w:rPr>
          <w:rFonts w:ascii="Times New Roman"/>
          <w:b w:val="false"/>
          <w:i w:val="false"/>
          <w:color w:val="000000"/>
          <w:sz w:val="28"/>
        </w:rPr>
        <w:t>
      3) patients with chronic heart failure (hereinafter referred to as CHF) of NYHA classes II–IV with an ejection fraction of less than 40% or with an ejection fraction of more than 40% and diastolic dysfunction of the left ventricle according to echocardiography data;</w:t>
      </w:r>
    </w:p>
    <w:p>
      <w:pPr>
        <w:spacing w:after="0"/>
        <w:ind w:left="0"/>
        <w:jc w:val="both"/>
      </w:pPr>
      <w:r>
        <w:rPr>
          <w:rFonts w:ascii="Times New Roman"/>
          <w:b w:val="false"/>
          <w:i w:val="false"/>
          <w:color w:val="000000"/>
          <w:sz w:val="28"/>
        </w:rPr>
        <w:t>
      4) patients with risk factors identified during screening (body mass index over 30, smoking, alcohol abuse, adverse heredity, recorded high blood pressure).</w:t>
      </w:r>
    </w:p>
    <w:p>
      <w:pPr>
        <w:spacing w:after="0"/>
        <w:ind w:left="0"/>
        <w:jc w:val="both"/>
      </w:pPr>
      <w:r>
        <w:rPr>
          <w:rFonts w:ascii="Times New Roman"/>
          <w:b w:val="false"/>
          <w:i w:val="false"/>
          <w:color w:val="000000"/>
          <w:sz w:val="28"/>
        </w:rPr>
        <w:t>
      26. Patients with several diseases are allowed to participate in the DMP, provided that they meet the selection criteria set out in paragraph 25 of these Rules.</w:t>
      </w:r>
    </w:p>
    <w:p>
      <w:pPr>
        <w:spacing w:after="0"/>
        <w:ind w:left="0"/>
        <w:jc w:val="both"/>
      </w:pPr>
      <w:r>
        <w:rPr>
          <w:rFonts w:ascii="Times New Roman"/>
          <w:b w:val="false"/>
          <w:i w:val="false"/>
          <w:color w:val="000000"/>
          <w:sz w:val="28"/>
        </w:rPr>
        <w:t>
      27. The patient is registered in the DMP by the district nurse by entering data into the medical information system.</w:t>
      </w:r>
    </w:p>
    <w:p>
      <w:pPr>
        <w:spacing w:after="0"/>
        <w:ind w:left="0"/>
        <w:jc w:val="both"/>
      </w:pPr>
      <w:r>
        <w:rPr>
          <w:rFonts w:ascii="Times New Roman"/>
          <w:b w:val="false"/>
          <w:i w:val="false"/>
          <w:color w:val="000000"/>
          <w:sz w:val="28"/>
        </w:rPr>
        <w:t>
      28. At each appointment, the primary care physician and/or district nurse fills out a checklist of patient’s key data in accordance with clinical protocols, reflecting the results of an objective examination, the date and conclusions of consultations with a general practitioner, therapist, specialized medical practitioner, the results of laboratory and instrumental test methods, and data on the correction of drug therapy for the DMP (hereinafter - the patients’ observation card).</w:t>
      </w:r>
    </w:p>
    <w:p>
      <w:pPr>
        <w:spacing w:after="0"/>
        <w:ind w:left="0"/>
        <w:jc w:val="both"/>
      </w:pPr>
      <w:r>
        <w:rPr>
          <w:rFonts w:ascii="Times New Roman"/>
          <w:b w:val="false"/>
          <w:i w:val="false"/>
          <w:color w:val="000000"/>
          <w:sz w:val="28"/>
        </w:rPr>
        <w:t>
      29. Information about the patient, objective examination data, and results of laboratory and instrumental test methods shall be entered into the MNE. The district nurse enters updated MNE information into the DMP register.</w:t>
      </w:r>
    </w:p>
    <w:p>
      <w:pPr>
        <w:spacing w:after="0"/>
        <w:ind w:left="0"/>
        <w:jc w:val="both"/>
      </w:pPr>
      <w:r>
        <w:rPr>
          <w:rFonts w:ascii="Times New Roman"/>
          <w:b w:val="false"/>
          <w:i w:val="false"/>
          <w:color w:val="000000"/>
          <w:sz w:val="28"/>
        </w:rPr>
        <w:t>
      30. Based on the data from the DMP patients register, the PHC physician at least once a quarter divides patients’ flows into groups according to their clinical and behavioral characteristics (hereinafter - segmentation), determining the patient’s status according to clinical characteristics:</w:t>
      </w:r>
    </w:p>
    <w:p>
      <w:pPr>
        <w:spacing w:after="0"/>
        <w:ind w:left="0"/>
        <w:jc w:val="both"/>
      </w:pPr>
      <w:r>
        <w:rPr>
          <w:rFonts w:ascii="Times New Roman"/>
          <w:b w:val="false"/>
          <w:i w:val="false"/>
          <w:color w:val="000000"/>
          <w:sz w:val="28"/>
        </w:rPr>
        <w:t>
      1) optimal zone (green zone) – when laboratory test results are not higher than the upper limit of the norm;</w:t>
      </w:r>
    </w:p>
    <w:p>
      <w:pPr>
        <w:spacing w:after="0"/>
        <w:ind w:left="0"/>
        <w:jc w:val="both"/>
      </w:pPr>
      <w:r>
        <w:rPr>
          <w:rFonts w:ascii="Times New Roman"/>
          <w:b w:val="false"/>
          <w:i w:val="false"/>
          <w:color w:val="000000"/>
          <w:sz w:val="28"/>
        </w:rPr>
        <w:t>
      2) suboptimal (yellow zone) – when laboratory test results exceed the upper limit of the norm by no more than 20%;</w:t>
      </w:r>
    </w:p>
    <w:p>
      <w:pPr>
        <w:spacing w:after="0"/>
        <w:ind w:left="0"/>
        <w:jc w:val="both"/>
      </w:pPr>
      <w:r>
        <w:rPr>
          <w:rFonts w:ascii="Times New Roman"/>
          <w:b w:val="false"/>
          <w:i w:val="false"/>
          <w:color w:val="000000"/>
          <w:sz w:val="28"/>
        </w:rPr>
        <w:t>
      3) bad (red) zone - when clinical laboratory test results exceed the upper limit of the norm by more than 20%;</w:t>
      </w:r>
    </w:p>
    <w:p>
      <w:pPr>
        <w:spacing w:after="0"/>
        <w:ind w:left="0"/>
        <w:jc w:val="both"/>
      </w:pPr>
      <w:r>
        <w:rPr>
          <w:rFonts w:ascii="Times New Roman"/>
          <w:b w:val="false"/>
          <w:i w:val="false"/>
          <w:color w:val="000000"/>
          <w:sz w:val="28"/>
        </w:rPr>
        <w:t>
      31. According to segmentation, the primary care physician shall determine the frequency of dynamic observation, laboratory and instrumental tests, examinations by specialized medical practitioners in accordance with Appendix 5 to these Rules.</w:t>
      </w:r>
    </w:p>
    <w:p>
      <w:pPr>
        <w:spacing w:after="0"/>
        <w:ind w:left="0"/>
        <w:jc w:val="both"/>
      </w:pPr>
      <w:r>
        <w:rPr>
          <w:rFonts w:ascii="Times New Roman"/>
          <w:b w:val="false"/>
          <w:i w:val="false"/>
          <w:color w:val="000000"/>
          <w:sz w:val="28"/>
        </w:rPr>
        <w:t>
      32. Dynamic observation shall be carried out:</w:t>
      </w:r>
    </w:p>
    <w:p>
      <w:pPr>
        <w:spacing w:after="0"/>
        <w:ind w:left="0"/>
        <w:jc w:val="both"/>
      </w:pPr>
      <w:r>
        <w:rPr>
          <w:rFonts w:ascii="Times New Roman"/>
          <w:b w:val="false"/>
          <w:i w:val="false"/>
          <w:color w:val="000000"/>
          <w:sz w:val="28"/>
        </w:rPr>
        <w:t>
      1) by a district nurse when the patient is in the optimal zone, through scheduled phone calls, control and monitoring of self-management to maintain normal health indicators;</w:t>
      </w:r>
    </w:p>
    <w:p>
      <w:pPr>
        <w:spacing w:after="0"/>
        <w:ind w:left="0"/>
        <w:jc w:val="both"/>
      </w:pPr>
      <w:r>
        <w:rPr>
          <w:rFonts w:ascii="Times New Roman"/>
          <w:b w:val="false"/>
          <w:i w:val="false"/>
          <w:color w:val="000000"/>
          <w:sz w:val="28"/>
        </w:rPr>
        <w:t>
      2) by a primary care physician, if the patient is in a suboptimal zone, dynamic monitoring shall be carried out until the patient’s health improves and clinical and laboratory indicators reach normal levels;</w:t>
      </w:r>
    </w:p>
    <w:p>
      <w:pPr>
        <w:spacing w:after="0"/>
        <w:ind w:left="0"/>
        <w:jc w:val="both"/>
      </w:pPr>
      <w:r>
        <w:rPr>
          <w:rFonts w:ascii="Times New Roman"/>
          <w:b w:val="false"/>
          <w:i w:val="false"/>
          <w:color w:val="000000"/>
          <w:sz w:val="28"/>
        </w:rPr>
        <w:t>
      3) by a primary care physician, together with a specialized medical practitioner and other members of the MDG, if the patient is in a bad zone, dynamic observation shall be carried out until the patient’s health improves and clinical and laboratory indicators reach normal levels.</w:t>
      </w:r>
    </w:p>
    <w:p>
      <w:pPr>
        <w:spacing w:after="0"/>
        <w:ind w:left="0"/>
        <w:jc w:val="both"/>
      </w:pPr>
      <w:r>
        <w:rPr>
          <w:rFonts w:ascii="Times New Roman"/>
          <w:b w:val="false"/>
          <w:i w:val="false"/>
          <w:color w:val="000000"/>
          <w:sz w:val="28"/>
        </w:rPr>
        <w:t>
      33. During dynamic observation of individuals with chronic diseases within the framework of the DMP, the primary care physician, together with the patient, shall draw up an individual action plan for a short period (no more than 2 weeks), including the amount of physical activity, diet, lifestyle, and elimination of bad habits.</w:t>
      </w:r>
    </w:p>
    <w:p>
      <w:pPr>
        <w:spacing w:after="0"/>
        <w:ind w:left="0"/>
        <w:jc w:val="both"/>
      </w:pPr>
      <w:r>
        <w:rPr>
          <w:rFonts w:ascii="Times New Roman"/>
          <w:b w:val="false"/>
          <w:i w:val="false"/>
          <w:color w:val="000000"/>
          <w:sz w:val="28"/>
        </w:rPr>
        <w:t>
      34. The coordinator of the DMP within the primary health care organization area is the primary health care physician.</w:t>
      </w:r>
    </w:p>
    <w:p>
      <w:pPr>
        <w:spacing w:after="0"/>
        <w:ind w:left="0"/>
        <w:jc w:val="both"/>
      </w:pPr>
      <w:r>
        <w:rPr>
          <w:rFonts w:ascii="Times New Roman"/>
          <w:b w:val="false"/>
          <w:i w:val="false"/>
          <w:color w:val="000000"/>
          <w:sz w:val="28"/>
        </w:rPr>
        <w:t>
      35. Within the framework of the DMP, the primary health care physician, specialized medical practitioner, an extended practice nurse, district nurse, and a nurse of a specialized medical practitioner shall conduct scheduled appointments in accordance with paragraph 16 of these Rules.</w:t>
      </w:r>
    </w:p>
    <w:p>
      <w:pPr>
        <w:spacing w:after="0"/>
        <w:ind w:left="0"/>
        <w:jc w:val="both"/>
      </w:pPr>
      <w:r>
        <w:rPr>
          <w:rFonts w:ascii="Times New Roman"/>
          <w:b w:val="false"/>
          <w:i w:val="false"/>
          <w:color w:val="000000"/>
          <w:sz w:val="28"/>
        </w:rPr>
        <w:t>
      36. An extended practice nurse, a specialized nurse and a district nurse within the framework of a health care institution according to segmentation, shall carry out:</w:t>
      </w:r>
    </w:p>
    <w:p>
      <w:pPr>
        <w:spacing w:after="0"/>
        <w:ind w:left="0"/>
        <w:jc w:val="both"/>
      </w:pPr>
      <w:r>
        <w:rPr>
          <w:rFonts w:ascii="Times New Roman"/>
          <w:b w:val="false"/>
          <w:i w:val="false"/>
          <w:color w:val="000000"/>
          <w:sz w:val="28"/>
        </w:rPr>
        <w:t>
      1) organization of the planned appointment of patients participating in the DMP;</w:t>
      </w:r>
    </w:p>
    <w:p>
      <w:pPr>
        <w:spacing w:after="0"/>
        <w:ind w:left="0"/>
        <w:jc w:val="both"/>
      </w:pPr>
      <w:r>
        <w:rPr>
          <w:rFonts w:ascii="Times New Roman"/>
          <w:b w:val="false"/>
          <w:i w:val="false"/>
          <w:color w:val="000000"/>
          <w:sz w:val="28"/>
        </w:rPr>
        <w:t>
      2) calling and notification of the date and time of the scheduled appointment via telephone or SMS message;</w:t>
      </w:r>
    </w:p>
    <w:p>
      <w:pPr>
        <w:spacing w:after="0"/>
        <w:ind w:left="0"/>
        <w:jc w:val="both"/>
      </w:pPr>
      <w:r>
        <w:rPr>
          <w:rFonts w:ascii="Times New Roman"/>
          <w:b w:val="false"/>
          <w:i w:val="false"/>
          <w:color w:val="000000"/>
          <w:sz w:val="28"/>
        </w:rPr>
        <w:t>
      3) preparing the patient for the scheduled appointment in accordance with Appendices 1, 2 and 3 of these Rules;</w:t>
      </w:r>
    </w:p>
    <w:p>
      <w:pPr>
        <w:spacing w:after="0"/>
        <w:ind w:left="0"/>
        <w:jc w:val="both"/>
      </w:pPr>
      <w:r>
        <w:rPr>
          <w:rFonts w:ascii="Times New Roman"/>
          <w:b w:val="false"/>
          <w:i w:val="false"/>
          <w:color w:val="000000"/>
          <w:sz w:val="28"/>
        </w:rPr>
        <w:t>
      4) monitoring the patient’s progress through the prescribed laboratory diagnostic services and uploading their results;</w:t>
      </w:r>
    </w:p>
    <w:p>
      <w:pPr>
        <w:spacing w:after="0"/>
        <w:ind w:left="0"/>
        <w:jc w:val="both"/>
      </w:pPr>
      <w:r>
        <w:rPr>
          <w:rFonts w:ascii="Times New Roman"/>
          <w:b w:val="false"/>
          <w:i w:val="false"/>
          <w:color w:val="000000"/>
          <w:sz w:val="28"/>
        </w:rPr>
        <w:t>
      5) collection of information about the patient’s health state, complaints, life history and disease history;</w:t>
      </w:r>
    </w:p>
    <w:p>
      <w:pPr>
        <w:spacing w:after="0"/>
        <w:ind w:left="0"/>
        <w:jc w:val="both"/>
      </w:pPr>
      <w:r>
        <w:rPr>
          <w:rFonts w:ascii="Times New Roman"/>
          <w:b w:val="false"/>
          <w:i w:val="false"/>
          <w:color w:val="000000"/>
          <w:sz w:val="28"/>
        </w:rPr>
        <w:t>
      6) examination of the patient (measurement of pulse, blood pressure, respiratory rate, height, weight, waist circumference, examination of the skin and visible mucous membranes, including);</w:t>
      </w:r>
    </w:p>
    <w:p>
      <w:pPr>
        <w:spacing w:after="0"/>
        <w:ind w:left="0"/>
        <w:jc w:val="both"/>
      </w:pPr>
      <w:r>
        <w:rPr>
          <w:rFonts w:ascii="Times New Roman"/>
          <w:b w:val="false"/>
          <w:i w:val="false"/>
          <w:color w:val="000000"/>
          <w:sz w:val="28"/>
        </w:rPr>
        <w:t>
      7) examination of the feet with determination of tactile and pain sensitivity in patients with diabetes;</w:t>
      </w:r>
    </w:p>
    <w:p>
      <w:pPr>
        <w:spacing w:after="0"/>
        <w:ind w:left="0"/>
        <w:jc w:val="both"/>
      </w:pPr>
      <w:r>
        <w:rPr>
          <w:rFonts w:ascii="Times New Roman"/>
          <w:b w:val="false"/>
          <w:i w:val="false"/>
          <w:color w:val="000000"/>
          <w:sz w:val="28"/>
        </w:rPr>
        <w:t>
      8) conducting a 6-minute walk test in patients with chronic heart failure;</w:t>
      </w:r>
    </w:p>
    <w:p>
      <w:pPr>
        <w:spacing w:after="0"/>
        <w:ind w:left="0"/>
        <w:jc w:val="both"/>
      </w:pPr>
      <w:r>
        <w:rPr>
          <w:rFonts w:ascii="Times New Roman"/>
          <w:b w:val="false"/>
          <w:i w:val="false"/>
          <w:color w:val="000000"/>
          <w:sz w:val="28"/>
        </w:rPr>
        <w:t>
      9) establishing a nursing diagnosis in accordance with the classifier of nursing examinations;</w:t>
      </w:r>
    </w:p>
    <w:p>
      <w:pPr>
        <w:spacing w:after="0"/>
        <w:ind w:left="0"/>
        <w:jc w:val="both"/>
      </w:pPr>
      <w:r>
        <w:rPr>
          <w:rFonts w:ascii="Times New Roman"/>
          <w:b w:val="false"/>
          <w:i w:val="false"/>
          <w:color w:val="000000"/>
          <w:sz w:val="28"/>
        </w:rPr>
        <w:t>
      10) implementation of nursing interventions in accordance with the established nursing diagnosis;</w:t>
      </w:r>
    </w:p>
    <w:p>
      <w:pPr>
        <w:spacing w:after="0"/>
        <w:ind w:left="0"/>
        <w:jc w:val="both"/>
      </w:pPr>
      <w:r>
        <w:rPr>
          <w:rFonts w:ascii="Times New Roman"/>
          <w:b w:val="false"/>
          <w:i w:val="false"/>
          <w:color w:val="000000"/>
          <w:sz w:val="28"/>
        </w:rPr>
        <w:t>
      11) motivational counseling;</w:t>
      </w:r>
    </w:p>
    <w:p>
      <w:pPr>
        <w:spacing w:after="0"/>
        <w:ind w:left="0"/>
        <w:jc w:val="both"/>
      </w:pPr>
      <w:r>
        <w:rPr>
          <w:rFonts w:ascii="Times New Roman"/>
          <w:b w:val="false"/>
          <w:i w:val="false"/>
          <w:color w:val="000000"/>
          <w:sz w:val="28"/>
        </w:rPr>
        <w:t>
      12) maintaining feedback with patients;</w:t>
      </w:r>
    </w:p>
    <w:p>
      <w:pPr>
        <w:spacing w:after="0"/>
        <w:ind w:left="0"/>
        <w:jc w:val="both"/>
      </w:pPr>
      <w:r>
        <w:rPr>
          <w:rFonts w:ascii="Times New Roman"/>
          <w:b w:val="false"/>
          <w:i w:val="false"/>
          <w:color w:val="000000"/>
          <w:sz w:val="28"/>
        </w:rPr>
        <w:t>
      13) filling in the results of appointment to the register of healthcare institutions and medical information systems.</w:t>
      </w:r>
    </w:p>
    <w:p>
      <w:pPr>
        <w:spacing w:after="0"/>
        <w:ind w:left="0"/>
        <w:jc w:val="both"/>
      </w:pPr>
      <w:r>
        <w:rPr>
          <w:rFonts w:ascii="Times New Roman"/>
          <w:b w:val="false"/>
          <w:i w:val="false"/>
          <w:color w:val="000000"/>
          <w:sz w:val="28"/>
        </w:rPr>
        <w:t>
      37. A primary health care physician within the framework of DMP, in accordance with segmentation, shall carry out:</w:t>
      </w:r>
    </w:p>
    <w:p>
      <w:pPr>
        <w:spacing w:after="0"/>
        <w:ind w:left="0"/>
        <w:jc w:val="both"/>
      </w:pPr>
      <w:r>
        <w:rPr>
          <w:rFonts w:ascii="Times New Roman"/>
          <w:b w:val="false"/>
          <w:i w:val="false"/>
          <w:color w:val="000000"/>
          <w:sz w:val="28"/>
        </w:rPr>
        <w:t>
      1) examination and interviewing of the patient;</w:t>
      </w:r>
    </w:p>
    <w:p>
      <w:pPr>
        <w:spacing w:after="0"/>
        <w:ind w:left="0"/>
        <w:jc w:val="both"/>
      </w:pPr>
      <w:r>
        <w:rPr>
          <w:rFonts w:ascii="Times New Roman"/>
          <w:b w:val="false"/>
          <w:i w:val="false"/>
          <w:color w:val="000000"/>
          <w:sz w:val="28"/>
        </w:rPr>
        <w:t>
      2) evaluation of the results of diagnostic tests;</w:t>
      </w:r>
    </w:p>
    <w:p>
      <w:pPr>
        <w:spacing w:after="0"/>
        <w:ind w:left="0"/>
        <w:jc w:val="both"/>
      </w:pPr>
      <w:r>
        <w:rPr>
          <w:rFonts w:ascii="Times New Roman"/>
          <w:b w:val="false"/>
          <w:i w:val="false"/>
          <w:color w:val="000000"/>
          <w:sz w:val="28"/>
        </w:rPr>
        <w:t>
      3) teaching self-management to the patient;</w:t>
      </w:r>
    </w:p>
    <w:p>
      <w:pPr>
        <w:spacing w:after="0"/>
        <w:ind w:left="0"/>
        <w:jc w:val="both"/>
      </w:pPr>
      <w:r>
        <w:rPr>
          <w:rFonts w:ascii="Times New Roman"/>
          <w:b w:val="false"/>
          <w:i w:val="false"/>
          <w:color w:val="000000"/>
          <w:sz w:val="28"/>
        </w:rPr>
        <w:t>
      4) formulation, correction and assessment of the implementation of a short individual action plan;</w:t>
      </w:r>
    </w:p>
    <w:p>
      <w:pPr>
        <w:spacing w:after="0"/>
        <w:ind w:left="0"/>
        <w:jc w:val="both"/>
      </w:pPr>
      <w:r>
        <w:rPr>
          <w:rFonts w:ascii="Times New Roman"/>
          <w:b w:val="false"/>
          <w:i w:val="false"/>
          <w:color w:val="000000"/>
          <w:sz w:val="28"/>
        </w:rPr>
        <w:t>
      5) motivational counseling;</w:t>
      </w:r>
    </w:p>
    <w:p>
      <w:pPr>
        <w:spacing w:after="0"/>
        <w:ind w:left="0"/>
        <w:jc w:val="both"/>
      </w:pPr>
      <w:r>
        <w:rPr>
          <w:rFonts w:ascii="Times New Roman"/>
          <w:b w:val="false"/>
          <w:i w:val="false"/>
          <w:color w:val="000000"/>
          <w:sz w:val="28"/>
        </w:rPr>
        <w:t>
      6) conducting an assessment of the effectiveness of activities carried out as part of the MDG.</w:t>
      </w:r>
    </w:p>
    <w:p>
      <w:pPr>
        <w:spacing w:after="0"/>
        <w:ind w:left="0"/>
        <w:jc w:val="both"/>
      </w:pPr>
      <w:r>
        <w:rPr>
          <w:rFonts w:ascii="Times New Roman"/>
          <w:b w:val="false"/>
          <w:i w:val="false"/>
          <w:color w:val="000000"/>
          <w:sz w:val="28"/>
        </w:rPr>
        <w:t>
      38. A specialized medical practitioner shall adjust the individual examination and treatment plan.</w:t>
      </w:r>
    </w:p>
    <w:p>
      <w:pPr>
        <w:spacing w:after="0"/>
        <w:ind w:left="0"/>
        <w:jc w:val="both"/>
      </w:pPr>
      <w:r>
        <w:rPr>
          <w:rFonts w:ascii="Times New Roman"/>
          <w:b w:val="false"/>
          <w:i w:val="false"/>
          <w:color w:val="000000"/>
          <w:sz w:val="28"/>
        </w:rPr>
        <w:t>
      39. Within the framework of the DMP, the social worker shall carry out:</w:t>
      </w:r>
    </w:p>
    <w:p>
      <w:pPr>
        <w:spacing w:after="0"/>
        <w:ind w:left="0"/>
        <w:jc w:val="both"/>
      </w:pPr>
      <w:r>
        <w:rPr>
          <w:rFonts w:ascii="Times New Roman"/>
          <w:b w:val="false"/>
          <w:i w:val="false"/>
          <w:color w:val="000000"/>
          <w:sz w:val="28"/>
        </w:rPr>
        <w:t>
      1) assessment of the patient’s social status, including his/her living conditions, financial situation, access to health services;</w:t>
      </w:r>
    </w:p>
    <w:p>
      <w:pPr>
        <w:spacing w:after="0"/>
        <w:ind w:left="0"/>
        <w:jc w:val="both"/>
      </w:pPr>
      <w:r>
        <w:rPr>
          <w:rFonts w:ascii="Times New Roman"/>
          <w:b w:val="false"/>
          <w:i w:val="false"/>
          <w:color w:val="000000"/>
          <w:sz w:val="28"/>
        </w:rPr>
        <w:t>
      2) supporting patients in accessing social and health services, such as home health care programs, social support;</w:t>
      </w:r>
    </w:p>
    <w:p>
      <w:pPr>
        <w:spacing w:after="0"/>
        <w:ind w:left="0"/>
        <w:jc w:val="both"/>
      </w:pPr>
      <w:r>
        <w:rPr>
          <w:rFonts w:ascii="Times New Roman"/>
          <w:b w:val="false"/>
          <w:i w:val="false"/>
          <w:color w:val="000000"/>
          <w:sz w:val="28"/>
        </w:rPr>
        <w:t>
      3) develop a treatment and rehabilitation plan together with the patient and members of the MDG;</w:t>
      </w:r>
    </w:p>
    <w:p>
      <w:pPr>
        <w:spacing w:after="0"/>
        <w:ind w:left="0"/>
        <w:jc w:val="both"/>
      </w:pPr>
      <w:r>
        <w:rPr>
          <w:rFonts w:ascii="Times New Roman"/>
          <w:b w:val="false"/>
          <w:i w:val="false"/>
          <w:color w:val="000000"/>
          <w:sz w:val="28"/>
        </w:rPr>
        <w:t>
      4) organizing a telephone call with an invitation to an appointment;</w:t>
      </w:r>
    </w:p>
    <w:p>
      <w:pPr>
        <w:spacing w:after="0"/>
        <w:ind w:left="0"/>
        <w:jc w:val="both"/>
      </w:pPr>
      <w:r>
        <w:rPr>
          <w:rFonts w:ascii="Times New Roman"/>
          <w:b w:val="false"/>
          <w:i w:val="false"/>
          <w:color w:val="000000"/>
          <w:sz w:val="28"/>
        </w:rPr>
        <w:t>
      5) supporting patients in self-management of their own health, including working with relatives.</w:t>
      </w:r>
    </w:p>
    <w:p>
      <w:pPr>
        <w:spacing w:after="0"/>
        <w:ind w:left="0"/>
        <w:jc w:val="both"/>
      </w:pPr>
      <w:r>
        <w:rPr>
          <w:rFonts w:ascii="Times New Roman"/>
          <w:b w:val="false"/>
          <w:i w:val="false"/>
          <w:color w:val="000000"/>
          <w:sz w:val="28"/>
        </w:rPr>
        <w:t>
      40. Within the framework of the DMP, the psychologist shall carry out:</w:t>
      </w:r>
    </w:p>
    <w:p>
      <w:pPr>
        <w:spacing w:after="0"/>
        <w:ind w:left="0"/>
        <w:jc w:val="both"/>
      </w:pPr>
      <w:r>
        <w:rPr>
          <w:rFonts w:ascii="Times New Roman"/>
          <w:b w:val="false"/>
          <w:i w:val="false"/>
          <w:color w:val="000000"/>
          <w:sz w:val="28"/>
        </w:rPr>
        <w:t>
      1) assessment of the psychological state of patients;</w:t>
      </w:r>
    </w:p>
    <w:p>
      <w:pPr>
        <w:spacing w:after="0"/>
        <w:ind w:left="0"/>
        <w:jc w:val="both"/>
      </w:pPr>
      <w:r>
        <w:rPr>
          <w:rFonts w:ascii="Times New Roman"/>
          <w:b w:val="false"/>
          <w:i w:val="false"/>
          <w:color w:val="000000"/>
          <w:sz w:val="28"/>
        </w:rPr>
        <w:t>
      2) psychological support and counselling for patients facing difficulties related to their illness or treatment, including to increase patients’ commitment to self-management;</w:t>
      </w:r>
    </w:p>
    <w:p>
      <w:pPr>
        <w:spacing w:after="0"/>
        <w:ind w:left="0"/>
        <w:jc w:val="both"/>
      </w:pPr>
      <w:r>
        <w:rPr>
          <w:rFonts w:ascii="Times New Roman"/>
          <w:b w:val="false"/>
          <w:i w:val="false"/>
          <w:color w:val="000000"/>
          <w:sz w:val="28"/>
        </w:rPr>
        <w:t>
      3) fostering patients’ commitment to participation in the Health school activities;</w:t>
      </w:r>
    </w:p>
    <w:p>
      <w:pPr>
        <w:spacing w:after="0"/>
        <w:ind w:left="0"/>
        <w:jc w:val="both"/>
      </w:pPr>
      <w:r>
        <w:rPr>
          <w:rFonts w:ascii="Times New Roman"/>
          <w:b w:val="false"/>
          <w:i w:val="false"/>
          <w:color w:val="000000"/>
          <w:sz w:val="28"/>
        </w:rPr>
        <w:t>
      4) cooperation with specialists within the framework of the MDG to develop a comprehensive approach to the treatment and rehabilitation of patients.</w:t>
      </w:r>
    </w:p>
    <w:p>
      <w:pPr>
        <w:spacing w:after="0"/>
        <w:ind w:left="0"/>
        <w:jc w:val="both"/>
      </w:pPr>
      <w:r>
        <w:rPr>
          <w:rFonts w:ascii="Times New Roman"/>
          <w:b w:val="false"/>
          <w:i w:val="false"/>
          <w:color w:val="000000"/>
          <w:sz w:val="28"/>
        </w:rPr>
        <w:t>
      41. The patient’s participation in the DMP shall be terminated if complications develop that do not allow the disease to be managed (to achieve target values according to the DMP register) using self-management, motivational counseling, including if the patient refuses.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 </w:t>
            </w:r>
            <w:r>
              <w:br/>
            </w:r>
            <w:r>
              <w:rPr>
                <w:rFonts w:ascii="Times New Roman"/>
                <w:b w:val="false"/>
                <w:i w:val="false"/>
                <w:color w:val="000000"/>
                <w:sz w:val="20"/>
              </w:rPr>
              <w:t>to the Rules for the provision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of medical care to persons with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chronic diseases, </w:t>
            </w:r>
            <w:r>
              <w:br/>
            </w:r>
            <w:r>
              <w:rPr>
                <w:rFonts w:ascii="Times New Roman"/>
                <w:b w:val="false"/>
                <w:i w:val="false"/>
                <w:color w:val="000000"/>
                <w:sz w:val="20"/>
              </w:rPr>
              <w:t xml:space="preserve">periodicity and duration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observation, </w:t>
            </w:r>
            <w:r>
              <w:br/>
            </w:r>
            <w:r>
              <w:rPr>
                <w:rFonts w:ascii="Times New Roman"/>
                <w:b w:val="false"/>
                <w:i w:val="false"/>
                <w:color w:val="000000"/>
                <w:sz w:val="20"/>
              </w:rPr>
              <w:t xml:space="preserve"> mandatory minimum and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frequency of diagnostic tests </w:t>
            </w:r>
          </w:p>
        </w:tc>
      </w:tr>
    </w:tbl>
    <w:p>
      <w:pPr>
        <w:spacing w:after="0"/>
        <w:ind w:left="0"/>
        <w:jc w:val="left"/>
      </w:pPr>
      <w:r>
        <w:rPr>
          <w:rFonts w:ascii="Times New Roman"/>
          <w:b/>
          <w:i w:val="false"/>
          <w:color w:val="000000"/>
        </w:rPr>
        <w:t xml:space="preserve"> List of chronic diseases subject to dynamic monitoring in primary health care organizations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Nosology ICD code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Periodicity of examinations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Minimum laboratory diagnostic tests</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Observation periods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examination of CSF (cerebrospinal fluid)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examination by a primary care physician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examination by </w:t>
            </w:r>
          </w:p>
          <w:p>
            <w:pPr>
              <w:spacing w:after="20"/>
              <w:ind w:left="20"/>
              <w:jc w:val="both"/>
            </w:pPr>
            <w:r>
              <w:rPr>
                <w:rFonts w:ascii="Times New Roman"/>
                <w:b w:val="false"/>
                <w:i w:val="false"/>
                <w:color w:val="000000"/>
                <w:sz w:val="20"/>
              </w:rPr>
              <w:t>
specialized medical practitioners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frequency</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Infectious and parasitic diseases</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Chronic viral hepatitis B (B18, including B18.0, B18.1, B18.2, B18.8), C and D, without liver cirrhosis</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Twice a year gastroenterologist and/or infectious disease specialist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alanine aminotransferase (ALA) in blood serum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lifelong for chronic viral hepatitis B, C (fibrosis stage F2) and D; removal from registration after elimination of the virus for chronic viral hepatitis C (fibrosis stage less than F1)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aspartate aminotransferase (AST) in blood serum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total bilirubin by fractions in blood serum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creatinine in blood serum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AFP in blood serum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Normalized Ratio (INR) in serum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viral hepatitis B: Polymerase chain reaction for viral hepatitis B (HBV-DNA) quantitative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quantitative HbsAg ELISA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viral hepatitis B: ELISA for hepatitis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viral hepatitis D: PCR for hepatitis D is qualitative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viral hepatitis C: PCR for hepatitis C is qualitative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Qualitative PCR: 1) before AVT 2) after AVT; Quantitative PCR: 3) 6 months after AVT (decision on deregistration); If AVT fails, monitoring once every 12 months</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viral hepatitis C, PCR for genotype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Before antiviral therapy</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Ultrasound of abdominal organs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Indirect elastography (Fibroscan ) of the liver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of the circulatory system</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Arterial hypertension:</w:t>
            </w:r>
          </w:p>
          <w:p>
            <w:pPr>
              <w:spacing w:after="20"/>
              <w:ind w:left="20"/>
              <w:jc w:val="both"/>
            </w:pPr>
            <w:r>
              <w:rPr>
                <w:rFonts w:ascii="Times New Roman"/>
                <w:b w:val="false"/>
                <w:i w:val="false"/>
                <w:color w:val="000000"/>
                <w:sz w:val="20"/>
              </w:rPr>
              <w:t>
2.1. Essential (primary) hypertension, I10;</w:t>
            </w:r>
          </w:p>
          <w:p>
            <w:pPr>
              <w:spacing w:after="20"/>
              <w:ind w:left="20"/>
              <w:jc w:val="both"/>
            </w:pPr>
            <w:r>
              <w:rPr>
                <w:rFonts w:ascii="Times New Roman"/>
                <w:b w:val="false"/>
                <w:i w:val="false"/>
                <w:color w:val="000000"/>
                <w:sz w:val="20"/>
              </w:rPr>
              <w:t>
2.2. Hypertensive heart disease (hypertension with predominant heart disease), I11;</w:t>
            </w:r>
          </w:p>
          <w:p>
            <w:pPr>
              <w:spacing w:after="20"/>
              <w:ind w:left="20"/>
              <w:jc w:val="both"/>
            </w:pPr>
            <w:r>
              <w:rPr>
                <w:rFonts w:ascii="Times New Roman"/>
                <w:b w:val="false"/>
                <w:i w:val="false"/>
                <w:color w:val="000000"/>
                <w:sz w:val="20"/>
              </w:rPr>
              <w:t>
2.3. Hypertensive disease with predominant kidney damage, I12;</w:t>
            </w:r>
          </w:p>
          <w:p>
            <w:pPr>
              <w:spacing w:after="20"/>
              <w:ind w:left="20"/>
              <w:jc w:val="both"/>
            </w:pPr>
            <w:r>
              <w:rPr>
                <w:rFonts w:ascii="Times New Roman"/>
                <w:b w:val="false"/>
                <w:i w:val="false"/>
                <w:color w:val="000000"/>
                <w:sz w:val="20"/>
              </w:rPr>
              <w:t>
2.4. Hypertensive disease with predominant damage to the heart and kidneys, I13;</w:t>
            </w:r>
          </w:p>
          <w:p>
            <w:pPr>
              <w:spacing w:after="20"/>
              <w:ind w:left="20"/>
              <w:jc w:val="both"/>
            </w:pPr>
            <w:r>
              <w:rPr>
                <w:rFonts w:ascii="Times New Roman"/>
                <w:b w:val="false"/>
                <w:i w:val="false"/>
                <w:color w:val="000000"/>
                <w:sz w:val="20"/>
              </w:rPr>
              <w:t>
2.5. Secondary hypertension, I15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3 months - for patients with medium and low risk, once a month - for patients with high and very high risk, and for individuals with low adherence to treatment</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6 months - for patients with medium and low risk, once every 3 months - for patients with high and very high risk, and for individuals with low adherence to treatment</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p>
            <w:pPr>
              <w:spacing w:after="20"/>
              <w:ind w:left="20"/>
              <w:jc w:val="both"/>
            </w:pPr>
            <w:r>
              <w:rPr>
                <w:rFonts w:ascii="Times New Roman"/>
                <w:b w:val="false"/>
                <w:i w:val="false"/>
                <w:color w:val="000000"/>
                <w:sz w:val="20"/>
              </w:rPr>
              <w:t>
a cardiologist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low density lipoproteins in blood serum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life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creatinine in urine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microalbumin in urine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Electrocardiography in 12 leads with decoding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hour blood pressure monitoring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2 years</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Echocardiography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Coronary heart disease:</w:t>
            </w:r>
          </w:p>
          <w:p>
            <w:pPr>
              <w:spacing w:after="20"/>
              <w:ind w:left="20"/>
              <w:jc w:val="both"/>
            </w:pPr>
            <w:r>
              <w:rPr>
                <w:rFonts w:ascii="Times New Roman"/>
                <w:b w:val="false"/>
                <w:i w:val="false"/>
                <w:color w:val="000000"/>
                <w:sz w:val="20"/>
              </w:rPr>
              <w:t>
3.1. Unstable angina, I20.0**;</w:t>
            </w:r>
          </w:p>
          <w:p>
            <w:pPr>
              <w:spacing w:after="20"/>
              <w:ind w:left="20"/>
              <w:jc w:val="both"/>
            </w:pPr>
            <w:r>
              <w:rPr>
                <w:rFonts w:ascii="Times New Roman"/>
                <w:b w:val="false"/>
                <w:i w:val="false"/>
                <w:color w:val="000000"/>
                <w:sz w:val="20"/>
              </w:rPr>
              <w:t>
3.2. Other forms of angina pectoris, I20.8;</w:t>
            </w:r>
          </w:p>
          <w:p>
            <w:pPr>
              <w:spacing w:after="20"/>
              <w:ind w:left="20"/>
              <w:jc w:val="both"/>
            </w:pPr>
            <w:r>
              <w:rPr>
                <w:rFonts w:ascii="Times New Roman"/>
                <w:b w:val="false"/>
                <w:i w:val="false"/>
                <w:color w:val="000000"/>
                <w:sz w:val="20"/>
              </w:rPr>
              <w:t>
3.3. Chronic ischemic heart disease, I25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Twice a year</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Twice a year</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p>
            <w:pPr>
              <w:spacing w:after="20"/>
              <w:ind w:left="20"/>
              <w:jc w:val="both"/>
            </w:pPr>
            <w:r>
              <w:rPr>
                <w:rFonts w:ascii="Times New Roman"/>
                <w:b w:val="false"/>
                <w:i w:val="false"/>
                <w:color w:val="000000"/>
                <w:sz w:val="20"/>
              </w:rPr>
              <w:t>
a cardiologist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low-density lipoproteins in blood serum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6 months</w:t>
            </w:r>
          </w:p>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life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creatinine in urine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microalbumin in urine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Echocardiography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Holter ECG monitoring (24 hours)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2 years</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Treadmill test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2 years</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Heart failure, I 50;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3 months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3 months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monthly, </w:t>
            </w:r>
          </w:p>
          <w:p>
            <w:pPr>
              <w:spacing w:after="20"/>
              <w:ind w:left="20"/>
              <w:jc w:val="both"/>
            </w:pPr>
            <w:r>
              <w:rPr>
                <w:rFonts w:ascii="Times New Roman"/>
                <w:b w:val="false"/>
                <w:i w:val="false"/>
                <w:color w:val="000000"/>
                <w:sz w:val="20"/>
              </w:rPr>
              <w:t>
a cardiologist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Normalized Ratio (INR) in serum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week until the target is reached, then once a  month;</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life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creatinine in blood serum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first 3 months - monthly, then once every 3 months;</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LDL in blood serum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first 3 months - monthly, then once every 3 months;</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Complete blood count 6 parameters with platelet count, bleeding time, blood clotting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Twice a year</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creatinine in urine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microalbumin in urine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Echocardiography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first 3 months - monthly, then once every 6 months;</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Electrocardiography in 12 leads with decoding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Twice a year the first year, after that, once a year</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Chest X-ray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 in the first year</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Heart failure, I 50 Condition after implantation of a mechanical device, Z 95.8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3 months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3 months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monthly,   </w:t>
            </w:r>
          </w:p>
          <w:p>
            <w:pPr>
              <w:spacing w:after="20"/>
              <w:ind w:left="20"/>
              <w:jc w:val="both"/>
            </w:pPr>
            <w:r>
              <w:rPr>
                <w:rFonts w:ascii="Times New Roman"/>
                <w:b w:val="false"/>
                <w:i w:val="false"/>
                <w:color w:val="000000"/>
                <w:sz w:val="20"/>
              </w:rPr>
              <w:t>
a cardiologist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Normalized Ratio (INR) in serum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time per week until the target is reached, then 1 time per month;</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life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biochemistry: determination of creatinine in blood serum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first 3 months - monthly, then once every 3 months;</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LDL in blood serum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first 3 months - monthly, then once every 3 months;</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Complete blood count 6 parameters with platelet count, bleeding time, blood clotting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Twice a year</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Echocardiography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first 3 months - monthly, then once every 6 months;</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Electrocardiography in 12 leads with decoding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Twice a year the first year, after that once a year</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Chest X-ray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in the first year, then by decision of the MDC</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Ultrasound Doppler of the brachiocephalic trunk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Z95.8 – once in the first year, then by decision of the MDT</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Extracranial diseases of the brachiocephalic arteries:</w:t>
            </w:r>
          </w:p>
          <w:p>
            <w:pPr>
              <w:spacing w:after="20"/>
              <w:ind w:left="20"/>
              <w:jc w:val="both"/>
            </w:pPr>
            <w:r>
              <w:rPr>
                <w:rFonts w:ascii="Times New Roman"/>
                <w:b w:val="false"/>
                <w:i w:val="false"/>
                <w:color w:val="000000"/>
                <w:sz w:val="20"/>
              </w:rPr>
              <w:t>
4.1. Cerebrovascular diseases, I65-I69***</w:t>
            </w:r>
          </w:p>
          <w:p>
            <w:pPr>
              <w:spacing w:after="20"/>
              <w:ind w:left="20"/>
              <w:jc w:val="both"/>
            </w:pPr>
            <w:r>
              <w:rPr>
                <w:rFonts w:ascii="Times New Roman"/>
                <w:b w:val="false"/>
                <w:i w:val="false"/>
                <w:color w:val="000000"/>
                <w:sz w:val="20"/>
              </w:rPr>
              <w:t>
4.2. Occlusion and stenosis of precerebral arteries not resulting in cerebral infarction, I65</w:t>
            </w:r>
          </w:p>
          <w:p>
            <w:pPr>
              <w:spacing w:after="20"/>
              <w:ind w:left="20"/>
              <w:jc w:val="both"/>
            </w:pPr>
            <w:r>
              <w:rPr>
                <w:rFonts w:ascii="Times New Roman"/>
                <w:b w:val="false"/>
                <w:i w:val="false"/>
                <w:color w:val="000000"/>
                <w:sz w:val="20"/>
              </w:rPr>
              <w:t>
4.3. Occlusion and stenosis of cerebral arteries not resulting in cerebral infarction, I66</w:t>
            </w:r>
          </w:p>
          <w:p>
            <w:pPr>
              <w:spacing w:after="20"/>
              <w:ind w:left="20"/>
              <w:jc w:val="both"/>
            </w:pPr>
            <w:r>
              <w:rPr>
                <w:rFonts w:ascii="Times New Roman"/>
                <w:b w:val="false"/>
                <w:i w:val="false"/>
                <w:color w:val="000000"/>
                <w:sz w:val="20"/>
              </w:rPr>
              <w:t>
4.4. Other cerebrovascular diseases, I67</w:t>
            </w:r>
          </w:p>
          <w:p>
            <w:pPr>
              <w:spacing w:after="20"/>
              <w:ind w:left="20"/>
              <w:jc w:val="both"/>
            </w:pPr>
            <w:r>
              <w:rPr>
                <w:rFonts w:ascii="Times New Roman"/>
                <w:b w:val="false"/>
                <w:i w:val="false"/>
                <w:color w:val="000000"/>
                <w:sz w:val="20"/>
              </w:rPr>
              <w:t>
4.5. Disorders of cerebral vessels in diseases classified elsewhere, I68</w:t>
            </w:r>
          </w:p>
          <w:p>
            <w:pPr>
              <w:spacing w:after="20"/>
              <w:ind w:left="20"/>
              <w:jc w:val="both"/>
            </w:pPr>
            <w:r>
              <w:rPr>
                <w:rFonts w:ascii="Times New Roman"/>
                <w:b w:val="false"/>
                <w:i w:val="false"/>
                <w:color w:val="000000"/>
                <w:sz w:val="20"/>
              </w:rPr>
              <w:t>
4.6. Consequences of cerebrovascular diseases, I69</w:t>
            </w:r>
          </w:p>
          <w:p>
            <w:pPr>
              <w:spacing w:after="20"/>
              <w:ind w:left="20"/>
              <w:jc w:val="both"/>
            </w:pPr>
            <w:r>
              <w:rPr>
                <w:rFonts w:ascii="Times New Roman"/>
                <w:b w:val="false"/>
                <w:i w:val="false"/>
                <w:color w:val="000000"/>
                <w:sz w:val="20"/>
              </w:rPr>
              <w:t>
4.7. Embolism and thrombosis of the artery of the upper extremities, I74.2</w:t>
            </w:r>
          </w:p>
          <w:p>
            <w:pPr>
              <w:spacing w:after="20"/>
              <w:ind w:left="20"/>
              <w:jc w:val="both"/>
            </w:pPr>
            <w:r>
              <w:rPr>
                <w:rFonts w:ascii="Times New Roman"/>
                <w:b w:val="false"/>
                <w:i w:val="false"/>
                <w:color w:val="000000"/>
                <w:sz w:val="20"/>
              </w:rPr>
              <w:t>
4.8. Aoritis in diseases classified elsewhere, I79.1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Twice a year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Once a year, </w:t>
            </w:r>
          </w:p>
          <w:p>
            <w:pPr>
              <w:spacing w:after="20"/>
              <w:ind w:left="20"/>
              <w:jc w:val="both"/>
            </w:pPr>
            <w:r>
              <w:rPr>
                <w:rFonts w:ascii="Times New Roman"/>
                <w:b w:val="false"/>
                <w:i w:val="false"/>
                <w:color w:val="000000"/>
                <w:sz w:val="20"/>
              </w:rPr>
              <w:t xml:space="preserve">
an angiosurgeon, </w:t>
            </w:r>
          </w:p>
          <w:p>
            <w:pPr>
              <w:spacing w:after="20"/>
              <w:ind w:left="20"/>
              <w:jc w:val="both"/>
            </w:pPr>
            <w:r>
              <w:rPr>
                <w:rFonts w:ascii="Times New Roman"/>
                <w:b w:val="false"/>
                <w:i w:val="false"/>
                <w:color w:val="000000"/>
                <w:sz w:val="20"/>
              </w:rPr>
              <w:t>
a neurologist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ultrasound dopplerography brachiocephalic trunk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Twice a year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life</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Subarachnoid hemorrhage, I 60 Intracerebral hemorrhage, I 61 Other nontraumatic intracranial hemorrhage, I 62 Ischemic stroke, I 63 Stroke, not specified as hemorrhage or infarction, I 64</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Twice a year</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p>
            <w:pPr>
              <w:spacing w:after="20"/>
              <w:ind w:left="20"/>
              <w:jc w:val="both"/>
            </w:pPr>
            <w:r>
              <w:rPr>
                <w:rFonts w:ascii="Times New Roman"/>
                <w:b w:val="false"/>
                <w:i w:val="false"/>
                <w:color w:val="000000"/>
                <w:sz w:val="20"/>
              </w:rPr>
              <w:t xml:space="preserve">
a neurosurgeon, </w:t>
            </w:r>
          </w:p>
          <w:p>
            <w:pPr>
              <w:spacing w:after="20"/>
              <w:ind w:left="20"/>
              <w:jc w:val="both"/>
            </w:pPr>
            <w:r>
              <w:rPr>
                <w:rFonts w:ascii="Times New Roman"/>
                <w:b w:val="false"/>
                <w:i w:val="false"/>
                <w:color w:val="000000"/>
                <w:sz w:val="20"/>
              </w:rPr>
              <w:t>
a neurologist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blood test 6 parameters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Twice a year</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life</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Normalized Ratio (INR)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Twice a year</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biochemistry: determination of low-density lipoproteins in blood serum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Heart valve lesions:</w:t>
            </w:r>
          </w:p>
          <w:p>
            <w:pPr>
              <w:spacing w:after="20"/>
              <w:ind w:left="20"/>
              <w:jc w:val="both"/>
            </w:pPr>
            <w:r>
              <w:rPr>
                <w:rFonts w:ascii="Times New Roman"/>
                <w:b w:val="false"/>
                <w:i w:val="false"/>
                <w:color w:val="000000"/>
                <w:sz w:val="20"/>
              </w:rPr>
              <w:t>
5.1. Chronic rheumatic heart diseases, I05-I09</w:t>
            </w:r>
          </w:p>
          <w:p>
            <w:pPr>
              <w:spacing w:after="20"/>
              <w:ind w:left="20"/>
              <w:jc w:val="both"/>
            </w:pPr>
            <w:r>
              <w:rPr>
                <w:rFonts w:ascii="Times New Roman"/>
                <w:b w:val="false"/>
                <w:i w:val="false"/>
                <w:color w:val="000000"/>
                <w:sz w:val="20"/>
              </w:rPr>
              <w:t>
Rheumatic diseases of the mitral valve, I05</w:t>
            </w:r>
          </w:p>
          <w:p>
            <w:pPr>
              <w:spacing w:after="20"/>
              <w:ind w:left="20"/>
              <w:jc w:val="both"/>
            </w:pPr>
            <w:r>
              <w:rPr>
                <w:rFonts w:ascii="Times New Roman"/>
                <w:b w:val="false"/>
                <w:i w:val="false"/>
                <w:color w:val="000000"/>
                <w:sz w:val="20"/>
              </w:rPr>
              <w:t>
Rheumatic diseases of the aortic valve, I06</w:t>
            </w:r>
          </w:p>
          <w:p>
            <w:pPr>
              <w:spacing w:after="20"/>
              <w:ind w:left="20"/>
              <w:jc w:val="both"/>
            </w:pPr>
            <w:r>
              <w:rPr>
                <w:rFonts w:ascii="Times New Roman"/>
                <w:b w:val="false"/>
                <w:i w:val="false"/>
                <w:color w:val="000000"/>
                <w:sz w:val="20"/>
              </w:rPr>
              <w:t>
Rheumatic diseases of the tricuspid valve, I07</w:t>
            </w:r>
          </w:p>
          <w:p>
            <w:pPr>
              <w:spacing w:after="20"/>
              <w:ind w:left="20"/>
              <w:jc w:val="both"/>
            </w:pPr>
            <w:r>
              <w:rPr>
                <w:rFonts w:ascii="Times New Roman"/>
                <w:b w:val="false"/>
                <w:i w:val="false"/>
                <w:color w:val="000000"/>
                <w:sz w:val="20"/>
              </w:rPr>
              <w:t>
Multiple valve lesions, I08</w:t>
            </w:r>
          </w:p>
          <w:p>
            <w:pPr>
              <w:spacing w:after="20"/>
              <w:ind w:left="20"/>
              <w:jc w:val="both"/>
            </w:pPr>
            <w:r>
              <w:rPr>
                <w:rFonts w:ascii="Times New Roman"/>
                <w:b w:val="false"/>
                <w:i w:val="false"/>
                <w:color w:val="000000"/>
                <w:sz w:val="20"/>
              </w:rPr>
              <w:t>
Other rheumatic heart diseases, I09</w:t>
            </w:r>
          </w:p>
          <w:p>
            <w:pPr>
              <w:spacing w:after="20"/>
              <w:ind w:left="20"/>
              <w:jc w:val="both"/>
            </w:pPr>
            <w:r>
              <w:rPr>
                <w:rFonts w:ascii="Times New Roman"/>
                <w:b w:val="false"/>
                <w:i w:val="false"/>
                <w:color w:val="000000"/>
                <w:sz w:val="20"/>
              </w:rPr>
              <w:t>
5.2. Non-rheumatic valvular heart disease, I34-I39</w:t>
            </w:r>
          </w:p>
          <w:p>
            <w:pPr>
              <w:spacing w:after="20"/>
              <w:ind w:left="20"/>
              <w:jc w:val="both"/>
            </w:pPr>
            <w:r>
              <w:rPr>
                <w:rFonts w:ascii="Times New Roman"/>
                <w:b w:val="false"/>
                <w:i w:val="false"/>
                <w:color w:val="000000"/>
                <w:sz w:val="20"/>
              </w:rPr>
              <w:t>
Nonrheumatic mitral valve disease, I34</w:t>
            </w:r>
          </w:p>
          <w:p>
            <w:pPr>
              <w:spacing w:after="20"/>
              <w:ind w:left="20"/>
              <w:jc w:val="both"/>
            </w:pPr>
            <w:r>
              <w:rPr>
                <w:rFonts w:ascii="Times New Roman"/>
                <w:b w:val="false"/>
                <w:i w:val="false"/>
                <w:color w:val="000000"/>
                <w:sz w:val="20"/>
              </w:rPr>
              <w:t>
Non-rheumatic lesions of the aortic valve, I35</w:t>
            </w:r>
          </w:p>
          <w:p>
            <w:pPr>
              <w:spacing w:after="20"/>
              <w:ind w:left="20"/>
              <w:jc w:val="both"/>
            </w:pPr>
            <w:r>
              <w:rPr>
                <w:rFonts w:ascii="Times New Roman"/>
                <w:b w:val="false"/>
                <w:i w:val="false"/>
                <w:color w:val="000000"/>
                <w:sz w:val="20"/>
              </w:rPr>
              <w:t>
Nonrheumatic lesions of the tricuspid valve, I36</w:t>
            </w:r>
          </w:p>
          <w:p>
            <w:pPr>
              <w:spacing w:after="20"/>
              <w:ind w:left="20"/>
              <w:jc w:val="both"/>
            </w:pPr>
            <w:r>
              <w:rPr>
                <w:rFonts w:ascii="Times New Roman"/>
                <w:b w:val="false"/>
                <w:i w:val="false"/>
                <w:color w:val="000000"/>
                <w:sz w:val="20"/>
              </w:rPr>
              <w:t>
Pulmonary valve disease, I37</w:t>
            </w:r>
          </w:p>
          <w:p>
            <w:pPr>
              <w:spacing w:after="20"/>
              <w:ind w:left="20"/>
              <w:jc w:val="both"/>
            </w:pPr>
            <w:r>
              <w:rPr>
                <w:rFonts w:ascii="Times New Roman"/>
                <w:b w:val="false"/>
                <w:i w:val="false"/>
                <w:color w:val="000000"/>
                <w:sz w:val="20"/>
              </w:rPr>
              <w:t>
Endocarditis, valve unspecified, I38</w:t>
            </w:r>
          </w:p>
          <w:p>
            <w:pPr>
              <w:spacing w:after="20"/>
              <w:ind w:left="20"/>
              <w:jc w:val="both"/>
            </w:pPr>
            <w:r>
              <w:rPr>
                <w:rFonts w:ascii="Times New Roman"/>
                <w:b w:val="false"/>
                <w:i w:val="false"/>
                <w:color w:val="000000"/>
                <w:sz w:val="20"/>
              </w:rPr>
              <w:t>
Endocarditis and valvular disorders in diseases classified elsewhere, I39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Twice a year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p>
            <w:pPr>
              <w:spacing w:after="20"/>
              <w:ind w:left="20"/>
              <w:jc w:val="both"/>
            </w:pPr>
            <w:r>
              <w:rPr>
                <w:rFonts w:ascii="Times New Roman"/>
                <w:b w:val="false"/>
                <w:i w:val="false"/>
                <w:color w:val="000000"/>
                <w:sz w:val="20"/>
              </w:rPr>
              <w:t>
a cardiologist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Electrocardiography in 12 leads with decoding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life</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Arrhythmias I47, Atrial fibrillation and flutter, I48</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Twice a year</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Twice a year</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Once a year, </w:t>
            </w:r>
          </w:p>
          <w:p>
            <w:pPr>
              <w:spacing w:after="20"/>
              <w:ind w:left="20"/>
              <w:jc w:val="both"/>
            </w:pPr>
            <w:r>
              <w:rPr>
                <w:rFonts w:ascii="Times New Roman"/>
                <w:b w:val="false"/>
                <w:i w:val="false"/>
                <w:color w:val="000000"/>
                <w:sz w:val="20"/>
              </w:rPr>
              <w:t>
a cardiologist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Electrocardiography in 12 leads with decoding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life</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Ultrasound Doppler of the brachiocephalic trunk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Holter ECG monitoring (24 hours)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of the blood and hematopoietic organs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Hereditary factor VIII deficiency (D66);</w:t>
            </w:r>
          </w:p>
          <w:p>
            <w:pPr>
              <w:spacing w:after="20"/>
              <w:ind w:left="20"/>
              <w:jc w:val="both"/>
            </w:pPr>
            <w:r>
              <w:rPr>
                <w:rFonts w:ascii="Times New Roman"/>
                <w:b w:val="false"/>
                <w:i w:val="false"/>
                <w:color w:val="000000"/>
                <w:sz w:val="20"/>
              </w:rPr>
              <w:t>
Hereditary factor IX deficiency, (D67)</w:t>
            </w:r>
          </w:p>
          <w:p>
            <w:pPr>
              <w:spacing w:after="20"/>
              <w:ind w:left="20"/>
              <w:jc w:val="both"/>
            </w:pPr>
            <w:r>
              <w:rPr>
                <w:rFonts w:ascii="Times New Roman"/>
                <w:b w:val="false"/>
                <w:i w:val="false"/>
                <w:color w:val="000000"/>
                <w:sz w:val="20"/>
              </w:rPr>
              <w:t>
Von Willebrand disease (D68.0)</w:t>
            </w:r>
          </w:p>
          <w:p>
            <w:pPr>
              <w:spacing w:after="20"/>
              <w:ind w:left="20"/>
              <w:jc w:val="both"/>
            </w:pPr>
            <w:r>
              <w:rPr>
                <w:rFonts w:ascii="Times New Roman"/>
                <w:b w:val="false"/>
                <w:i w:val="false"/>
                <w:color w:val="000000"/>
                <w:sz w:val="20"/>
              </w:rPr>
              <w:t>
Hereditary deficiency of other coagulation factors (D68.2)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Twice a year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Once a year, </w:t>
            </w:r>
          </w:p>
          <w:p>
            <w:pPr>
              <w:spacing w:after="20"/>
              <w:ind w:left="20"/>
              <w:jc w:val="both"/>
            </w:pPr>
            <w:r>
              <w:rPr>
                <w:rFonts w:ascii="Times New Roman"/>
                <w:b w:val="false"/>
                <w:i w:val="false"/>
                <w:color w:val="000000"/>
                <w:sz w:val="20"/>
              </w:rPr>
              <w:t>
a hematologist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blood test 34 parameters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life</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Respiratory diseases</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Chronic lower respiratory tract diseases:</w:t>
            </w:r>
          </w:p>
          <w:p>
            <w:pPr>
              <w:spacing w:after="20"/>
              <w:ind w:left="20"/>
              <w:jc w:val="both"/>
            </w:pPr>
            <w:r>
              <w:rPr>
                <w:rFonts w:ascii="Times New Roman"/>
                <w:b w:val="false"/>
                <w:i w:val="false"/>
                <w:color w:val="000000"/>
                <w:sz w:val="20"/>
              </w:rPr>
              <w:t>
8.1 Other chronic obstructive pulmonary disease, J44</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6 months (type A, B, mild, moderate), once every  3 months (type C, D, severe and extremely severe)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 (type A, B, mild, moderate); once every 6 months (type C, D, severe and extremely severe)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Pulmonologist once a year (type A, B, mild, moderate); once every 6 months (type C, D, severe and extremely severe)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Spirography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life</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Pulse oximetry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each reception</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Asthma, J45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 (mild), once every 6 months (moderate), once every 3 months (severe)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 (mild), once every 6 months (moderate and severe)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p>
            <w:pPr>
              <w:spacing w:after="20"/>
              <w:ind w:left="20"/>
              <w:jc w:val="both"/>
            </w:pPr>
            <w:r>
              <w:rPr>
                <w:rFonts w:ascii="Times New Roman"/>
                <w:b w:val="false"/>
                <w:i w:val="false"/>
                <w:color w:val="000000"/>
                <w:sz w:val="20"/>
              </w:rPr>
              <w:t>
a pulmonologist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Spirography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Twice a year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life</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of the digestive system</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of the upper gastrointestinal tract: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deregistration in the absence of clinical and instrumental signs of the disease for 3 years</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Gastroesophageal reflux with esophagitis, K21.0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times a year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 a gastroenterologist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esophagogastroduodenoscopy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Gastric and duodenal ulcer, K25-K27</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histological examination of 1 block-preparation of surgical biopsy material of the 3rd category of complexity</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Gastric ulcer, K25</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Twice a year</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Duodenal ulcer, K26</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Twice a year</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Peptic ulcer of unspecified site, K27</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Chronic atrophic gastritis, K29.4</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Polyps ( polyposis ) of the stomach, K31.7</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Other diseases of the esophagus, K22</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Non-infectious enteritis and colitis:</w:t>
            </w:r>
          </w:p>
          <w:p>
            <w:pPr>
              <w:spacing w:after="20"/>
              <w:ind w:left="20"/>
              <w:jc w:val="both"/>
            </w:pPr>
            <w:r>
              <w:rPr>
                <w:rFonts w:ascii="Times New Roman"/>
                <w:b w:val="false"/>
                <w:i w:val="false"/>
                <w:color w:val="000000"/>
                <w:sz w:val="20"/>
              </w:rPr>
              <w:t>
10.1. Crohn's disease (regional enteritis), K50</w:t>
            </w:r>
          </w:p>
          <w:p>
            <w:pPr>
              <w:spacing w:after="20"/>
              <w:ind w:left="20"/>
              <w:jc w:val="both"/>
            </w:pPr>
            <w:r>
              <w:rPr>
                <w:rFonts w:ascii="Times New Roman"/>
                <w:b w:val="false"/>
                <w:i w:val="false"/>
                <w:color w:val="000000"/>
                <w:sz w:val="20"/>
              </w:rPr>
              <w:t>
10.2. Ulcerative colitis, K51</w:t>
            </w:r>
          </w:p>
          <w:p>
            <w:pPr>
              <w:spacing w:after="20"/>
              <w:ind w:left="20"/>
              <w:jc w:val="both"/>
            </w:pPr>
            <w:r>
              <w:rPr>
                <w:rFonts w:ascii="Times New Roman"/>
                <w:b w:val="false"/>
                <w:i w:val="false"/>
                <w:color w:val="000000"/>
                <w:sz w:val="20"/>
              </w:rPr>
              <w:t>
10.3. Other noninfectious gastroenteritis and colitis, K52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Twice  a year</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p>
            <w:pPr>
              <w:spacing w:after="20"/>
              <w:ind w:left="20"/>
              <w:jc w:val="both"/>
            </w:pPr>
            <w:r>
              <w:rPr>
                <w:rFonts w:ascii="Times New Roman"/>
                <w:b w:val="false"/>
                <w:i w:val="false"/>
                <w:color w:val="000000"/>
                <w:sz w:val="20"/>
              </w:rPr>
              <w:t>
gastroenterologist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esophagogastroduodenoscopy with histological examination of 1 block of surgical biopsy material of 3rd category of complexity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life</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colonoscopy with histological examination of 1 block of surgical biopsy material of 3rd category of complexity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Liver cirrhosis, K70-K76</w:t>
            </w:r>
          </w:p>
          <w:p>
            <w:pPr>
              <w:spacing w:after="20"/>
              <w:ind w:left="20"/>
              <w:jc w:val="both"/>
            </w:pPr>
            <w:r>
              <w:rPr>
                <w:rFonts w:ascii="Times New Roman"/>
                <w:b w:val="false"/>
                <w:i w:val="false"/>
                <w:color w:val="000000"/>
                <w:sz w:val="20"/>
              </w:rPr>
              <w:t>
Toxic liver injury, K71</w:t>
            </w:r>
          </w:p>
          <w:p>
            <w:pPr>
              <w:spacing w:after="20"/>
              <w:ind w:left="20"/>
              <w:jc w:val="both"/>
            </w:pPr>
            <w:r>
              <w:rPr>
                <w:rFonts w:ascii="Times New Roman"/>
                <w:b w:val="false"/>
                <w:i w:val="false"/>
                <w:color w:val="000000"/>
                <w:sz w:val="20"/>
              </w:rPr>
              <w:t>
Liver failure, not elsewhere classified, K72</w:t>
            </w:r>
          </w:p>
          <w:p>
            <w:pPr>
              <w:spacing w:after="20"/>
              <w:ind w:left="20"/>
              <w:jc w:val="both"/>
            </w:pPr>
            <w:r>
              <w:rPr>
                <w:rFonts w:ascii="Times New Roman"/>
                <w:b w:val="false"/>
                <w:i w:val="false"/>
                <w:color w:val="000000"/>
                <w:sz w:val="20"/>
              </w:rPr>
              <w:t>
Chronic hepatitis, not elsewhere classified, K73</w:t>
            </w:r>
          </w:p>
          <w:p>
            <w:pPr>
              <w:spacing w:after="20"/>
              <w:ind w:left="20"/>
              <w:jc w:val="both"/>
            </w:pPr>
            <w:r>
              <w:rPr>
                <w:rFonts w:ascii="Times New Roman"/>
                <w:b w:val="false"/>
                <w:i w:val="false"/>
                <w:color w:val="000000"/>
                <w:sz w:val="20"/>
              </w:rPr>
              <w:t>
Fibrosis and cirrhosis of the liver, K74</w:t>
            </w:r>
          </w:p>
          <w:p>
            <w:pPr>
              <w:spacing w:after="20"/>
              <w:ind w:left="20"/>
              <w:jc w:val="both"/>
            </w:pPr>
            <w:r>
              <w:rPr>
                <w:rFonts w:ascii="Times New Roman"/>
                <w:b w:val="false"/>
                <w:i w:val="false"/>
                <w:color w:val="000000"/>
                <w:sz w:val="20"/>
              </w:rPr>
              <w:t>
Other inflammatory diseases of the liver, K75</w:t>
            </w:r>
          </w:p>
          <w:p>
            <w:pPr>
              <w:spacing w:after="20"/>
              <w:ind w:left="20"/>
              <w:jc w:val="both"/>
            </w:pPr>
            <w:r>
              <w:rPr>
                <w:rFonts w:ascii="Times New Roman"/>
                <w:b w:val="false"/>
                <w:i w:val="false"/>
                <w:color w:val="000000"/>
                <w:sz w:val="20"/>
              </w:rPr>
              <w:t>
Other liver diseases, K76</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in 3 months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 a gastroenterologist or infectious disease specialist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blood test 34 parameters with platelets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Child-Pugh Class A. Liver cirrhosis – once every 6 months Child-Pugh Class B and C – once every 3 months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life</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alanine aminotransferase (ALA) in blood serum</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aspartate aminotransferase (AST) in blood serum</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bilirubin in blood serum</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creatinine in blood serum</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albumin in blood serum</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sodium in blood serum</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potassium in blood serum</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alpha-fetoprotein (AFP) in blood serum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Normalized Ratio (INR) in serum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test for GGT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in 6 months for PBC, biliary cirrhosis</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Ultrasound of abdominal organs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Esophagogastroduodenoscopy (in the absence of contraindications)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Indirect pulse elastometry of the liver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case of liver cirrhosis with unspecified formations, dysplastic nodes: Computed tomography of the abdominal cavity with contrast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Ultrasound of the liver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of the musculoskeletal system and connective tissue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Arthropathy , dorsopathies :</w:t>
            </w:r>
          </w:p>
          <w:p>
            <w:pPr>
              <w:spacing w:after="20"/>
              <w:ind w:left="20"/>
              <w:jc w:val="both"/>
            </w:pPr>
            <w:r>
              <w:rPr>
                <w:rFonts w:ascii="Times New Roman"/>
                <w:b w:val="false"/>
                <w:i w:val="false"/>
                <w:color w:val="000000"/>
                <w:sz w:val="20"/>
              </w:rPr>
              <w:t>
12.1 Reactive arthropathies (M02)</w:t>
            </w:r>
          </w:p>
          <w:p>
            <w:pPr>
              <w:spacing w:after="20"/>
              <w:ind w:left="20"/>
              <w:jc w:val="both"/>
            </w:pPr>
            <w:r>
              <w:rPr>
                <w:rFonts w:ascii="Times New Roman"/>
                <w:b w:val="false"/>
                <w:i w:val="false"/>
                <w:color w:val="000000"/>
                <w:sz w:val="20"/>
              </w:rPr>
              <w:t>
12.2. Rheumatoid arthritis, M 05; M 06</w:t>
            </w:r>
          </w:p>
          <w:p>
            <w:pPr>
              <w:spacing w:after="20"/>
              <w:ind w:left="20"/>
              <w:jc w:val="both"/>
            </w:pPr>
            <w:r>
              <w:rPr>
                <w:rFonts w:ascii="Times New Roman"/>
                <w:b w:val="false"/>
                <w:i w:val="false"/>
                <w:color w:val="000000"/>
                <w:sz w:val="20"/>
              </w:rPr>
              <w:t>
12.3. Psoriatic arthropathy , M 07.3</w:t>
            </w:r>
          </w:p>
          <w:p>
            <w:pPr>
              <w:spacing w:after="20"/>
              <w:ind w:left="20"/>
              <w:jc w:val="both"/>
            </w:pPr>
            <w:r>
              <w:rPr>
                <w:rFonts w:ascii="Times New Roman"/>
                <w:b w:val="false"/>
                <w:i w:val="false"/>
                <w:color w:val="000000"/>
                <w:sz w:val="20"/>
              </w:rPr>
              <w:t>
12.4. Ankylosing spondylitis, M45</w:t>
            </w:r>
          </w:p>
          <w:p>
            <w:pPr>
              <w:spacing w:after="20"/>
              <w:ind w:left="20"/>
              <w:jc w:val="both"/>
            </w:pPr>
            <w:r>
              <w:rPr>
                <w:rFonts w:ascii="Times New Roman"/>
                <w:b w:val="false"/>
                <w:i w:val="false"/>
                <w:color w:val="000000"/>
                <w:sz w:val="20"/>
              </w:rPr>
              <w:t>
12.5. Juvenile arthritis, M08</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Twice a year</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 rheumatologist, ophthalmologist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blood test 6 parameters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life</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"C" reactive protein (CRP) in blood serum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creatinine in blood serum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Systemic connective tissue disorders:</w:t>
            </w:r>
          </w:p>
          <w:p>
            <w:pPr>
              <w:spacing w:after="20"/>
              <w:ind w:left="20"/>
              <w:jc w:val="both"/>
            </w:pPr>
            <w:r>
              <w:rPr>
                <w:rFonts w:ascii="Times New Roman"/>
                <w:b w:val="false"/>
                <w:i w:val="false"/>
                <w:color w:val="000000"/>
                <w:sz w:val="20"/>
              </w:rPr>
              <w:t>
13.1. Polyarteritis nodosa , M30</w:t>
            </w:r>
          </w:p>
          <w:p>
            <w:pPr>
              <w:spacing w:after="20"/>
              <w:ind w:left="20"/>
              <w:jc w:val="both"/>
            </w:pPr>
            <w:r>
              <w:rPr>
                <w:rFonts w:ascii="Times New Roman"/>
                <w:b w:val="false"/>
                <w:i w:val="false"/>
                <w:color w:val="000000"/>
                <w:sz w:val="20"/>
              </w:rPr>
              <w:t>
13.2. Other necrotizing vasculopathy , M 31</w:t>
            </w:r>
          </w:p>
          <w:p>
            <w:pPr>
              <w:spacing w:after="20"/>
              <w:ind w:left="20"/>
              <w:jc w:val="both"/>
            </w:pPr>
            <w:r>
              <w:rPr>
                <w:rFonts w:ascii="Times New Roman"/>
                <w:b w:val="false"/>
                <w:i w:val="false"/>
                <w:color w:val="000000"/>
                <w:sz w:val="20"/>
              </w:rPr>
              <w:t>
13.3. Systemic lupus erythematosus, M32-M32.9</w:t>
            </w:r>
          </w:p>
          <w:p>
            <w:pPr>
              <w:spacing w:after="20"/>
              <w:ind w:left="20"/>
              <w:jc w:val="both"/>
            </w:pPr>
            <w:r>
              <w:rPr>
                <w:rFonts w:ascii="Times New Roman"/>
                <w:b w:val="false"/>
                <w:i w:val="false"/>
                <w:color w:val="000000"/>
                <w:sz w:val="20"/>
              </w:rPr>
              <w:t>
13.4. Dermatopolymyositis , M33-M33.9</w:t>
            </w:r>
          </w:p>
          <w:p>
            <w:pPr>
              <w:spacing w:after="20"/>
              <w:ind w:left="20"/>
              <w:jc w:val="both"/>
            </w:pPr>
            <w:r>
              <w:rPr>
                <w:rFonts w:ascii="Times New Roman"/>
                <w:b w:val="false"/>
                <w:i w:val="false"/>
                <w:color w:val="000000"/>
                <w:sz w:val="20"/>
              </w:rPr>
              <w:t>
13.5. Systemic sclerosis (systemic scleroderma), M.34-M34.9</w:t>
            </w:r>
          </w:p>
          <w:p>
            <w:pPr>
              <w:spacing w:after="20"/>
              <w:ind w:left="20"/>
              <w:jc w:val="both"/>
            </w:pPr>
            <w:r>
              <w:rPr>
                <w:rFonts w:ascii="Times New Roman"/>
                <w:b w:val="false"/>
                <w:i w:val="false"/>
                <w:color w:val="000000"/>
                <w:sz w:val="20"/>
              </w:rPr>
              <w:t>
13.6. Other systemic connective tissue disorders. M35</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Twice a year</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Twice a year</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Twice a year rheumatologist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creatinine in blood serum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life</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blood test 6 parameters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clinical urine test (General urine analysis)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"C" reactive protein (CRP) semi-quantitatively / qualitatively in blood serum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of the endocrine system, nutritional disorders and metabolic disorders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Diabetes mellitus type 1 in children E 10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p>
            <w:pPr>
              <w:spacing w:after="20"/>
              <w:ind w:left="20"/>
              <w:jc w:val="both"/>
            </w:pPr>
            <w:r>
              <w:rPr>
                <w:rFonts w:ascii="Times New Roman"/>
                <w:b w:val="false"/>
                <w:i w:val="false"/>
                <w:color w:val="000000"/>
                <w:sz w:val="20"/>
              </w:rPr>
              <w:t>
an endocrinologist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biochemistry: determination of glycated hemoglobin in blood serum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Twice a year</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life</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blood creatinine with calculation of glomerular filtration rate (GFR) in blood serum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Twice a year</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LDL in blood serum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Twice a year</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creatinine in urine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microalbumin in urine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Ophthalmoscopy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Diabetes mellitus type 1 in adults E 10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p>
            <w:pPr>
              <w:spacing w:after="20"/>
              <w:ind w:left="20"/>
              <w:jc w:val="both"/>
            </w:pPr>
            <w:r>
              <w:rPr>
                <w:rFonts w:ascii="Times New Roman"/>
                <w:b w:val="false"/>
                <w:i w:val="false"/>
                <w:color w:val="000000"/>
                <w:sz w:val="20"/>
              </w:rPr>
              <w:t>
an</w:t>
            </w:r>
          </w:p>
          <w:p>
            <w:pPr>
              <w:spacing w:after="20"/>
              <w:ind w:left="20"/>
              <w:jc w:val="both"/>
            </w:pPr>
            <w:r>
              <w:rPr>
                <w:rFonts w:ascii="Times New Roman"/>
                <w:b w:val="false"/>
                <w:i w:val="false"/>
                <w:color w:val="000000"/>
                <w:sz w:val="20"/>
              </w:rPr>
              <w:t>
endocrinologist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biochemistry: determination of glycated hemoglobin in blood serum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Twice a year</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life</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blood creatinine with calculation of glomerular filtration rate (GFR) in blood serum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Twice a year</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LDL in blood serum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Twice a year</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creatinine in urine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microalbumin in urine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Ophthalmoscopy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Diabetes mellitus E11-E11.9</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p>
            <w:pPr>
              <w:spacing w:after="20"/>
              <w:ind w:left="20"/>
              <w:jc w:val="both"/>
            </w:pPr>
            <w:r>
              <w:rPr>
                <w:rFonts w:ascii="Times New Roman"/>
                <w:b w:val="false"/>
                <w:i w:val="false"/>
                <w:color w:val="000000"/>
                <w:sz w:val="20"/>
              </w:rPr>
              <w:t>
an endocrinologist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biochemistry: determination of glycated hemoglobin in the blood, blood creatinine with calculation of glomerular filtration rate (GFR), LDL in the blood serum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life</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creatinine in urine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microalbumin in urine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Ophthalmoscopy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Thyroid diseases:</w:t>
            </w:r>
          </w:p>
          <w:p>
            <w:pPr>
              <w:spacing w:after="20"/>
              <w:ind w:left="20"/>
              <w:jc w:val="both"/>
            </w:pPr>
            <w:r>
              <w:rPr>
                <w:rFonts w:ascii="Times New Roman"/>
                <w:b w:val="false"/>
                <w:i w:val="false"/>
                <w:color w:val="000000"/>
                <w:sz w:val="20"/>
              </w:rPr>
              <w:t>
15.1. Diffuse toxic goiter.</w:t>
            </w:r>
          </w:p>
          <w:p>
            <w:pPr>
              <w:spacing w:after="20"/>
              <w:ind w:left="20"/>
              <w:jc w:val="both"/>
            </w:pPr>
            <w:r>
              <w:rPr>
                <w:rFonts w:ascii="Times New Roman"/>
                <w:b w:val="false"/>
                <w:i w:val="false"/>
                <w:color w:val="000000"/>
                <w:sz w:val="20"/>
              </w:rPr>
              <w:t>
Thyrotoxicosis,</w:t>
            </w:r>
          </w:p>
          <w:p>
            <w:pPr>
              <w:spacing w:after="20"/>
              <w:ind w:left="20"/>
              <w:jc w:val="both"/>
            </w:pPr>
            <w:r>
              <w:rPr>
                <w:rFonts w:ascii="Times New Roman"/>
                <w:b w:val="false"/>
                <w:i w:val="false"/>
                <w:color w:val="000000"/>
                <w:sz w:val="20"/>
              </w:rPr>
              <w:t>
E05-E05.9</w:t>
            </w:r>
          </w:p>
          <w:p>
            <w:pPr>
              <w:spacing w:after="20"/>
              <w:ind w:left="20"/>
              <w:jc w:val="both"/>
            </w:pPr>
            <w:r>
              <w:rPr>
                <w:rFonts w:ascii="Times New Roman"/>
                <w:b w:val="false"/>
                <w:i w:val="false"/>
                <w:color w:val="000000"/>
                <w:sz w:val="20"/>
              </w:rPr>
              <w:t>
15.2. Hypothyroidism, E02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Twice a year</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p>
            <w:pPr>
              <w:spacing w:after="20"/>
              <w:ind w:left="20"/>
              <w:jc w:val="both"/>
            </w:pPr>
            <w:r>
              <w:rPr>
                <w:rFonts w:ascii="Times New Roman"/>
                <w:b w:val="false"/>
                <w:i w:val="false"/>
                <w:color w:val="000000"/>
                <w:sz w:val="20"/>
              </w:rPr>
              <w:t>
an endocrinologist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thyroid stimulating hormone (TSH) in blood serum by ELISA method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life</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free triiodothyronine (T3) in blood serum by ELISA method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free thyroxine (T4) in blood serum by ELISA method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of the nervous system</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Epilepsy, G 40 (except G40.4)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 neurologist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Electroencephalography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life</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generalized epilepsies and epileptic syndromes (G40.4)</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Twice a year neurologist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blood test 34 parameters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Twice a year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life</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Electroencephalography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Cerebral palsy, G 80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times a year</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Twice a year</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 neurologist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GMFCS scale - determination of motor ability in children with cerebral palsy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Twice a year</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life</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Barthel Activity of Daily Living Index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Twice a year</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of the genitourinary system</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Glomerular diseases:</w:t>
            </w:r>
          </w:p>
          <w:p>
            <w:pPr>
              <w:spacing w:after="20"/>
              <w:ind w:left="20"/>
              <w:jc w:val="both"/>
            </w:pPr>
            <w:r>
              <w:rPr>
                <w:rFonts w:ascii="Times New Roman"/>
                <w:b w:val="false"/>
                <w:i w:val="false"/>
                <w:color w:val="000000"/>
                <w:sz w:val="20"/>
              </w:rPr>
              <w:t>
18.1. Chronic nephritic syndrome, N03</w:t>
            </w:r>
          </w:p>
          <w:p>
            <w:pPr>
              <w:spacing w:after="20"/>
              <w:ind w:left="20"/>
              <w:jc w:val="both"/>
            </w:pPr>
            <w:r>
              <w:rPr>
                <w:rFonts w:ascii="Times New Roman"/>
                <w:b w:val="false"/>
                <w:i w:val="false"/>
                <w:color w:val="000000"/>
                <w:sz w:val="20"/>
              </w:rPr>
              <w:t>
18.2. Nephrotic syndrome, N04</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Twice a year</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Twice a year</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 nephrologist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creatinine with determination of SCF in blood serum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life</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creatinine with determination of SCF, total protein in blood serum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Twice a year</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total protein in blood serum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Twice a year</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creatinine in urine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Twice a year</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microalbumin in urine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Twice a year</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Chronic renal failure (N18),</w:t>
            </w:r>
          </w:p>
          <w:p>
            <w:pPr>
              <w:spacing w:after="20"/>
              <w:ind w:left="20"/>
              <w:jc w:val="both"/>
            </w:pPr>
            <w:r>
              <w:rPr>
                <w:rFonts w:ascii="Times New Roman"/>
                <w:b w:val="false"/>
                <w:i w:val="false"/>
                <w:color w:val="000000"/>
                <w:sz w:val="20"/>
              </w:rPr>
              <w:t>
Terminal stage renal disease (N18.0),</w:t>
            </w:r>
          </w:p>
          <w:p>
            <w:pPr>
              <w:spacing w:after="20"/>
              <w:ind w:left="20"/>
              <w:jc w:val="both"/>
            </w:pPr>
            <w:r>
              <w:rPr>
                <w:rFonts w:ascii="Times New Roman"/>
                <w:b w:val="false"/>
                <w:i w:val="false"/>
                <w:color w:val="000000"/>
                <w:sz w:val="20"/>
              </w:rPr>
              <w:t>
Other manifestations of chronic renal failure (N18.8)</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Twice a year</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Twice a year</w:t>
            </w:r>
          </w:p>
          <w:p>
            <w:pPr>
              <w:spacing w:after="20"/>
              <w:ind w:left="20"/>
              <w:jc w:val="both"/>
            </w:pPr>
            <w:r>
              <w:rPr>
                <w:rFonts w:ascii="Times New Roman"/>
                <w:b w:val="false"/>
                <w:i w:val="false"/>
                <w:color w:val="000000"/>
                <w:sz w:val="20"/>
              </w:rPr>
              <w:t xml:space="preserve">
nephrologist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blood test 6 parameters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Twice a year</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life</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clinical urine test (GCT)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Twice a year</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biochemistry: determination of serum creatinine with determination of SCF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Twice a year</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Chronic interstitial nephritis, N11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times a year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Twice a year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 nephrologist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clinical urine test (general urine analysis)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recurrence for 3 years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Prostatic hyperplasia, N40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Twice a year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total prostate-specific antigen (PSA) in blood serum by immunochemiluminescence method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recurrence for 3 years</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Benign mammary dysplasia, N60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Twice a year</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Mammography (4 images),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recurrence for 3 years</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Ultrasound examination of mammary glands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Non-inflammatory diseases of the female genital organs:</w:t>
            </w:r>
          </w:p>
          <w:p>
            <w:pPr>
              <w:spacing w:after="20"/>
              <w:ind w:left="20"/>
              <w:jc w:val="both"/>
            </w:pPr>
            <w:r>
              <w:rPr>
                <w:rFonts w:ascii="Times New Roman"/>
                <w:b w:val="false"/>
                <w:i w:val="false"/>
                <w:color w:val="000000"/>
                <w:sz w:val="20"/>
              </w:rPr>
              <w:t>
22.1. Endometriosis, N80</w:t>
            </w:r>
          </w:p>
          <w:p>
            <w:pPr>
              <w:spacing w:after="20"/>
              <w:ind w:left="20"/>
              <w:jc w:val="both"/>
            </w:pPr>
            <w:r>
              <w:rPr>
                <w:rFonts w:ascii="Times New Roman"/>
                <w:b w:val="false"/>
                <w:i w:val="false"/>
                <w:color w:val="000000"/>
                <w:sz w:val="20"/>
              </w:rPr>
              <w:t>
22.2. Polyp of female genital organs, N84</w:t>
            </w:r>
          </w:p>
          <w:p>
            <w:pPr>
              <w:spacing w:after="20"/>
              <w:ind w:left="20"/>
              <w:jc w:val="both"/>
            </w:pPr>
            <w:r>
              <w:rPr>
                <w:rFonts w:ascii="Times New Roman"/>
                <w:b w:val="false"/>
                <w:i w:val="false"/>
                <w:color w:val="000000"/>
                <w:sz w:val="20"/>
              </w:rPr>
              <w:t>
22.3. Glandular hyperplasia of the endometrium, N85.0</w:t>
            </w:r>
          </w:p>
          <w:p>
            <w:pPr>
              <w:spacing w:after="20"/>
              <w:ind w:left="20"/>
              <w:jc w:val="both"/>
            </w:pPr>
            <w:r>
              <w:rPr>
                <w:rFonts w:ascii="Times New Roman"/>
                <w:b w:val="false"/>
                <w:i w:val="false"/>
                <w:color w:val="000000"/>
                <w:sz w:val="20"/>
              </w:rPr>
              <w:t>
22.4. Adenomatous hyperplasia of the endometrium, N85.1</w:t>
            </w:r>
          </w:p>
          <w:p>
            <w:pPr>
              <w:spacing w:after="20"/>
              <w:ind w:left="20"/>
              <w:jc w:val="both"/>
            </w:pPr>
            <w:r>
              <w:rPr>
                <w:rFonts w:ascii="Times New Roman"/>
                <w:b w:val="false"/>
                <w:i w:val="false"/>
                <w:color w:val="000000"/>
                <w:sz w:val="20"/>
              </w:rPr>
              <w:t>
22.5. Erosion and ectropion of the cervix, N86</w:t>
            </w:r>
          </w:p>
          <w:p>
            <w:pPr>
              <w:spacing w:after="20"/>
              <w:ind w:left="20"/>
              <w:jc w:val="both"/>
            </w:pPr>
            <w:r>
              <w:rPr>
                <w:rFonts w:ascii="Times New Roman"/>
                <w:b w:val="false"/>
                <w:i w:val="false"/>
                <w:color w:val="000000"/>
                <w:sz w:val="20"/>
              </w:rPr>
              <w:t>
22.6. Leukoplakia of the cervix, N88.0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Twice a year</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Gynecologist once a year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taking a smear for oncocytology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year after treatment</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Gynecological ultrasound ( transvaginal / transabdominal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Benign ovarian neoplasm, D27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6 months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Gynecologist once a year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ultrasound examination of the pelvis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recurrence for 3 years</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Certain conditions arising in the perinatal period</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Perinatal onset of bronchopulmonary dysplasia, P27.1</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month up to 1 year, then once every 6 months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mild severity, once every 6 months up to 1 year, then as needed; for moderate and severe severity, once every 3 months up to 1 year, then up to 3 years, once every 6 months, then once a year</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 a pediatric pulmonologist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computed tomography of the chest and mediastinum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 for 3 years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 may increase according to indications</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echocardiography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 for 3 years</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Congenital anomalies (malformations), deformations and chromosomal disorders (children)</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Congenital heart defects in the postoperative period:</w:t>
            </w:r>
          </w:p>
          <w:p>
            <w:pPr>
              <w:spacing w:after="20"/>
              <w:ind w:left="20"/>
              <w:jc w:val="both"/>
            </w:pPr>
            <w:r>
              <w:rPr>
                <w:rFonts w:ascii="Times New Roman"/>
                <w:b w:val="false"/>
                <w:i w:val="false"/>
                <w:color w:val="000000"/>
                <w:sz w:val="20"/>
              </w:rPr>
              <w:t>
24.1. Congenital anomalies (malformations) of cardiac chambers and connections, Q20</w:t>
            </w:r>
          </w:p>
          <w:p>
            <w:pPr>
              <w:spacing w:after="20"/>
              <w:ind w:left="20"/>
              <w:jc w:val="both"/>
            </w:pPr>
            <w:r>
              <w:rPr>
                <w:rFonts w:ascii="Times New Roman"/>
                <w:b w:val="false"/>
                <w:i w:val="false"/>
                <w:color w:val="000000"/>
                <w:sz w:val="20"/>
              </w:rPr>
              <w:t>
24.2. Congenital anomalies (malformations) of the cardiac septum, Q21</w:t>
            </w:r>
          </w:p>
          <w:p>
            <w:pPr>
              <w:spacing w:after="20"/>
              <w:ind w:left="20"/>
              <w:jc w:val="both"/>
            </w:pPr>
            <w:r>
              <w:rPr>
                <w:rFonts w:ascii="Times New Roman"/>
                <w:b w:val="false"/>
                <w:i w:val="false"/>
                <w:color w:val="000000"/>
                <w:sz w:val="20"/>
              </w:rPr>
              <w:t>
24.3. Congenital anomalies (malformations) of the pulmonary and tricuspid valves, Q22</w:t>
            </w:r>
          </w:p>
          <w:p>
            <w:pPr>
              <w:spacing w:after="20"/>
              <w:ind w:left="20"/>
              <w:jc w:val="both"/>
            </w:pPr>
            <w:r>
              <w:rPr>
                <w:rFonts w:ascii="Times New Roman"/>
                <w:b w:val="false"/>
                <w:i w:val="false"/>
                <w:color w:val="000000"/>
                <w:sz w:val="20"/>
              </w:rPr>
              <w:t>
24.4. Congenital anomalies (malformations) of the aortic and mitral valves, Q23</w:t>
            </w:r>
          </w:p>
          <w:p>
            <w:pPr>
              <w:spacing w:after="20"/>
              <w:ind w:left="20"/>
              <w:jc w:val="both"/>
            </w:pPr>
            <w:r>
              <w:rPr>
                <w:rFonts w:ascii="Times New Roman"/>
                <w:b w:val="false"/>
                <w:i w:val="false"/>
                <w:color w:val="000000"/>
                <w:sz w:val="20"/>
              </w:rPr>
              <w:t>
24.5. Other congenital anomalies (malformations) of the heart, Q24</w:t>
            </w:r>
          </w:p>
          <w:p>
            <w:pPr>
              <w:spacing w:after="20"/>
              <w:ind w:left="20"/>
              <w:jc w:val="both"/>
            </w:pPr>
            <w:r>
              <w:rPr>
                <w:rFonts w:ascii="Times New Roman"/>
                <w:b w:val="false"/>
                <w:i w:val="false"/>
                <w:color w:val="000000"/>
                <w:sz w:val="20"/>
              </w:rPr>
              <w:t>
24.6. Congenital anomalies (malformations) of large arteries, Q25</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month</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3 months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3 months by a pediatric cardiologist during the first year of observation, then as indicated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echocardiography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3 months in the 1st year of observation then once every 6 months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years, but if pulmonary hypertension, residual shunt and valve insufficiency persist - for life</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3 months in the 1st year of observation then once every 6 months</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Congenital malformations:</w:t>
            </w:r>
          </w:p>
          <w:p>
            <w:pPr>
              <w:spacing w:after="20"/>
              <w:ind w:left="20"/>
              <w:jc w:val="both"/>
            </w:pPr>
            <w:r>
              <w:rPr>
                <w:rFonts w:ascii="Times New Roman"/>
                <w:b w:val="false"/>
                <w:i w:val="false"/>
                <w:color w:val="000000"/>
                <w:sz w:val="20"/>
              </w:rPr>
              <w:t>
25.1. Congenital malformations of the oesophagus, Q39</w:t>
            </w:r>
          </w:p>
          <w:p>
            <w:pPr>
              <w:spacing w:after="20"/>
              <w:ind w:left="20"/>
              <w:jc w:val="both"/>
            </w:pPr>
            <w:r>
              <w:rPr>
                <w:rFonts w:ascii="Times New Roman"/>
                <w:b w:val="false"/>
                <w:i w:val="false"/>
                <w:color w:val="000000"/>
                <w:sz w:val="20"/>
              </w:rPr>
              <w:t>
25.2. Congenital diaphragmatic hernia, Q79</w:t>
            </w:r>
          </w:p>
          <w:p>
            <w:pPr>
              <w:spacing w:after="20"/>
              <w:ind w:left="20"/>
              <w:jc w:val="both"/>
            </w:pPr>
            <w:r>
              <w:rPr>
                <w:rFonts w:ascii="Times New Roman"/>
                <w:b w:val="false"/>
                <w:i w:val="false"/>
                <w:color w:val="000000"/>
                <w:sz w:val="20"/>
              </w:rPr>
              <w:t>
25.3. Anorectal malformations, Q42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During the first 6 months once a month. Then up to a year, once every 3 months From the 2nd year of life, once every 6 months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3 months during the 1st year of life; then from the 2nd year of life - once every 6 months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 a pediatric surgeon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electrocardiographic examination (12 leads)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observation up to 3 years of life</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esophagogastroduodenoscopy at Q39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chest radiography for Q79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diagnostic calibration bougienage neoanus at Q42 (according to indications)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according to indications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Computed tomography of the pelvic organs with contrast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according to indications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 </w:t>
            </w:r>
            <w:r>
              <w:br/>
            </w:r>
            <w:r>
              <w:rPr>
                <w:rFonts w:ascii="Times New Roman"/>
                <w:b w:val="false"/>
                <w:i w:val="false"/>
                <w:color w:val="000000"/>
                <w:sz w:val="20"/>
              </w:rPr>
              <w:t xml:space="preserve">to the Rules for the provision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medical care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to persons with chronic diseases, </w:t>
            </w:r>
            <w:r>
              <w:br/>
            </w:r>
            <w:r>
              <w:rPr>
                <w:rFonts w:ascii="Times New Roman"/>
                <w:b w:val="false"/>
                <w:i w:val="false"/>
                <w:color w:val="000000"/>
                <w:sz w:val="20"/>
              </w:rPr>
              <w:t xml:space="preserve">periodicity and duration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observation, </w:t>
            </w:r>
            <w:r>
              <w:br/>
            </w:r>
            <w:r>
              <w:rPr>
                <w:rFonts w:ascii="Times New Roman"/>
                <w:b w:val="false"/>
                <w:i w:val="false"/>
                <w:color w:val="000000"/>
                <w:sz w:val="20"/>
              </w:rPr>
              <w:t xml:space="preserve">mandatory minimum and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frequency of diagnostic tests </w:t>
            </w:r>
          </w:p>
        </w:tc>
      </w:tr>
    </w:tbl>
    <w:p>
      <w:pPr>
        <w:spacing w:after="0"/>
        <w:ind w:left="0"/>
        <w:jc w:val="left"/>
      </w:pPr>
      <w:r>
        <w:rPr>
          <w:rFonts w:ascii="Times New Roman"/>
          <w:b/>
          <w:i w:val="false"/>
          <w:color w:val="000000"/>
        </w:rPr>
        <w:t xml:space="preserve"> List of chronic diseases subject to dynamic monitoring at the level of consultative and diagnostic care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diseases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Periodicity of examinations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Minimum laboratory and diagnostic tests</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Observation periods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examination of CSF (cerebrospinal fluid)</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examination by a primary care physician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examination by specialized specialists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frequency </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Tuberculosis (A15 - A19)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examination by a phthisiatrician once every 6 months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Chest X-ray (1 projection)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in 6 months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years</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Human immunodeficiency virus (HIV) disease (B20-B24)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examination by an infectious disease specialist once every 6 months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Ultrasound of the hepatobiliopancreatic region, chest X-ray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life</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Malignant and benign neoplasms (C00-97; D00-09; D37-48, except C81-96)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years - once every 3 months, 3-5 years - once every 6 months, then once a year by an oncologist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blood test 34 parameters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life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clinical urine test (GCT)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glucose in blood serum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direct bilirubin in blood serum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total bilirubin in blood serum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alanine aminotransferase in blood serum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aspartate aminotransferase in blood serum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Ultrasound of abdominal organs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Chest X-ray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Malignant neoplasms of lymphoid, hematopoietic and related tissues (C81-96)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years - once every 3 months, 3-5 years - once every 6 months, then once a year by an oncologist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blood test 34 parameters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Twice a year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life</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Myelodysplastic syndromes (D46)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years - once every 3 months, 3-5 years - once every 6 months, then once a year by an oncologist, hematologist</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blood test 34 parameters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Twice a year</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life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Chronic myeloproliferative disease (D47.1)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Hemolytic anemia (D 56; D 56.0-D 56.2; D 56.4; D 57; D 57.0-D 57.2)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 hematologist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blood test 34 parameters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Twice a year</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life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clinical urine test (General urine analysis)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Twice a year</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direct bilirubin in blood serum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 an oncologist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alanine aminotransferase (ALA) in blood serum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aspartate aminotransferase (AST) in blood serum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Paroxysmal nocturnal hemoglobinuria (Marchiafava-Micheli) (D 59.5)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Twice a year hematologist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blood test 34 parameters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Twice a year</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life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 an oncologist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direct bilirubin in blood serum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Twice a year</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osmotic resistance of red blood cells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2 years</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Electrophoresis of protein fractions in blood serum and other biological fluids on the analyzer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2 years</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the level of enzymes glucose-6 phosphate dehydrogenase, pyruvate kinase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2 years</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Coombs test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2 years</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Ultrasound of the hepatobiliopancreatic region (liver, gallbladder, pancreas, spleen)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2 years</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Aplastic anemia, unspecified (D 61.9)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Twice a year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Twice a year hematologist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blood test 34 parameters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Twice a year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life</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Idiopathic thrombocytopenic purpura (D 69.3)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Twice a year hematologist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blood test 34 parameters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Twice a year</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life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bleeding time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Twice a year</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blood clotting time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Twice a year</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Langerhans cell histiocytosis, not elsewhere classified (D 76.0)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 endocrinologist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Complete blood count; Blood biochemistry;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Every 3-6 months</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life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X-ray examination of lesions in bones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Every 3 months</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Computed tomography of the lungs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Every 6 months</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Ultrasound of the abdominal cavity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Every 6 months</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Immunodeficiencies (D80-D84)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Twice a year hematologist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blood test 34 parameters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Twice a year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life</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Diabetes mellitus (E10-E14)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 endocrinologist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biochemistry: determination of glycated hemoglobin in blood serum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Twice a year</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life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blood creatinine with calculation of glomerular filtration rate (GFR) in blood serum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Twice a year</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LDL in blood serum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Twice a year</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creatinine in urine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microalbumin in urine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Ophthalmoscopy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conditions of pituitary hyperfunction (E22.8)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 endocrinologist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prolactin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observation for 2 years with stabilization of clinical indicators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Gynecologist once a year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Ultrasound of the pelvic organs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Hypopituitarism (E23.0)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 endocrinologist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adrenocorticotropic hormone (ACTH) in blood serum by ELISA method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life</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Deficiency of other B vitamins (E 53.1)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Complete blood count, complete urine analysis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Twice a year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Classical phenylketonuria (E 70.0)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 endocrinologist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blood test 6 parameters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Twice a year</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life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clinical urine test (General clinical urine test (General urine analysis))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sodium (Na) in blood serum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potassium (K) in blood serum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Glycogen storage diseases (E 74.0)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 endocrinologist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blood test 6 parameters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life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glucose in blood serum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sphingolipidoses (E 75.2)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 endocrinologist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blood test 6 parameters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life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clinical urine test (General urine analysis)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total cholesterol in blood serum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alanine aminotransferase ( ALA ) in blood serum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aspartate aminotransferase ( AST ) in blood serum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Mucopolysaccharidosis (E 76.0-E 76.2)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 endocrinologist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creatinine in blood serum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life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total protein in blood serum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Porphyria (E 80.2)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 endocrinologist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blood test 6 parameters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life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glucose in blood serum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Disorders of copper metabolism (E 83.0)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 endocrinologist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biochemistry: determination of potassium in blood serum</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life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sodium in blood serum</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chlorides in blood serum</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creatinine in blood serum</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total protein in blood serum</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urea in blood serum</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clinical urine test (General urine analysis)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Twice a year</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Cystic fibrosis with other manifestations (E 84.8)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 endocrinologist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biochemistry: determination of total protein in blood serum</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life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total bilirubin in blood serum</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direct bilirubin in blood serum</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ALT in blood serum</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AST in blood serum</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glucose in blood serum</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clinical urine test (General urine analysis)</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Hereditary familial amyloidosis without neuropathy (E 85.0)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 endocrinologist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blood test 6 parameters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life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total protein in blood serum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creatinine in blood serum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urea in blood serum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Ultrasound of the kidneys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Disorders of plasma protein metabolism (E 88.0)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 endocrinologist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blood test 6 parameters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life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direct bilirubin in blood serum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alanine aminotransferase ( ALA ) in blood serum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aspartate aminotransferase ( AST ) in blood serum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Mental and behavioral disorders (F00-F99)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examination by a psychiatrist in accordance with the Standard for the provision of medical and social care in the field of mental health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examination by a psychiatrist in accordance with the Standard for the provision of medical and social care in the field of mental health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examination by a psychiatrist in accordance with the Standard for the provision of medical and social care in the field of mental health</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years after stable compensation</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Motor neuron disease (G 12.2)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 a neurologist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blood test 6 parameters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life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clinical urine test (General urine analysis)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Electroneuromyography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Degenerative diseases of the nervous system (G30-G32)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 a neurologist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blood test 6 parameters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life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clinical urine test (General urine analysis)</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Demyelinating diseases of the central nervous system (G35-G37)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 a neurologist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MRI of the brain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 indicated (once every 2 years)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life</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generalized epilepsies and epileptic syndromes (G 40.4)</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month</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p>
            <w:pPr>
              <w:spacing w:after="20"/>
              <w:ind w:left="20"/>
              <w:jc w:val="both"/>
            </w:pPr>
            <w:r>
              <w:rPr>
                <w:rFonts w:ascii="Times New Roman"/>
                <w:b w:val="false"/>
                <w:i w:val="false"/>
                <w:color w:val="000000"/>
                <w:sz w:val="20"/>
              </w:rPr>
              <w:t>
a neurologist;</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Electroencephalography</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clinical and neurophysiological remission for 5 years.</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adaptation</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Encephalopathy, unspecified (G 93.4)</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month</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p>
            <w:pPr>
              <w:spacing w:after="20"/>
              <w:ind w:left="20"/>
              <w:jc w:val="both"/>
            </w:pPr>
            <w:r>
              <w:rPr>
                <w:rFonts w:ascii="Times New Roman"/>
                <w:b w:val="false"/>
                <w:i w:val="false"/>
                <w:color w:val="000000"/>
                <w:sz w:val="20"/>
              </w:rPr>
              <w:t>
a neurologist;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Electrocardiographic examination (12 leads)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 indicated (once every 2 years)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clinical and neurophysiological remission for 5 years.</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Ultrasound of the kidneys</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adaptation</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Acute rheumatic fever (I00-I02)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Twice a year</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Once a year pediatrician, </w:t>
            </w:r>
          </w:p>
          <w:p>
            <w:pPr>
              <w:spacing w:after="20"/>
              <w:ind w:left="20"/>
              <w:jc w:val="both"/>
            </w:pPr>
            <w:r>
              <w:rPr>
                <w:rFonts w:ascii="Times New Roman"/>
                <w:b w:val="false"/>
                <w:i w:val="false"/>
                <w:color w:val="000000"/>
                <w:sz w:val="20"/>
              </w:rPr>
              <w:t>
once a year cardiologist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blood test 34 parameters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Twice a year</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life</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clinical urine test (General urine analysis)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Antistreptolysin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Twice a year</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Electrocardiographic examination (12 leads)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Twice a year</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Primary pulmonary hypertension (I 27.0)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Twice a year</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 cardiologist, pulmonologist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Electrocardiographic examination (12 leads)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life</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Echocardiography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creatinine in blood serum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urea in blood serum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biochemistry : definition ALT in blood serum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Twice a year</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AST in blood serum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Twice a year</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direct bilirubin in blood serum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Twice a year</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total bilirubin in blood serum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Twice a year</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Coagulogram: determination of prothrombin time (PT) with subsequent calculation of prothrombin index (PTI) and international normalized ratio (INR) in blood plasma (PT-PTI-INR)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interstitial lung diseases (J 84; J 84.0; J 84.1; J 84.8; J 84.9)</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Twice a year</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 pulmonologist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blood test 34 parameters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life</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clinical urine test (General urine analysis)</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Spirometry</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Chest X-ray</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Bullous disorders (L 10; L 13.0)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Dermatologist once a year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blood test 6 parameters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life</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Osteogenesis imperfecta (Q 78.0)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times a year</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times a year by a pediatric traumatologist in the first year of observation, then as indicated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calcium (Ca) in blood serum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restoration of functional range of motion in the joint</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phosphorus (P) in blood serum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Radiography of the affected segment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Congenital ichthyosis (Q 80)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times a year</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times a year by a pediatric dermatologist in the first year of observation, then as indicated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blood test 6 parameters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life</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clinical urine test (General urine analysis)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Epidermolysis bullosa (Q 81)</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Dermatologist once a year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blood test 6 parameters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life</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clinical urine test (General urine analysis)</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3 </w:t>
            </w:r>
            <w:r>
              <w:br/>
            </w:r>
            <w:r>
              <w:rPr>
                <w:rFonts w:ascii="Times New Roman"/>
                <w:b w:val="false"/>
                <w:i w:val="false"/>
                <w:color w:val="000000"/>
                <w:sz w:val="20"/>
              </w:rPr>
              <w:t xml:space="preserve">to the Rules for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provision of </w:t>
            </w:r>
            <w:r>
              <w:br/>
            </w:r>
            <w:r>
              <w:rPr>
                <w:rFonts w:ascii="Times New Roman"/>
                <w:b w:val="false"/>
                <w:i w:val="false"/>
                <w:color w:val="000000"/>
                <w:sz w:val="20"/>
              </w:rPr>
              <w:t xml:space="preserve">medical care to persons </w:t>
            </w:r>
            <w:r>
              <w:br/>
            </w:r>
            <w:r>
              <w:rPr>
                <w:rFonts w:ascii="Times New Roman"/>
                <w:b w:val="false"/>
                <w:i w:val="false"/>
                <w:color w:val="000000"/>
                <w:sz w:val="20"/>
              </w:rPr>
              <w:t xml:space="preserve">with chronic diseases, </w:t>
            </w:r>
            <w:r>
              <w:br/>
            </w:r>
            <w:r>
              <w:rPr>
                <w:rFonts w:ascii="Times New Roman"/>
                <w:b w:val="false"/>
                <w:i w:val="false"/>
                <w:color w:val="000000"/>
                <w:sz w:val="20"/>
              </w:rPr>
              <w:t xml:space="preserve">periodicity and duration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observation, </w:t>
            </w:r>
            <w:r>
              <w:br/>
            </w:r>
            <w:r>
              <w:rPr>
                <w:rFonts w:ascii="Times New Roman"/>
                <w:b w:val="false"/>
                <w:i w:val="false"/>
                <w:color w:val="000000"/>
                <w:sz w:val="20"/>
              </w:rPr>
              <w:t xml:space="preserve">mandatory minimum and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frequency of diagnostic tests</w:t>
            </w:r>
          </w:p>
        </w:tc>
      </w:tr>
    </w:tbl>
    <w:p>
      <w:pPr>
        <w:spacing w:after="0"/>
        <w:ind w:left="0"/>
        <w:jc w:val="left"/>
      </w:pPr>
      <w:r>
        <w:rPr>
          <w:rFonts w:ascii="Times New Roman"/>
          <w:b/>
          <w:i w:val="false"/>
          <w:color w:val="000000"/>
        </w:rPr>
        <w:t xml:space="preserve"> List of chronic diseases subject to monitoring by specialized medical practitioners within the framework of the guaranteed volume of medical care and (or) in the compulsory health insurance system</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group of diseases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Periodicity of examinations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Minimum laboratory and diagnostic tests</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Observation periods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examination of CSF (cerebrospinal fluid)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examination by a primary care physician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examination by specialized medical practitioners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tests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frequency</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Consequences of previous infectious and parasitic diseases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Consequences of previous poliomyelitis (B91)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Electroneuromyography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life</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 after surgery for echinococcosis (B67)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Twice a year</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 surgeon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Ultrasound of abdominal organs</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life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Ultrasound of the pleura and pleural cavity</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Chest X-ray (2 projections)</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Consequences of previous tuberculosis (B90)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Chest X-ray (2 projections)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Twice a year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life</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of the blood and hematopoietic organs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Iron deficiency anemia (D50)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in 6 months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 hematologist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blood test 6 parameters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until the indicators are normalized</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hereditary hemolytic anemias (D58)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in 6 months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 hematologist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blood test 34 parameters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life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 - oncologist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direct bilirubin in blood serum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alanine aminotransferase (ALA) in blood serum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aspartate aminotransferase (AST) in blood serum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Acquired hemolytic anemia (D59, except D59.5)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in 6 months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Twice a year hematologist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blood test 34 parameters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Twice a year</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life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 - oncologist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direct bilirubin in blood serum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Twice a year</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osmotic resistance of red blood cells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2 years</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Electrophoresis of protein fractions in blood serum and other biological fluids on the analyzer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2 years</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the level of enzymes glucose-6 phosphate dehydrogenase , pyruvate kinase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2 years</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Coombs test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2 years</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Ultrasound of the hepatobiliopancreatic region (liver, gallbladder, pancreas, spleen)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2 years</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Acquired pure red cell aplasia ( erythroblastopenia ) (D60), other aplastic anemias (D61, except D 61.9 ), Acute posthemorrhagic anemia (D62), Anemia in neoplasms (D63)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in 6 months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Twice a year hematologist, </w:t>
            </w:r>
          </w:p>
          <w:p>
            <w:pPr>
              <w:spacing w:after="20"/>
              <w:ind w:left="20"/>
              <w:jc w:val="both"/>
            </w:pPr>
            <w:r>
              <w:rPr>
                <w:rFonts w:ascii="Times New Roman"/>
                <w:b w:val="false"/>
                <w:i w:val="false"/>
                <w:color w:val="000000"/>
                <w:sz w:val="20"/>
              </w:rPr>
              <w:t>
once a year oncologist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blood test 34 parameters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Twice a year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life</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of the endocrine system, nutritional disorders and metabolic disorders</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forms of hypothyroidism (E03), Other forms of nontoxic goiter (Nodular and mixed euthyroid goiter after surgery) (E04)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p>
            <w:pPr>
              <w:spacing w:after="20"/>
              <w:ind w:left="20"/>
              <w:jc w:val="both"/>
            </w:pPr>
            <w:r>
              <w:rPr>
                <w:rFonts w:ascii="Times New Roman"/>
                <w:b w:val="false"/>
                <w:i w:val="false"/>
                <w:color w:val="000000"/>
                <w:sz w:val="20"/>
              </w:rPr>
              <w:t>
endocrinologist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free triiodothyronine (T3) in blood serum by ELISA method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life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free thyroxine (T4) in blood serum by ELISA method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antibodies to thyroid peroxidase (a-TPO) in blood serum by ELISA method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Thyroid ultrasound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Electrocardiographic examination (12 leads) with decoding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Hypoparathyroidism (E20)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p>
            <w:pPr>
              <w:spacing w:after="20"/>
              <w:ind w:left="20"/>
              <w:jc w:val="both"/>
            </w:pPr>
            <w:r>
              <w:rPr>
                <w:rFonts w:ascii="Times New Roman"/>
                <w:b w:val="false"/>
                <w:i w:val="false"/>
                <w:color w:val="000000"/>
                <w:sz w:val="20"/>
              </w:rPr>
              <w:t>
endocrinologist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parathyroid hormone in blood serum by ELISA method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life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calcium ( Ca ) in blood serum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phosphorus (P) in blood serum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Hyperfunction of the pituitary gland (E22, except E 22.8)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p>
            <w:pPr>
              <w:spacing w:after="20"/>
              <w:ind w:left="20"/>
              <w:jc w:val="both"/>
            </w:pPr>
            <w:r>
              <w:rPr>
                <w:rFonts w:ascii="Times New Roman"/>
                <w:b w:val="false"/>
                <w:i w:val="false"/>
                <w:color w:val="000000"/>
                <w:sz w:val="20"/>
              </w:rPr>
              <w:t>
endocrinologist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prolactin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observation for 2 years with stabilization of clinical indicators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Gynecologist once a year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Ultrasound of the pelvic organs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Hypofunction and other disorders of the pituitary gland (E 23, except E 23.0) Diabetes insipidus (E23.2)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p>
            <w:pPr>
              <w:spacing w:after="20"/>
              <w:ind w:left="20"/>
              <w:jc w:val="both"/>
            </w:pPr>
            <w:r>
              <w:rPr>
                <w:rFonts w:ascii="Times New Roman"/>
                <w:b w:val="false"/>
                <w:i w:val="false"/>
                <w:color w:val="000000"/>
                <w:sz w:val="20"/>
              </w:rPr>
              <w:t>
endocrinologist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adrenocorticotropic hormone (ACTH) in blood serum by ELISA method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life</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Cushing syndrome (E24)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p>
            <w:pPr>
              <w:spacing w:after="20"/>
              <w:ind w:left="20"/>
              <w:jc w:val="both"/>
            </w:pPr>
            <w:r>
              <w:rPr>
                <w:rFonts w:ascii="Times New Roman"/>
                <w:b w:val="false"/>
                <w:i w:val="false"/>
                <w:color w:val="000000"/>
                <w:sz w:val="20"/>
              </w:rPr>
              <w:t>
endocrinologist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cortisol in blood serum by immunochemiluminescence method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life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glucose in blood serum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X-ray of the thoracic spine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X-ray of the lumbosacral spine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Ultrasound of the adrenal glands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Adrenogenital disorders (E25)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 endocrinologist, urologist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observation for 5 years with stable remission</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Ovarian dysfunction (E28)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thyroid stimulating hormone (TSH) in blood serum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observation for 3 years with stable remission, improvement of clinical indicators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follicle-stimulating hormone (FSH) in blood serum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luteinizing hormone (LH) in blood serum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Disorders of puberty, not elsewhere classified (E30)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 gynecologist, endocrinologist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thyroid stimulating hormone (TSH) in blood serum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observation for 3 years with stable remission, improvement of clinical indicators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follicle-stimulating hormone (FSH) in blood serum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luteinizing hormone (LH) in blood serum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endocrine disorders (E34)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p>
            <w:pPr>
              <w:spacing w:after="20"/>
              <w:ind w:left="20"/>
              <w:jc w:val="both"/>
            </w:pPr>
            <w:r>
              <w:rPr>
                <w:rFonts w:ascii="Times New Roman"/>
                <w:b w:val="false"/>
                <w:i w:val="false"/>
                <w:color w:val="000000"/>
                <w:sz w:val="20"/>
              </w:rPr>
              <w:t>
endocrinologist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thyroid stimulating hormone (TSH) in blood serum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observation for 3 years, removal in case of stable remission, improvement of clinical indicators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follicle-stimulating hormone (FSH) in blood serum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luteinizing hormone (LH) in blood serum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Vitamin D deficiency (E55)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 per year orthopedic surgeon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Biochemical blood test for calcium and phosphorus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Twice a year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within three years</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of the genitourinary system</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Prolapse of female genital organs (N81)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Smear for oncocytology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2 years</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until complete recovery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Ultrasound of the pelvic organs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menstruation, scanty and rare menstruation (N91)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 obstetrician-gynecologist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thyroid stimulating hormone (TSH) in blood serum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restoration of menstrual function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follicle-stimulating hormone (FSH) in blood serum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luteinizing hormone (LH) in blood serum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abnormal bleeding from the uterus and vagina (N93)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 obstetrician-gynecologist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blood test 6 parameters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restoration of menstrual function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thyroid stimulating hormone (TSH) in blood serum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follicle-stimulating hormone (FSH) in blood serum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luteinizing hormone (LH) in blood serum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Female infertility (N97)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 obstetrician-gynecologist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Smear for oncocytology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restoration of fertility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Ultrasound of the pelvic organs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of the nervous system</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Sequelae of inflammatory diseases of the central nervous system (G09)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in 6 months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ophthalmoscopy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observation until full or partial restoration of functions is achieved</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Parkinson's disease (G20)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 a neurologist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life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degenerative diseases of the basal ganglia (G23)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life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Migraine (G43)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 a neurologist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observation until complete or partial restoration of functions: improvement of quality of life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Trigeminal nerve disorders (G50)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 a neurologist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observation for 1 year subject to regression and/or stabilization of neurological symptoms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Facial nerve lesion (G51)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 a neurologist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observation for 1 year subject to regression and/or stabilization of neurological symptoms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Disorders of other cranial nerves (G52)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 a neurologist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observation for 1 year subject to regression and/or stabilization of neurological symptoms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Disorders of nerve roots and plexuses (G54)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 a neurologist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observation for 1 year subject to regression and/or stabilization of neurological symptoms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Myasthenia gravis and other disorders of the neuromuscular junction (G70.0-G70.9)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Twice a year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 a neurologist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Electroneuromyography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life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diseases of spinal cord (G95)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 a neurologist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blood test 6 parameters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life</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 diseases</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Iridocyclitis (H20)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 ophthalmologist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Tonometry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relief of the inflammatory process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Biomicroscopy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Chorioretinal dystrophies (after laser surgery) (H32)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 ophthalmologist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Visometry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life</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Retinal detachment and retinal tears (H33)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 ophthalmologist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Perimetry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life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 a neurologist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Ophthalmoscopy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Biomicroscopy of the eye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Optical coherence tomography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Cycloscopy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Ultrasound of the eyeball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Retinal vascular occlusions (H34)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life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diseases of retina (H35)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life</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of the eyeball (H44)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 ophthalmologist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Visometry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life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Perimetry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Glaucoma (H40)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 ophthalmologist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Daily tonometry (non-contact) (1 eye)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life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Unloading and loading tests for glaucoma (1 eye)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Perimetry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Keratometry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Gonioscopy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Refractive errors and accommodation (H52)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improving visual acuity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Visual disturbance (H53)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improving visual acuity</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of the hearing organs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Conductive and sensorineural hearing loss (H90)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p>
            <w:pPr>
              <w:spacing w:after="20"/>
              <w:ind w:left="20"/>
              <w:jc w:val="both"/>
            </w:pPr>
            <w:r>
              <w:rPr>
                <w:rFonts w:ascii="Times New Roman"/>
                <w:b w:val="false"/>
                <w:i w:val="false"/>
                <w:color w:val="000000"/>
                <w:sz w:val="20"/>
              </w:rPr>
              <w:t>
otolaryngologist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Pure Tone Threshold Audiometry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life</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of the circulatory system</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Cardiomyopathy (I42)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in 6 months</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 a cardiologist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clinical urine test (GCT)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life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Electrocardiographic examination (12 leads)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Twice a year</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Echocardiography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Atrioventricular block and left bundle branch block ( I44)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in 6 months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 a cardiologist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Electrocardiographic examination (12 leads) with decoding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until complete recovery and no recurrence for 5 years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Atrioventricular block and right bundle branch block (I45)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in 6 months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 a cardiologist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Electrocardiographic examination (12 leads) with decoding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until complete recovery and no recurrence for 5 years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Hereditary and idiopathic neuropathy (G60)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blood test 6 parameters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life</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of capillaries (I78)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 hematologist, rheumatologist, vascular surgeon (as indicated)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blood test 6 parameters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until complete recovery and no recurrence for 5 years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clinical urine test (general urine analysis)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Atherosclerosis (I70)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 surgeon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low-density lipoproteins in blood serum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life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Aneurysm and dissection of the aorta (I71)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Twice a year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 an angiosurgeon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Ultrasound Doppler of the abdominal aorta and its branches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life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peripheral vascular diseases (I73)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 a surgeon or vascular surgeon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observation for 3 years in the absence of signs of disease progression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disorders of arteries and arterioles (I77)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 a surgeon or vascular surgeon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observation for 1 year in the absence of signs of disease progression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Phlebitis and thrombophlebitis (I80) Postphlebitic syndrome (I87) Varicose veins of the lower extremities (I83)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 surgeon, vascular surgeon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Ultrasound Doppler of the veins of the lower extremities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observation for 2 years in the absence of signs of disease progression</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Respiratory diseases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Emphysema of the lung (J43.9)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 surgeon, pulmonologist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Spirometry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time per year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life</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of the digestive system</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diseases of the esophagus (K22)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times a year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 gastroenterologist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observation until stable remission is achieved</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Hernias of the anterior abdominal wall (K40-43.9):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observation until the hernia is eliminated</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Gallstone disease (K80) Chronic cholecystitis (K81)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observations until gallbladder removal , achieving stable remission</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of the skin, subcutaneous tissue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Atopic dermatitis (L20)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Dermatologist once a year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urine analysis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observation for 5 years with complete recovery and no recurrence</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Psoriasis (L40)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Dermatologist once a year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blood test 6 parameters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Twice a year</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observation for 5 years with complete recovery and no recurrence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clinical urine test (General urine analysis)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Twice a year</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biochemistry: determination of alanine aminotransferase ( ALA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aspartate aminotransferase ( AST ) in blood serum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total bilirubin in blood serum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direct bilirubin in blood serum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glucose in blood serum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Erythema multiforme (L51)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blood test 6 parameters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observation for 5 years with complete recovery and no recurrence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urine analysis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direct bilirubin in blood serum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Granulomatous changes of the skin and subcutaneous tissue (L92)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Dermatologist once a year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blood test 6 parameters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observation for 5 years with complete recovery and no recurrence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Lupus erythematosus (L93)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blood test 6 parameters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life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diseases of the skin and subcutaneous tissue, not elsewhere classified (L98)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Dermatologist once a year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life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Facultative and obligate precancers of the skin; cutaneous horn, cysts, radiation dermatitis, xeroderma pigmentosum, Paget's disease , Bowen's disease , (L85.8, L72.9, L58, Q82.1, M88, L90, L91)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Dermatologist once a year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blood test 6 parameters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observation for 5 years with complete recovery and no recurrence</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of the musculoskeletal system</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Arthrosis (M15-M19)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Twice a year traumatologist-orthopedist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X-ray of the affected joints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reduction of pain syndrome, signs of inflammation</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Consequences of trauma - contractures, ankylosis in a vicious position, osteomyelitis in adults (M21)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 traumatologist-orthopedist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blood test 6 parameters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improving the functional range of motion in joints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Radiography of the affected segment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Osteopathy and chondropathy (M80-M94)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Twice a year traumatologist-orthopedist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blood test 6 parameters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observation for 3 years in the absence of exacerbation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Radiography of the affected segment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Lesions in the perinatal period</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Subdural hemorrhage due to birth injury (P10.0)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Twice a year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Twice a year neurologist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observation until full or partial restoration of functions is achieved</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Birth injury of the peripheral nervous system (P14)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Twice a year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Twice a year neurologist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observation until full or partial restoration of functions is achieved</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Congenital anomalies (malformations) of the eye, ear, face and neck</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Microcephaly (Q2)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Twice a year neurologist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observation until full or partial restoration of functions is achieved</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Anophthalmos, microphthalmos and congenital macrophthalmos , after removal of eyes due to other ophthalmopathology, (Q11)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 ophthalmologist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Ophthalmoscopy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life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Perimetry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Twice a year</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Congenital malformations of the ear causing hearing impairment (Q16)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p>
            <w:pPr>
              <w:spacing w:after="20"/>
              <w:ind w:left="20"/>
              <w:jc w:val="both"/>
            </w:pPr>
            <w:r>
              <w:rPr>
                <w:rFonts w:ascii="Times New Roman"/>
                <w:b w:val="false"/>
                <w:i w:val="false"/>
                <w:color w:val="000000"/>
                <w:sz w:val="20"/>
              </w:rPr>
              <w:t>
otolaryngologist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Pure Tone Threshold Audiometry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life</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Congenital clefts of palate and lip (Q35-Q37)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birth to 6 months monthly, from 6 months to 6 years once every two months and according to indications</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p>
            <w:pPr>
              <w:spacing w:after="20"/>
              <w:ind w:left="20"/>
              <w:jc w:val="both"/>
            </w:pPr>
            <w:r>
              <w:rPr>
                <w:rFonts w:ascii="Times New Roman"/>
                <w:b w:val="false"/>
                <w:i w:val="false"/>
                <w:color w:val="000000"/>
                <w:sz w:val="20"/>
              </w:rPr>
              <w:t>
surgeon (maxillofacial surgeon)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blood test 6 parameters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deregistration after restoration of anatomical integrity of tissues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total protein in blood serum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Twice a year</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Congenital malformations and deformities of the musculoskeletal system (Q65-Q79)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 traumatologist-orthopedist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Radiography of one segment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restoration of functional range of motion in the joint</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Injuries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injuries (S06)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Twice a year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observation until full or partial restoration of functions is achieved</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Trauma of abdomen, lower back, lumbar spine and pelvis (S30-S39)</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 traumatologist-orthopedist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Control radiographs of the affected segment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6, 12 and 36 weeks after surgery</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observation until full or partial restoration of functions is achieved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 scan of the spine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 indicated (once every 3 years)</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 after organ and tissue transplantation</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transplanted organs and tissues (Z94)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per month</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Specialist according to indications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blood test 34 parameters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time per month</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life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clinical urine test (GCT)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time per month</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Serum tacrolimus/CsA level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time per month (up to 12 months)</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Pregnancy, childbirth and the postpartum period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Pregnancy-induced hypertension without significant proteinuria, O13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per month</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per month</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blood test 6 parameters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during pregnancy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clinical urine test (GCT)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daily proteinuria in urine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creatinine in blood serum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urea in blood serum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alanine aminotransferase ( ALA ) in blood serum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aspartate aminotransferase ( AST ) in blood serum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direct bilirubin in blood serum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indirect bilirubin in blood serum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Diabetes mellitus originating during pregnancy O24.4, Diabetes mellitus in pregnancy, unspecified O24.9</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month</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month</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blood test 6 parameters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during pregnancy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clinical urine test (GCT)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glycated hemoglobin in blood serum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Rhesus immunization requiring medical care for the mother O36.0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month</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month</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Examination of the Rh factor of the fetus in Rh-negative women from 9 weeks to 13 weeks using the molecular genetic method of examining venous blood.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during pregnancy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during pregnancy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 the fetus is Rh-positive, determine the titer of anti-erythrocyte antibodies using the indirect Coombs test.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month</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4 </w:t>
            </w:r>
            <w:r>
              <w:br/>
            </w:r>
            <w:r>
              <w:rPr>
                <w:rFonts w:ascii="Times New Roman"/>
                <w:b w:val="false"/>
                <w:i w:val="false"/>
                <w:color w:val="000000"/>
                <w:sz w:val="20"/>
              </w:rPr>
              <w:t>to the Rules for the provision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of medical care to persons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with chronic diseases, </w:t>
            </w:r>
            <w:r>
              <w:br/>
            </w:r>
            <w:r>
              <w:rPr>
                <w:rFonts w:ascii="Times New Roman"/>
                <w:b w:val="false"/>
                <w:i w:val="false"/>
                <w:color w:val="000000"/>
                <w:sz w:val="20"/>
              </w:rPr>
              <w:t xml:space="preserve">periodicity and duration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observation, mandatory minimum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and frequency of diagnostic studies</w:t>
            </w:r>
          </w:p>
        </w:tc>
      </w:tr>
    </w:tbl>
    <w:p>
      <w:pPr>
        <w:spacing w:after="0"/>
        <w:ind w:left="0"/>
        <w:jc w:val="left"/>
      </w:pPr>
      <w:r>
        <w:rPr>
          <w:rFonts w:ascii="Times New Roman"/>
          <w:b/>
          <w:i w:val="false"/>
          <w:color w:val="000000"/>
        </w:rPr>
        <w:t xml:space="preserve"> Table 1. Classification of nursing diagnoses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PHYSICAL ACTIVITY COMPONENT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Risk of inability to perform daily activities - A01.2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Changes in the musculoskeletal system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COMPONENT GASTROINTESTINAL TRACT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Changes in bowel movements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Fecal incontinence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Intestinal obstruction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Decreased frequency of bowel movements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COMPONENT CARDIOVASCULAR SYSTEM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 in cardiac output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Cardiovascular changes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Risk of bleeding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COGNITIVE / NEUROLOGICAL COMPONENT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Cerebral changes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Confusion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Lack of knowledge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Lack of knowledge about diagnostic tests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Lack of knowledge about diet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Lack of knowledge about the disease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Lack of knowledge about the amount of liquid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Lack of knowledge about taking medications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Lack of knowledge about treatment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Changes in the thinking process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Memory impairment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COMPONENT OF PSYCHOLOGICAL ADAPTATION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Decreased ability to cope with family difficulties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Inability to overcome family difficulties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problems with overcoming difficulties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Adaptation disorder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Problems with decision making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Protective adaptation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Trying to reduce anxiety/worry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Post-traumatic reaction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Traumatic syndrome associated with violence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 of spiritual state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Mental fatigue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Violation of social adaptation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Sorrow</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Premonition of grief</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Dysfunctional Grief</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COMPONENT VOLUME OF LIQUID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 in liquid volume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Fluid volume deficit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Risk of fluid volume deficit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Excess fluid volume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Risk of excess fluid volume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Electrolyte imbalance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MEDICINAL COMPONENT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Risk of side effects from taking a drug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Polypharmacy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METABOLISM COMPONENT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Endocrine changes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of the immune system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COMPONENT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 in diet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Malnutrition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Risk of malnutrition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Overnutrition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Risk of overnutrition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Swallowing disorder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COMPONENT OF REGULATION OF PHYSICAL PROCESSES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Somatic condition of the patient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Spinal cord injury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Hyperthermia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Hypothermia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Violation of thermoregulation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Risk of infection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Infection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Changes in the patient's condition with intracranial pressure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COMPONENT OF THE RESPIRATORY SYSTEM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 in breathing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Airway obstruction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Respiratory failure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Violation of gas exchange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Violation of pulmonary ventilation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RELATIONSHIP COMPONENT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Sexual dysfunction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Obsessive concern for another person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Difficulties in communication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Inability to express one's thoughts when speaking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Stable marriage or loneliness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Changes in sexual life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Disorders of personality development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Violation of the interrelationship of personal relationships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Isolation from society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Difficulty in parting with the past (housing, household items)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SECURITY COMPONENT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Risk of injury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Risk of aspiration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Immobilization syndrome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Risk of poisoning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Risk of suffocation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Risk of injury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Risk of falling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Risk of violence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Suicidal risk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Risk of self-harm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Risk of postoperative complications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Postoperative complications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Disruption of the body's condition with delayed recovery after surgery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Drug Abuse/Substance Abuse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Tobacco use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Alcohol use/Alcoholism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Drug Use/Drug Addiction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SELF-CARE COMPONENT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Changes in life processes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SELF-ASSESSMENT COMPONENT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of worry and anxiety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of feeling fear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Inability to assess a situation or problem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Hopelessness/Despair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Powerlessness/Helplessness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Inability to personally evaluate oneself</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Disturbance of body perception-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Mental personality disorder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Conscious or subconscious belittling of one's capabilities, merits and talents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 self-esteem towards oneself and one's abilities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SENSOR COMPONENT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Sensory perception disorder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Hearing impairment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Taste disturbance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44.3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Disturbances in the state of the body during kinesthetic perception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Disturbance of the body's condition with changes in the sense of smell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Disturbances in the state of the body with impaired tactile sensations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Disorders of the body's condition in motor and sensory functions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Disturbances in the body's condition with changes in vision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Disturbance of the body's condition with a change in the feeling of comfort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Acute pain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Chronic pain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SKIN INTEGRITY COMPONENT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R46.0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Changes in the integrity of the skin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R46.1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Disorder of the oral mucosa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R46.2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Violation of the integrity of the skin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R46.3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Risk of damage to the integrity of the skin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R46.4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Violation of the integrity of the skin during surgical intervention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R46.5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Disruption of the body's condition in case of allergy to latex</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R47.0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Peripheral changes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TISSUE PERFUSION COMPONENT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Disruption of the body's condition due to problems with tissue oxygenation , including the circulatory and vascular systems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COMPONENT OF THE UROGENITAL SYSTEM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Disruption of the body's condition due to changes in the genitourinary system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Disturbance of the body's condition in functional incontinence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Disturbance of the body's condition with reflex urinary incontinence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Disturbance of the body's condition with urinary incontinence under stress or tension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Disturbance of the body's condition in imperative urinary incontinence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Disturbance of the body's condition due to urinary retention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Disruption of the body's condition due to impaired renal function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REPRODUCTIVE HEALTH COMPONENT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U59.0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Reproductive health risk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U59.1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Risk of childbearing age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U59.2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Risk of infertility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U59.3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Risks associated with contraception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Perinatal risk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Threat of pregnancy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U60.2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Threat in childbirth</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U60.3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Threat at birth</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Table 2. Classification of nursing interventions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COMPONENT GASTROINTESTINAL TRACT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Bowel care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of the scope of measures/actions to control and restore bowel function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measures to control and restore bowel function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 in measures to control and restore bowel function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activities to monitor and restore bowel function or adjust nursing interventions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Preparing the intestines for removal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of the scope of activities/actions to prepare the intestines for removal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measures to prepare the intestines for removal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Teach the procedures for performing bowel preparation for removal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activities for the implementation of bowel preparation for removal or correction of nursing interventions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Enema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of the volume of activities/actions for performing rectal administration of liquid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activities for the implementation of rectal administration of liquid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Teach procedures for administering rectal fluids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activities for the implementation of rectal fluid administration or correction of nursing interventions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Caring for a bowel stoma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of the scope of activities/actions for performing intestinal stoma care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measures for the care of the intestinal stoma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intestinal stoma care procedures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activities for the implementation of intestinal stoma care or adjustment of nursing interventions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Flushing of the intestinal stoma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of the scope of activities/actions to perform intestinal stoma cleansing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measures to cleanse the intestinal stoma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bowel stoma cleansing procedures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activities to carry out bowel stoma cleansing or correction of nursing interventions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Stomach care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of the scope of activities/actions for the implementation of gastric care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activities to care for the stomach</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B62.0.3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Teach activities to carry out gastric care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B62.0.4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gastric care activities or adjustment of nursing interventions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COMPONENT CARDIOVASCULAR SYSTEM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Cardiological rehabilitation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of the scope of activities/actions to restore heart rhythm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measures to restore heart rhythm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Teach heart rhythm restoration activities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cardiac rhythm restoration activities or correction of nursing interventions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Caring for a pacemaker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of the scope of activities/actions for pacemaker care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measures for the care of a pacemaker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Teach pacemaker care procedures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pacemaker care or adjustment of nursing interventions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COGNITIVE / NEUROLOGICAL COMPONENT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Behavior Care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Evaluation of the scope of activities/actions to monitor the patient's reactions to stimuli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activities to monitor the patient's reactions to stimuli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Teach activities to monitor patient reactions to stimuli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activities to monitor patient responses to stimuli or adjustment of nursing interventions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Orientation to reality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Evaluation of the scope of activities/actions to develop the ability to find oneself in the environment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activities to develop the ability to find oneself in the environment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Teach activities to develop the ability to find oneself in the environment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activities to develop the ability to find oneself in the environment or correction of nursing interventions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Movement control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Evaluation of the scope of measures/actions to control abnormal patient mobility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D63.0.2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measures to control abnormal patient mobility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D63.0.3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Teach measures to control abnormal patient mobility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D63.0.4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measures to control abnormal patient mobility or correction of nursing interventions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Providing assistance to a patient with memory loss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of the scope of events/actions to restore memory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memory restoration activities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Teach memory restoration activities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memory restoration activities or correction of nursing interventions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Providing assistance to a patient with neurological diseases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D78.0.1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of the scope of activities/actions to provide assistance to a patient with neurological problems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D78.0.2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activities to provide assistance to a patient with problems of the neurological system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D78.0.3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teach measures to provide assistance to a patient with problems of the neurological system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D78.0.4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activities to provide care to a patient with neurological problems or correction of nursing interventions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COMPONENT OF PSYCHOLOGICAL ADAPTATION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Stress management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of the scope of activities/actions to monitor the patient's physiological responses to stimuli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activities to monitor the patient's physiological reactions to stimuli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Teach measures to control physiological reactions to stimuli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activities to monitor the patient's physiological reactions to stimuli or correction of nursing interventions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Crisis psychotherapy/Therapy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of the scope of activities/actions for the implementation of crisis therapy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crisis therapy activities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 in the activities provided for crisis therapy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crisis intervention activities or adjustment of nursing interventions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Providing assistance to a patient in the terminal stage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of the scope of activities/actions for patient care during the dying period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activities to care for a patient during the dying period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Teach measures for caring for a patient during the period of dying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patient care activities during the dying period or adjustment of nursing interventions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COMPONENT VOLUME OF LIQUID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Infusion therapy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of the scope of activities/actions to ensure sufficient fluid intake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Taking steps to consume sufficient amounts of liquid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Teach measures for drinking sufficient amounts of fluids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measures to ensure adequate fluid intake or adjustment of nursing interventions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Hydration Monitoring/Fluid Monitoring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of the scope of activities/actions to implement fluid balance control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measures to control fluid balance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Teach fluid balance management measures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fluid balance management or adjustment of nursing interventions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Fluid intake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of the volume of activities/actions to determine the volume of liquid consumed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activities to determine the volume of liquid consumed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Teach measures to determine the volume of liquid consumed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activities to determine the volume of fluid consumed or correction of nursing interventions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Fluid removal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of the volume of activities/actions to determine the volume of fluid removed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activities to determine the volume of excreted fluid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Teach measures to determine the volume of excreted fluid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activities to determine the volume of fluid excreted or correction of nursing interventions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Hemodynamic care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F79.0.1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of the scope of activities/actions to regulate the movement of solutions in the blood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F79.0.2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measures to regulate the movement of solutions in the blood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F79.0.3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Teach measures to regulate the movement of solutions in the blood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F79.0.1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activities to regulate the movement of solutions in the blood or correction of nursing interventions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Caring for a venous catheter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F79.2.1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catheter care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F79.2.2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activities for the care of a venous catheter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F79.2.3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Teach procedures for caring for a venous catheter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F79.2.4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catheter care activities or adjustment of nursing interventions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Arterial Catheter Care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F79.3.1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catheter care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F79.3.2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measures to care for an arterial catheter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F79.3.3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Teach procedures for caring for an arterial catheter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F79.3.4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catheter care activities or adjustment of nursing interventions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HEALTH ATTITUDE COMPONENT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Adult Day Center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Estimation of the scope of activities/activities for the implementation of a day program for adults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activities according to the day program for adults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G17.1.3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Teach activities according to the adult day program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G17.1.4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activities according to the adult day program or adjustment of nursing interventions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Food delivery to your home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G17.3.1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of the scope of activities/actions to provide the patient with nutrition at home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G17.3.2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activities to provide nutrition to the patient at home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G17.3.3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train in the activities of providing nutrition to the patient at home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G17.3.4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activities to provide nutrition to the patient at home or adjustment of nursing interventions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Maintaining water balance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G18.2.1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of the scope of activities/actions to maintain water regime/balance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G18.2.2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measures to maintain water regime/balance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G18.2.3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Teach water regime/balance measures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G18.2.4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hydration/balance measures or adjustment of nursing interventions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Observance of safety precautions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G18.5.1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Assessing the scope of measures/actions to comply with measures to protect against injury, danger or loss to oneself or others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G18.5.2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activities to ensure that you or others are protected from injury, danger, or loss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G18.5.3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Teach procedures to protect yourself or others from injury, danger, or loss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G18.5.4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activities to ensure protection from injury, danger or loss to self or others or adjustment of nursing interventions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Human Rights Act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G19.1.1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of the scope of activities/actions related to the application for sickness benefit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G19.1.2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activities for writing an application for sickness benefits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G19.1.3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Provide training on how to receive sickness benefits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G19.1.4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sickness benefit activities or adjustment of nursing interventions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Nursing care coordination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G19.2.1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Assessing the scope of activities/actions to summarize the nurse's care plan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G19.2.2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activities to summarize the nurse's care plan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G19.2.3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Teach activities to summarize the nurse's care plan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G19.2.4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activities to summarize the nurse's care plan or adjustment of nursing interventions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Highly qualified medical care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of the scope of activities/actions to support patient functions carried out by the medical team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activities to maintain patient functions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Teach activities to maintain patient functions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activities to support patient functions or correction of nursing interventions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Professional care by a trained caregiver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of the scope of activities/actions for the implementation of care support by a caregiver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activities to support care by a caregiver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 a caregiver in caregiving activities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activities for the implementation of nursing care or correction of nursing interventions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Advanced Practice Nurse Jobs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of the scope of activities/actions for the implementation of the consultations/instructions provided by an extended practice nurse/practicing nurse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activities based on the advice/instructions provided by an extended practice  nurse/practicing nurse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 in activities based on consultations/instructions provided by an extended practice nurse/nurse practitioner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activities to provide consultations/instructions by an extended practice  nurse/nurse practitioner or adjustment of nursing interventions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MEDICINAL COMPONENT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Nursing care for a patient after chemotherapy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of the scope of activities/actions for performing patient care after chemotherapy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patient care activities after chemotherapy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H22.0.3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Teach patient care procedures after chemotherapy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H22.0.4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patient care activities after chemotherapy or adjustment of nursing interventions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Adverse drug reactions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Evaluation of the scope of activities/actions for monitoring expected reactions to prescribed drugs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activities to monitor expected reactions to prescribed drugs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H24.1.3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 in monitoring suspected reactions to prescribed medications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H24.1.4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activities for monitoring suspected reactions to prescribed drugs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Preliminary arrangement of drugs in the clinical pharmacy department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of the scope of activities/actions for the continuous provision of prescribed drugs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H24.2.2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measures for the continuous provision of prescribed drugs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H24.2.3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train in continuous provision of prescribed medications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H24.2.4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activities for the continuous provision of medications or adjustment of nursing interventions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Side effects of the drug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Evaluation of the scope of activities/actions to control adverse reactions to prescribed drugs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H24.3.2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measures to control adverse reactions to prescribed drugs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H24.3.3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train in measures to control adverse reactions to prescribed drugs.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H24.3.4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activities to monitor adverse reactions to prescribed drugs or correction of nursing interventions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Nursing care after radiation therapy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of the scope of activities/actions for the implementation of care after radiotherapy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post-radiation care activities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train post-radiation care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post-radiation care activities or adjustment of nursing interventions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METABOLISM COMPONENT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First aid for allergic reaction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of the scope of measures/actions to relieve allergic reactions/reduce symptoms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measures to relieve allergic reactions/reduce symptoms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teach measures to relieve allergic reactions/reduce symptoms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measures to relieve allergic reactions/symptom reduction or correction of nursing interventions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Caring for a patient with diabetes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of the scope of activities/actions for the implementation of care for a patient with diabetes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activities to care for a patient with diabetes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train measures to perform care for a patient with diabetes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activities for the implementation of care for a patient with diabetes or adjustment of nursing interventions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Immune system care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of the scope of measures/actions to implement protection against the disease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measures to protect against disease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teach measures to protect against disease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activities to implement protection against the disease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COMPONENT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Enteral tube care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J28.0.1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of the scope of activities/actions for care of enteral drainage tube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J28.0.2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measures for the care of an enteral drainage tube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J28.0.3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enteral drainage tube care procedures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J28.0.4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enteral drainage tube care or adjustment of nursing interventions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Insertion of an enteral tube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J28.1.1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of the scope of activities/actions for the installation of an enteral drainage tube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J28.1.2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measures for the installation of an enteral drainage tube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J28.1.3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teach procedures for inserting an enteral drainage tube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J28.1.4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enteral drainage tube placement or adjustment of nursing interventions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Enteral tube irrigation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J28.2.1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of the scope of activities/actions for flushing the enteral tube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J28.2.2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measures to flush the enteral tube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J28.2.3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teach procedures for flushing the enteral tube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J28.2.4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enteral tube flushing activities or adjustment of nursing interventions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Feeding techniques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J29.2.1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of the scope of activities/actions for the implementation of special feeding measures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J29.2.2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measures to implement special feeding measures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J29.2.3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train in the implementation of special feeding measures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J29.2.4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activities for the implementation of special feeding measures or correction of nursing interventions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Regular diet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J29.3.1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Assessing the volume of activities/actions for food/nutrient intake according to established nutritional standards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J29.3.2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food/nutrient intake activities in accordance with established nutritional standards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J29.3.3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teach food/nutrient intake activities according to established nutritional standards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J29.3.4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food/nutrient intake activities according to established nutritional standards or adjustment of nursing interventions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 diet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J29.4.1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Estimation of the volume of activities/actions for the intake of prescribed specific food/nutrients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J29.4.2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activities to take prescribed specific food/nutrients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J29.4.3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teach steps to take prescribed specific foods/nutrients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J29.4.4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activities for the administration of prescribed specific foods/nutrients or adjustment of nursing interventions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Enteral nutrition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J29.5.1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of the scope of activities/actions for the implementation of nutrition with special mixtures through the gastrointestinal mucosa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J29.5.2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nutritional measures with special mixtures through the gastrointestinal mucosa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J29.5.3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teach the procedures for administering nutrition with special mixtures through the gastrointestinal mucosa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J29.5.4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activities for the implementation of nutrition with special mixtures through the gastrointestinal mucosa or correction of nursing interventions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Parenteral nutrition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J29.6.1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of the scope of activities/actions for the implementation of nutrition by intravenous or subcutaneous infusion bypassing the gastrointestinal tract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J29.6.2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measures to provide nutrition by intravenous or subcutaneous infusion bypassing the gastrointestinal tract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J29.6.3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teach measures for performing nutrition by intravenous or subcutaneous infusion bypassing the gastrointestinal tract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J29.6.4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activities for the implementation of nutrition by intravenous or subcutaneous infusion bypassing the gastrointestinal tract or correction of nursing interventions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COMPONENT OF REGULATION OF PHYSICAL PROCESSES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Infection control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of the scope of measures/actions to prevent the spread of infectious disease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measures to prevent the spread of infectious diseases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teach measures to prevent the spread of infectious diseases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activities to prevent the spread of infectious diseases or correction of nursing interventions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hospital-acquired infections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of the scope of measures/actions to prevent the spread of infections and infectious diseases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measures to prevent the spread of infections and infectious diseases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teach measures to prevent the spread of infections and infectious diseases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K30.1.4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activities to prevent the spread of infections and infectious diseases or correction of nursing interventions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Collecting information about the patient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of the scope of activities/actions to obtain information about past illnesses and health status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activities to obtain information about past illnesses and health status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teach activities according to the information received about past illnesses and health status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activities based on information received about past illnesses and health status or correction of nursing interventions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examination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physical examination activities/actions to assess the somatic condition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Performing physical examination activities to assess the somatic condition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teach the procedures for performing a physical examination to assess the somatic condition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activities for performing physical examination to assess somatic status or correction of nursing interventions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Histological examination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Estimation of the scope of activities/actions for collecting/examining a body sample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activities for collecting/examining a body sample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K32.0.3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train in body sample collection/examination procedures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K32.0.4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body sample collection/examination activities or adjustment of nursing interventions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COMPONENT OF THE RESPIRATORY SYSTEM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Oxygen therapy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of the scope of activities/actions for treatment with oxygen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L35.0.2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treatment activities using oxygen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L35.0.3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teach treatment measures using oxygen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L35.0.4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activities for the implementation of treatment using oxygen or correction of nursing interventions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Caring for a patient with lung disease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of the scope of activities/actions for the implementation of pulmonary hygiene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L36.0.2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activities to maintain lung hygiene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L36.0.3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teach measures to maintain lung hygiene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L36.0.4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activities to implement pulmonary hygiene maintenance or correction of nursing interventions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Breathing exercises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L36.1.1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of the volume of measures/actions for therapy under respiratory or pulmonary load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L36.1.2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measures to implement therapy under respiratory or pulmonary load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L36.1.3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teach therapeutic measures for respiratory or pulmonary stress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L36.1.4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activities to implement therapy under respiratory or pulmonary load or correction of nursing interventions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Physiotherapy of the chest organs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L36.2.1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of the scope of measures/actions to ensure postural drainage of the lungs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L36.2.2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measures to ensure postural drainage of the lungs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L36.2.3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teach activities for performing postural drainage of the lungs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L36.2.4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postural pulmonary drainage activities or correction of nursing interventions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Inhalation therapy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L36.3.1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of the volume of activities/actions for respiratory procedures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L36.3.2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activities on breathing procedures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L36.3.3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teach the procedures for performing breathing procedures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L36.3.4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activities for the implementation of respiratory procedures or correction of nursing interventions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Care of the respiratory system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L36.4.1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of the scope of measures/actions for control and monitoring of the use of artificial ventilation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L36.4.2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measures to ensure the use of artificial ventilation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L36.4.3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teach measures for the use of artificial ventilation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L36.4.4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activities for the implementation of the use of artificial ventilation or correction of nursing interventions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Tracheostomy care technique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L37.0.1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tracheostomy care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L37.0.2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tracheostomy care activities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L37.0.3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tracheostomy care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L37.0.4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tracheostomy care activities or adjustment of nursing interventions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RELATIONSHIP COMPONENT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Analysis of sexual behavior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M39.4.1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Evaluation of the scope of activities/actions to change and/or modify human sexual response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M39.4.2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activities to change and/or modify a person's sexual response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M39.4.3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teach interventions to change and/or modify human sexual response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M39.4.4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activities to implement changes and/or modifications to human sexual response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SECURITY COMPONENT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Nursing interventions for patients with drug use/substance abuse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avoid harm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measures to minimize or avoid harm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avoid harm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activities to implement harm minimization or avoidance or adjustment of nursing interventions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Nursing interventions for patients with alcohol use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of the scope of measures/actions to prevent and minimize the consumption of alcoholic beverages.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measures to prevent and minimize the consumption of alcoholic beverages.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teach measures to prevent and minimize the consumption of alcoholic beverages.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activities to implement prevention, minimization of alcohol consumption or correction of nursing interventions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Nursing Intervention for Drug Abuse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Assessing the scope of measures/actions to avoid or minimize any addictive drug.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Taking steps to avoid and minimize any addictive drug.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avoidance and minimization measures for any addictive drug.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activities to implement avoidance , minimization of any addictive drug or adjustment of nursing interventions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Nursing intervention in emergency care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of the scope of activities/actions to provide emergency care.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measures to provide emergency assistance.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teach emergency care procedures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emergency care activities or adjustment of nursing interventions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SELF-ASSESSMENT COMPONENT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Mental Health Care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Evaluation of the scope of activities/actions to improve the emotional state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P45.0.2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activities to improve emotional state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P45.0.3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teach activities to improve emotional state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P45.0.4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activities to improve emotional state or correction of nursing interventions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History of mental health</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Assessing the scope of activities/actions to obtain information about past or present emotional well-being/health.</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P45.1.2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activities to obtain information about past or present emotional well-being/health.</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P45.1.3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teach activities based on information received about past or present emotional well-being/health.</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P45.1.4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activities based on information received about past or present emotional well-being/health or adjustment of nursing interventions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Strengthening mental health</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P45.2.1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Evaluation of the scope of activities/actions to improve emotional well-being/health</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P45.2.2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Implementing activities to improve emotional well-being/health</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P45.2.3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teach activities to improve emotional well-being/health</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P45.2.4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activities to improve emotional well-being/health or adjustment of nursing interventions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Mental health screening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P45.3.1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Evaluation of the scope of activities/actions for the assessment of emotional well-being/health</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P45.3.2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Conducting emotional well-being/health screening activities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P45.3.3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teach activities according to the emotional well-being/health survey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P45.3.4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activities to perform emotional well-being/health assessment or adjustment of nursing interventions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SENSOR COMPONENT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Pain management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Q47.0.1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Assessing the scope of activities/actions to support the response to injury or damage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Q47.0.2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activities to implement a response to injury or damage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Q47.0.3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teach caregiving activities to respond to injury or damage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Q47.0.4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activities to implement a response to trauma or injury or adjustment of nursing interventions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Acute pain management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of the scope of measures/actions for the implementation of acute pain management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acute pain management measures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Q47.1.3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teach nursing interventions to manage acute pain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Q47.1.4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activities to implement acute pain management or adjustment of nursing interventions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Chronic Pain Management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Q47.2.1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Evaluation of the scope of activities/actions for the implementation of chronic pain management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Q47.2.2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chronic pain management activities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Q47.2.3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teach chronic pain management interventions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Q47.2.4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activities to implement chronic pain management or adjustment of nursing interventions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Patient care to ensure comfort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Q48.0.1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Assessing the scope of activities/actions to promote or improve well-being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Q48.0.2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activities to promote or improve well-being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Q48.0.3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teach activities to promote or improve well-being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Q48.0.4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activities to promote or improve well-being or adjustment of nursing interventions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Ear care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Q49.0.1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Estimation of the volume of ear care activities/actions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Q49.0.2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ear care activities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Q49.0.3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teach ear care procedures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Q49.0.4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ear care activities or adjustment of nursing interventions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Caring for your hearing aid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Q49.1.1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Assessing the scope of activities/actions for hearing aid care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Q49.1.2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activities to care for the hearing aid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Q49.1.3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teach hearing aid care procedures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Q49.1.4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hearing care activities or adjustment of nursing interventions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Earwax removal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Q49.2.1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Estimation of the scope of measures/actions for ear wax removal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Q49.2.2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measures to remove earwax</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Q49.2.3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teach ear wax removal procedures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Q49.2.4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ear wax removal procedures or adjustment of nursing interventions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 care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Estimation of the scope of eye care activities/actions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eye care activities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teach eye care activities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eye care activities or adjustment of nursing interventions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 care for cataracts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of the scope of activities/actions for eye care in cataracts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eye care activities for cataracts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teach eye care measures for cataracts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cataract eye care activities or adjustment of nursing interventions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Care for vision problems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of the scope of activities/actions for vision care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activities to provide vision care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teach vision care activities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vision care activities or adjustment of nursing interventions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SKIN INTEGRITY COMPONENT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Care for bedsores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of the scope of measures/actions for the prevention, detection and treatment of pressure ulcers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measures to prevent, detect and treat pressure ulcers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train in nursing interventions for the prevention, detection and treatment of pressure ulcers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activities to implement prevention, detection and treatment of pressure ulcers or correction of nursing interventions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Care for stage 1 bedsores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of the scope of measures/actions for the prevention, detection and treatment of stage 1 pressure ulcers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measures to prevent, detect and treat stage 1 pressure ulcers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teach nursing interventions to prevent, detect and treat stage 1 pressure ulcers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activities for the implementation of prevention, detection and treatment of stage 1 pressure ulcers or correction of nursing interventions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Care for Stage 2 Bedsores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of the scope of measures/actions for the prevention, detection and treatment of stage 2 pressure ulcers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measures to prevent, detect and treat stage 2 pressure ulcers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teach nursing interventions to prevent, detect and treat stage 2 pressure ulcers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activities for the implementation of prevention, detection and treatment of stage 2 pressure ulcers or correction of nursing interventions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Care for Stage 3 Bedsores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of the scope of activities/actions for the prevention, detection and treatment of stage 3 pressure ulcers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measures to prevent, detect and treat stage 3 pressure ulcers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teach nursing measures for the prevention, detection and treatment of stage 3 pressure ulcers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R51.3.4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activities for the implementation of prevention, detection and treatment of stage 3 pressure ulcers or correction of nursing interventions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Care for Stage 4 Bedsores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of the scope of measures/actions for the prevention, detection and treatment of stage 4 pressure ulcers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measures to prevent, detect and treat stage 4 pressure ulcers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teach nursing interventions to prevent, detect and treat stage 4 pressure ulcers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R51.4.4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activities for the implementation of prevention, detection and treatment of stage 4 pressure ulcers or correction of nursing interventions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Oral care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of the scope of activities/actions for oral care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R53.0.2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oral care activities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R53.0.3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teach oral care activities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R53.0.4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oral care activities or adjustment of nursing interventions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Caring for dentures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of the scope of activities/actions for the care of dentures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R53.1.2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activities for the care of dentures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R53.1.3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teach denture care procedures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R53.1.4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activities for the implementation of dental care or correction of nursing interventions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Skin care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of the scope of activities/actions to maintain the condition of the skin.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skin care activities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R54.0.3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teach skin care procedures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R54.0.4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activities to implement skin/skin maintenance or correction of nursing interventions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Nursing interventions for risk of skin destruction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of the scope of activities/actions in case of destruction of the skin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measures to eliminate destruction of the skin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R54.1.3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teach care measures for skin destruction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R54.1.4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measures in case of skin destruction or correction of nursing interventions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Caring for damaged exposed skin areas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of the scope of measures/actions for the care of damaged exposed skin areas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R55.0.2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care measures for damaged exposed skin areas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R55.0.3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teach care measures for damaged exposed skin areas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R55.0.4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activities to provide care for damaged exposed skin areas or correction of nursing interventions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Drainage care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of the scope of activities/actions for the functioning of drainage tubes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R55.1.2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activities for the functioning of drainage tubes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R55.1.3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teach the procedures for performing drainage tubes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R55.1.4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activities to ensure the functioning of drainage tubes or correction of nursing interventions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Bandaging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R55.2.1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Estimation of the scope of activities/actions for removal and replacement of a new dressing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R55.2.2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activities for removing and replacing a new dressing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R55.2.3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teach procedures for removing and replacing a new dressing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R55.2.4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activities to perform removal and replacement of a new dressing or correction of nursing interventions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Caring for a surgical wound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R55.3.1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of the scope of activities/actions for the treatment of a surgical wound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R55.3.2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measures for the treatment of a surgical wound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R55.3.3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teach surgical wound care procedures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R55.3.4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activities for the treatment of a surgical wound or correction of nursing interventions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Caring for a patient with burns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R81.0.1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of the scope of measures/actions for healing burned areas of the body.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R81.0.2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measures to heal burned areas of the body.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R81.0.3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teach procedures for caring for burned areas of the body.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R81.0.4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activities for the implementation of care for burned areas of the body or correction of nursing interventions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TISSUE PERFUSION COMPONENT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Foot care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of the scope of activities/actions to eliminate leg problems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foot care activities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teach foot care activities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foot care activities or adjustment of nursing interventions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Perineal care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S57.0.1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of the scope of activities/actions to eliminate problems in the perineum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S57.0.2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perineal care activities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S57.0.3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teach perineal care procedures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S57.0.4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foot care activities or adjustment of nursing interventions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Care for excess fluid in the tissue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S69.0.1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of the scope of measures/actions to manage excess fluid in the tissue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S69.0.2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measures to manage excess fluid in the tissue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S69.0.3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teach measures to manage excess fluid in tissue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S69.0.4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activities to implement management of excess fluid in tissue or correction of nursing interventions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Care to maintain normal blood circulation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of the scope of measures/actions in case of disturbance of normal blood circulation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measures in case of disturbance of normal blood circulation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teach measures to deal with circulatory disorders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measures to maintain normal blood circulation or correction of nursing interventions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Care for problems with the vascular system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of the scope of activities/actions for the management of vascular system problems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care activities for problems of the vascular system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teach care measures for vascular problems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activities for the implementation of care for problems of the vascular system or correction of nursing interventions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COMPONENT OF THE UROGENITAL SYSTEM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Care for urinary dysfunction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T58.0.1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of the scope of measures/actions in case of urinary dysfunction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T58.0.2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measures in case of urination disorders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T58.0.3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teach measures for urinary dysfunction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T58.0.4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activities in case of urinary dysfunction or correction of nursing interventions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Instillation of the bladder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T58.1.1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of the volume of activities/actions for infusing the solution into the bladder through a catheter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T58.1.2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activities to infuse fluid into the bladder through a catheter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T58.1.3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teach the procedure of infusing the solution into the bladder through a catheter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T58.1.4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activities for the implementation of infusion of solution into the bladder through a catheter or correction of nursing interventions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Caring for urinary drainage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T58.2.1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Evaluation of the scope of activities/actions for training in urinary drainage care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T58.2.2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activities to teach urinary drainage care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T58.2.3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teach urinary drainage care procedures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T58.2.4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activities for the implementation of training in urinary drainage care or correction of nursing interventions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Care while on dialysis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of the scope of activities/actions to remove waste products and excess fluid from the body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activities to remove waste products and excess fluid from the body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teach measures to remove waste products and excess fluid from the body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activities to remove waste products and excess fluid from the body or correction of nursing interventions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Care while on hemodialysis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of the scope of activities/actions for mechanical removal of waste products from the blood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activities for the mechanical removal of waste products from the blood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teach the procedures for mechanical removal of waste products from the blood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activities to perform mechanical removal of waste products from the blood or correction of nursing interventions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Care while on peritoneal dialysis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of the scope of activities/actions for osmotic removal of waste products from the blood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measures of osmotic removal of waste products from the blood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teach the measures of osmotic removal of waste products from the blood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activities to perform osmotic removal of waste products from the blood or correction of nursing interventions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Caring for a urinary catheter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Evaluation of the scope of measures/actions for managing urinary catheter use.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activities for the use of a urinary catheter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teach urinary catheter care procedures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activities for the implementation of urinary catheter use or adjustment of nursing interventions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Placing a urinary catheter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of the scope of activities/actions for the installation of a urinary catheter in the bladder.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measures to place a urinary catheter in the bladder.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teach procedures for caring for a urinary catheter in the bladder.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activities for the placement of a urinary catheter in the bladder or correction of nursing interventions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Irrigation of urinary catheter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of the scope of activities/actions for flushing a urinary catheter.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procedures for flushing a urinary catheter.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teach procedures for flushing a urinary catheter.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urinary catheter flushing activities or adjustment of nursing interventions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Care for inability to hold urine and/or involuntary loss of urine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Evaluation of the scope of measures/actions to manage inability to hold urine and/or involuntary loss of urine.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measures to manage the inability to retain and/or involuntary release of urine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T72.0.3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teach measures to manage inability to hold urine and/or involuntary loss of urine.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T72.0.4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activities to implement management of inability to retain urine and/or involuntary loss of urine or correction of nursing interventions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Care for kidney problems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of the scope of measures/actions for the management of kidney problems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T73.0.2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measures to manage kidney problems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T73.0.3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teach kidney care measures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T73.0.4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renal care activities or adjustment of nursing interventions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Caring for a bladder stoma (cystostomy)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of the scope of activities/actions for the functioning of an artificial opening for urine removal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activities for the functioning of an artificial opening for the removal of urine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 teach procedures for caring for urine removal artificial opening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activities for the implementation of care for an artificial opening for the urine removal or correction of nursing interventions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Irrigation of the bladder stoma (cystostomy)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of the scope of activities/actions for flushing the artificial opening for urine removal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activities to flush the artificial opening for urine removal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Teach the procedures for flushing the artificial opening to remove urine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activities for performing irrigation of the artificial opening for urine removal or correction of nursing interventions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REPRODUCTIVE HEALTH COMPONENT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U74.1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Care for patients of childbearing age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U74.1.1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Evaluation of the scope of activities/actions to increase the possibility of conceiving offspring/a child.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U74.1.2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activities to increase the possibility of conceiving offspring/a child.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U74.1.3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teach measures to increase the possibility of conceiving offspring/a child.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U74.1.4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activities to increase the possibility of conception of offspring/child or correction of nursing interventions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U74.2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Nursing interventions to promote conception of offspring/child in patients with infertility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U74.2.1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of the scope of activities/actions for the treatment of infertility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U74.2.2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infertility treatment activities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U74.2.3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teach about infertility treatment measures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U74.2.4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activities for the implementation of infertility treatment or correction of nursing interventions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U74.3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Contraception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U74.3.1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of the scope of measures/actions to prevent conception of offspring/child.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U74.3.2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measures to prevent conception of offspring/child.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U74.3.3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teach measures to prevent conception of offspring/child.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U74.3.4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activities to implement the prevention of conception of offspring/child or correction of nursing interventions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U75.3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Care during childbirth</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U75.3.1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of the volume of activities/actions to support at the time of the birth of offspring/child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U75.3.2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activities at the time of extraction of offspring/child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U75.3.3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teach care measures at the time of birth of offspring/child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U75.3.4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activities to implement support at the time of birth of offspring/child or correction of nursing interventions</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5 </w:t>
            </w:r>
            <w:r>
              <w:br/>
            </w:r>
            <w:r>
              <w:rPr>
                <w:rFonts w:ascii="Times New Roman"/>
                <w:b w:val="false"/>
                <w:i w:val="false"/>
                <w:color w:val="000000"/>
                <w:sz w:val="20"/>
              </w:rPr>
              <w:t>to the Rules for the provision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of medical care to persons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with chronic diseases, </w:t>
            </w:r>
            <w:r>
              <w:br/>
            </w:r>
            <w:r>
              <w:rPr>
                <w:rFonts w:ascii="Times New Roman"/>
                <w:b w:val="false"/>
                <w:i w:val="false"/>
                <w:color w:val="000000"/>
                <w:sz w:val="20"/>
              </w:rPr>
              <w:t xml:space="preserve">periodicity and duration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observation, </w:t>
            </w:r>
            <w:r>
              <w:br/>
            </w:r>
            <w:r>
              <w:rPr>
                <w:rFonts w:ascii="Times New Roman"/>
                <w:b w:val="false"/>
                <w:i w:val="false"/>
                <w:color w:val="000000"/>
                <w:sz w:val="20"/>
              </w:rPr>
              <w:t xml:space="preserve">mandatory minimum and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frequency of diagnostic tests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Frequency of dynamic observation (examination by a medical technician and a primary care physician), laboratory and instrumental tests, examinations by specialized medical practitioners based on patient segmentation within the framework of the PHC</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Population category (segmentation zone) based on a set of clinical and behavioral indicators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Frequency of examinations - scheduled appointments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Minimum laboratory diagnostic tests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examination of CSF (cerebrospinal fluid)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examination by a primary care physician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examination by specialized medical practitioners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frequency</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Arterial hypertension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Optimal (green zone)</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 normal blood pressure</w:t>
            </w:r>
          </w:p>
          <w:p>
            <w:pPr>
              <w:spacing w:after="20"/>
              <w:ind w:left="20"/>
              <w:jc w:val="both"/>
            </w:pPr>
            <w:r>
              <w:rPr>
                <w:rFonts w:ascii="Times New Roman"/>
                <w:b w:val="false"/>
                <w:i w:val="false"/>
                <w:color w:val="000000"/>
                <w:sz w:val="20"/>
              </w:rPr>
              <w:t>
AD 130-139 and/or 85-89 (code “0” in the register)</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times a year</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microalbum in in urine</w:t>
            </w:r>
          </w:p>
          <w:p>
            <w:pPr>
              <w:spacing w:after="20"/>
              <w:ind w:left="20"/>
              <w:jc w:val="both"/>
            </w:pPr>
            <w:r>
              <w:rPr>
                <w:rFonts w:ascii="Times New Roman"/>
                <w:b w:val="false"/>
                <w:i w:val="false"/>
                <w:color w:val="000000"/>
                <w:sz w:val="20"/>
              </w:rPr>
              <w:t>
Determination of creatinine in urine</w:t>
            </w:r>
          </w:p>
          <w:p>
            <w:pPr>
              <w:spacing w:after="20"/>
              <w:ind w:left="20"/>
              <w:jc w:val="both"/>
            </w:pPr>
            <w:r>
              <w:rPr>
                <w:rFonts w:ascii="Times New Roman"/>
                <w:b w:val="false"/>
                <w:i w:val="false"/>
                <w:color w:val="000000"/>
                <w:sz w:val="20"/>
              </w:rPr>
              <w:t xml:space="preserve">
Calculation of SAC: microalbumin/creatinine * (mg/g, mg/mmol) </w:t>
            </w:r>
          </w:p>
          <w:p>
            <w:pPr>
              <w:spacing w:after="20"/>
              <w:ind w:left="20"/>
              <w:jc w:val="both"/>
            </w:pPr>
            <w:r>
              <w:rPr>
                <w:rFonts w:ascii="Times New Roman"/>
                <w:b w:val="false"/>
                <w:i w:val="false"/>
                <w:color w:val="000000"/>
                <w:sz w:val="20"/>
              </w:rPr>
              <w:t>
Determination of LDL</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Electrocardiography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Suboptimal (yellow zone)</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degree of arterial pressure when target values are not reached</w:t>
            </w:r>
          </w:p>
          <w:p>
            <w:pPr>
              <w:spacing w:after="20"/>
              <w:ind w:left="20"/>
              <w:jc w:val="both"/>
            </w:pPr>
            <w:r>
              <w:rPr>
                <w:rFonts w:ascii="Times New Roman"/>
                <w:b w:val="false"/>
                <w:i w:val="false"/>
                <w:color w:val="000000"/>
                <w:sz w:val="20"/>
              </w:rPr>
              <w:t>
AD 140-159 and/or 90-99 (code “1” in the register)</w:t>
            </w:r>
          </w:p>
          <w:p>
            <w:pPr>
              <w:spacing w:after="20"/>
              <w:ind w:left="20"/>
              <w:jc w:val="both"/>
            </w:pPr>
            <w:r>
              <w:rPr>
                <w:rFonts w:ascii="Times New Roman"/>
                <w:b w:val="false"/>
                <w:i w:val="false"/>
                <w:color w:val="000000"/>
                <w:sz w:val="20"/>
              </w:rPr>
              <w:t>
AD 160-179 and/or 100-109 (code “2” in the register)</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3 months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in 6 months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decision of the MDC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microalbumin</w:t>
            </w:r>
          </w:p>
          <w:p>
            <w:pPr>
              <w:spacing w:after="20"/>
              <w:ind w:left="20"/>
              <w:jc w:val="both"/>
            </w:pPr>
            <w:r>
              <w:rPr>
                <w:rFonts w:ascii="Times New Roman"/>
                <w:b w:val="false"/>
                <w:i w:val="false"/>
                <w:color w:val="000000"/>
                <w:sz w:val="20"/>
              </w:rPr>
              <w:t>
in urine</w:t>
            </w:r>
          </w:p>
          <w:p>
            <w:pPr>
              <w:spacing w:after="20"/>
              <w:ind w:left="20"/>
              <w:jc w:val="both"/>
            </w:pPr>
            <w:r>
              <w:rPr>
                <w:rFonts w:ascii="Times New Roman"/>
                <w:b w:val="false"/>
                <w:i w:val="false"/>
                <w:color w:val="000000"/>
                <w:sz w:val="20"/>
              </w:rPr>
              <w:t>
Determination of creatinine in urine</w:t>
            </w:r>
          </w:p>
          <w:p>
            <w:pPr>
              <w:spacing w:after="20"/>
              <w:ind w:left="20"/>
              <w:jc w:val="both"/>
            </w:pPr>
            <w:r>
              <w:rPr>
                <w:rFonts w:ascii="Times New Roman"/>
                <w:b w:val="false"/>
                <w:i w:val="false"/>
                <w:color w:val="000000"/>
                <w:sz w:val="20"/>
              </w:rPr>
              <w:t>
Determination of LDL cholesterol</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p>
            <w:pPr>
              <w:spacing w:after="20"/>
              <w:ind w:left="20"/>
              <w:jc w:val="both"/>
            </w:pPr>
            <w:r>
              <w:rPr>
                <w:rFonts w:ascii="Times New Roman"/>
                <w:b w:val="false"/>
                <w:i w:val="false"/>
                <w:color w:val="000000"/>
                <w:sz w:val="20"/>
              </w:rPr>
              <w:t>
And if necessary, by decision of the MDT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Electrocardiography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p>
            <w:pPr>
              <w:spacing w:after="20"/>
              <w:ind w:left="20"/>
              <w:jc w:val="both"/>
            </w:pPr>
            <w:r>
              <w:rPr>
                <w:rFonts w:ascii="Times New Roman"/>
                <w:b w:val="false"/>
                <w:i w:val="false"/>
                <w:color w:val="000000"/>
                <w:sz w:val="20"/>
              </w:rPr>
              <w:t>
And if necessary, by decision of the MDT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hour blood pressure monitoring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p>
            <w:pPr>
              <w:spacing w:after="20"/>
              <w:ind w:left="20"/>
              <w:jc w:val="both"/>
            </w:pPr>
            <w:r>
              <w:rPr>
                <w:rFonts w:ascii="Times New Roman"/>
                <w:b w:val="false"/>
                <w:i w:val="false"/>
                <w:color w:val="000000"/>
                <w:sz w:val="20"/>
              </w:rPr>
              <w:t>
And if necessary, by decision of the MDT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Echocardiography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p>
            <w:pPr>
              <w:spacing w:after="20"/>
              <w:ind w:left="20"/>
              <w:jc w:val="both"/>
            </w:pPr>
            <w:r>
              <w:rPr>
                <w:rFonts w:ascii="Times New Roman"/>
                <w:b w:val="false"/>
                <w:i w:val="false"/>
                <w:color w:val="000000"/>
                <w:sz w:val="20"/>
              </w:rPr>
              <w:t>
And if necessary, by decision of the MDT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Bad (red zone)</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degree of arterial pressure with persistent risk factors (if target values are not reached)</w:t>
            </w:r>
          </w:p>
          <w:p>
            <w:pPr>
              <w:spacing w:after="20"/>
              <w:ind w:left="20"/>
              <w:jc w:val="both"/>
            </w:pPr>
            <w:r>
              <w:rPr>
                <w:rFonts w:ascii="Times New Roman"/>
                <w:b w:val="false"/>
                <w:i w:val="false"/>
                <w:color w:val="000000"/>
                <w:sz w:val="20"/>
              </w:rPr>
              <w:t>
AD 160-179 and/or 100-109 (code “2” in the register)</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month</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month</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decision of the MDC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microalbumin in urine</w:t>
            </w:r>
          </w:p>
          <w:p>
            <w:pPr>
              <w:spacing w:after="20"/>
              <w:ind w:left="20"/>
              <w:jc w:val="both"/>
            </w:pPr>
            <w:r>
              <w:rPr>
                <w:rFonts w:ascii="Times New Roman"/>
                <w:b w:val="false"/>
                <w:i w:val="false"/>
                <w:color w:val="000000"/>
                <w:sz w:val="20"/>
              </w:rPr>
              <w:t>
Determination of creatinine in urine</w:t>
            </w:r>
          </w:p>
          <w:p>
            <w:pPr>
              <w:spacing w:after="20"/>
              <w:ind w:left="20"/>
              <w:jc w:val="both"/>
            </w:pPr>
            <w:r>
              <w:rPr>
                <w:rFonts w:ascii="Times New Roman"/>
                <w:b w:val="false"/>
                <w:i w:val="false"/>
                <w:color w:val="000000"/>
                <w:sz w:val="20"/>
              </w:rPr>
              <w:t>
Calculation of SAC: microalbumin/creatinine* (mg/g, mg/mmol)</w:t>
            </w:r>
          </w:p>
          <w:p>
            <w:pPr>
              <w:spacing w:after="20"/>
              <w:ind w:left="20"/>
              <w:jc w:val="both"/>
            </w:pPr>
            <w:r>
              <w:rPr>
                <w:rFonts w:ascii="Times New Roman"/>
                <w:b w:val="false"/>
                <w:i w:val="false"/>
                <w:color w:val="000000"/>
                <w:sz w:val="20"/>
              </w:rPr>
              <w:t>
Determination of cholesterol, triglyceride , LDL</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Twice a year,</w:t>
            </w:r>
          </w:p>
          <w:p>
            <w:pPr>
              <w:spacing w:after="20"/>
              <w:ind w:left="20"/>
              <w:jc w:val="both"/>
            </w:pPr>
            <w:r>
              <w:rPr>
                <w:rFonts w:ascii="Times New Roman"/>
                <w:b w:val="false"/>
                <w:i w:val="false"/>
                <w:color w:val="000000"/>
                <w:sz w:val="20"/>
              </w:rPr>
              <w:t>
And if necessary, by decision of the MDT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Electrocardiography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Twice a year,</w:t>
            </w:r>
          </w:p>
          <w:p>
            <w:pPr>
              <w:spacing w:after="20"/>
              <w:ind w:left="20"/>
              <w:jc w:val="both"/>
            </w:pPr>
            <w:r>
              <w:rPr>
                <w:rFonts w:ascii="Times New Roman"/>
                <w:b w:val="false"/>
                <w:i w:val="false"/>
                <w:color w:val="000000"/>
                <w:sz w:val="20"/>
              </w:rPr>
              <w:t>
And if necessary, by decision of the MDT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hour blood pressure monitoring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p>
            <w:pPr>
              <w:spacing w:after="20"/>
              <w:ind w:left="20"/>
              <w:jc w:val="both"/>
            </w:pPr>
            <w:r>
              <w:rPr>
                <w:rFonts w:ascii="Times New Roman"/>
                <w:b w:val="false"/>
                <w:i w:val="false"/>
                <w:color w:val="000000"/>
                <w:sz w:val="20"/>
              </w:rPr>
              <w:t>
And if necessary, by decision of the MDT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Echocardiography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p>
            <w:pPr>
              <w:spacing w:after="20"/>
              <w:ind w:left="20"/>
              <w:jc w:val="both"/>
            </w:pPr>
            <w:r>
              <w:rPr>
                <w:rFonts w:ascii="Times New Roman"/>
                <w:b w:val="false"/>
                <w:i w:val="false"/>
                <w:color w:val="000000"/>
                <w:sz w:val="20"/>
              </w:rPr>
              <w:t>
And if necessary, by decision of the MDT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2 diabetes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Optimal (green zone)</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Glycated hemoglobin &lt;or = 7.0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6 months.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6 months.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Biochemical blood tests: determination of glycated hemoglobin in the blood, blood creatinine with calculation of the glomerular filtration rate (GFR),</w:t>
            </w:r>
          </w:p>
          <w:p>
            <w:pPr>
              <w:spacing w:after="20"/>
              <w:ind w:left="20"/>
              <w:jc w:val="both"/>
            </w:pPr>
            <w:r>
              <w:rPr>
                <w:rFonts w:ascii="Times New Roman"/>
                <w:b w:val="false"/>
                <w:i w:val="false"/>
                <w:color w:val="000000"/>
                <w:sz w:val="20"/>
              </w:rPr>
              <w:t>
low density lipoproteins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Ophthalmoscopy with wide pupil</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Suboptimal (yellow zone)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Glycated hemoglobin from 7.1-9.0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3 months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in 3 months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decision of the MDC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Biochemical blood tests: determination of glycated hemoglobin in the blood,</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decision of the MDC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blood creatinine with calculation of glomerular filtration rate (GFR),</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Low density lipoproteins</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Ophthalmoscopy with wide pupil</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decision of the MDC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microalbumin in urine</w:t>
            </w:r>
          </w:p>
          <w:p>
            <w:pPr>
              <w:spacing w:after="20"/>
              <w:ind w:left="20"/>
              <w:jc w:val="both"/>
            </w:pPr>
            <w:r>
              <w:rPr>
                <w:rFonts w:ascii="Times New Roman"/>
                <w:b w:val="false"/>
                <w:i w:val="false"/>
                <w:color w:val="000000"/>
                <w:sz w:val="20"/>
              </w:rPr>
              <w:t>
Determination of creatinine in urine</w:t>
            </w:r>
          </w:p>
          <w:p>
            <w:pPr>
              <w:spacing w:after="20"/>
              <w:ind w:left="20"/>
              <w:jc w:val="both"/>
            </w:pPr>
            <w:r>
              <w:rPr>
                <w:rFonts w:ascii="Times New Roman"/>
                <w:b w:val="false"/>
                <w:i w:val="false"/>
                <w:color w:val="000000"/>
                <w:sz w:val="20"/>
              </w:rPr>
              <w:t>
Calculation of SAC: microalbumin/creatinine* (mg/g, mg/mmol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Bad (red zone)</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Glycated hemoglobin&gt; 9.1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month</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month</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decision of the MDC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Biochemical blood tests: determination of glycated hemoglobin in the blood, blood creatinine with calculation of glomerular filtration rate (GFR), lipid spectrum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decision of the MDC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Determination of </w:t>
            </w:r>
          </w:p>
          <w:p>
            <w:pPr>
              <w:spacing w:after="20"/>
              <w:ind w:left="20"/>
              <w:jc w:val="both"/>
            </w:pPr>
            <w:r>
              <w:rPr>
                <w:rFonts w:ascii="Times New Roman"/>
                <w:b w:val="false"/>
                <w:i w:val="false"/>
                <w:color w:val="000000"/>
                <w:sz w:val="20"/>
              </w:rPr>
              <w:t>
microalbumin in urine</w:t>
            </w:r>
          </w:p>
          <w:p>
            <w:pPr>
              <w:spacing w:after="20"/>
              <w:ind w:left="20"/>
              <w:jc w:val="both"/>
            </w:pPr>
            <w:r>
              <w:rPr>
                <w:rFonts w:ascii="Times New Roman"/>
                <w:b w:val="false"/>
                <w:i w:val="false"/>
                <w:color w:val="000000"/>
                <w:sz w:val="20"/>
              </w:rPr>
              <w:t>
Determination of</w:t>
            </w:r>
          </w:p>
          <w:p>
            <w:pPr>
              <w:spacing w:after="20"/>
              <w:ind w:left="20"/>
              <w:jc w:val="both"/>
            </w:pPr>
            <w:r>
              <w:rPr>
                <w:rFonts w:ascii="Times New Roman"/>
                <w:b w:val="false"/>
                <w:i w:val="false"/>
                <w:color w:val="000000"/>
                <w:sz w:val="20"/>
              </w:rPr>
              <w:t>
creatinine in urine</w:t>
            </w:r>
          </w:p>
          <w:p>
            <w:pPr>
              <w:spacing w:after="20"/>
              <w:ind w:left="20"/>
              <w:jc w:val="both"/>
            </w:pPr>
            <w:r>
              <w:rPr>
                <w:rFonts w:ascii="Times New Roman"/>
                <w:b w:val="false"/>
                <w:i w:val="false"/>
                <w:color w:val="000000"/>
                <w:sz w:val="20"/>
              </w:rPr>
              <w:t>
Calculation of SAC: microalbumin/creatinine* (mg/g, mg/mmol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decision of the MDC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Ophthalmoscopy with wide pupil</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decision of the MDC</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Chronic heart failure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Optimal (green zone)</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York Heart Association Class I</w:t>
            </w:r>
          </w:p>
          <w:p>
            <w:pPr>
              <w:spacing w:after="20"/>
              <w:ind w:left="20"/>
              <w:jc w:val="both"/>
            </w:pPr>
            <w:r>
              <w:rPr>
                <w:rFonts w:ascii="Times New Roman"/>
                <w:b w:val="false"/>
                <w:i w:val="false"/>
                <w:color w:val="000000"/>
                <w:sz w:val="20"/>
              </w:rPr>
              <w:t>
Left ventricular ejection fraction &lt;40%</w:t>
            </w:r>
          </w:p>
          <w:p>
            <w:pPr>
              <w:spacing w:after="20"/>
              <w:ind w:left="20"/>
              <w:jc w:val="both"/>
            </w:pPr>
            <w:r>
              <w:rPr>
                <w:rFonts w:ascii="Times New Roman"/>
                <w:b w:val="false"/>
                <w:i w:val="false"/>
                <w:color w:val="000000"/>
                <w:sz w:val="20"/>
              </w:rPr>
              <w:t>
Good condition at rest.</w:t>
            </w:r>
          </w:p>
          <w:p>
            <w:pPr>
              <w:spacing w:after="20"/>
              <w:ind w:left="20"/>
              <w:jc w:val="both"/>
            </w:pPr>
            <w:r>
              <w:rPr>
                <w:rFonts w:ascii="Times New Roman"/>
                <w:b w:val="false"/>
                <w:i w:val="false"/>
                <w:color w:val="000000"/>
                <w:sz w:val="20"/>
              </w:rPr>
              <w:t>
Normal physical activity does not result in fatigue, shortness of breath or palpitations.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3 months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3 months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 a cardiologist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blood creatinine with calculation of SCF creatinine</w:t>
            </w:r>
          </w:p>
          <w:p>
            <w:pPr>
              <w:spacing w:after="20"/>
              <w:ind w:left="20"/>
              <w:jc w:val="both"/>
            </w:pPr>
            <w:r>
              <w:rPr>
                <w:rFonts w:ascii="Times New Roman"/>
                <w:b w:val="false"/>
                <w:i w:val="false"/>
                <w:color w:val="000000"/>
                <w:sz w:val="20"/>
              </w:rPr>
              <w:t>
Determination of LDL cholesterol</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Electrocardiogram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Echocardiography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microalbumin in urine</w:t>
            </w:r>
          </w:p>
          <w:p>
            <w:pPr>
              <w:spacing w:after="20"/>
              <w:ind w:left="20"/>
              <w:jc w:val="both"/>
            </w:pPr>
            <w:r>
              <w:rPr>
                <w:rFonts w:ascii="Times New Roman"/>
                <w:b w:val="false"/>
                <w:i w:val="false"/>
                <w:color w:val="000000"/>
                <w:sz w:val="20"/>
              </w:rPr>
              <w:t>
Determination of creatinine in urine</w:t>
            </w:r>
          </w:p>
          <w:p>
            <w:pPr>
              <w:spacing w:after="20"/>
              <w:ind w:left="20"/>
              <w:jc w:val="both"/>
            </w:pPr>
            <w:r>
              <w:rPr>
                <w:rFonts w:ascii="Times New Roman"/>
                <w:b w:val="false"/>
                <w:i w:val="false"/>
                <w:color w:val="000000"/>
                <w:sz w:val="20"/>
              </w:rPr>
              <w:t>
Calculation of SAC: microalbumin/creatinine* (mg/g, mg/mmol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decision of the MDC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Potassium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decision of the MDC</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Suboptimal (yellow zone)</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York Heart Association Class II - IV</w:t>
            </w:r>
          </w:p>
          <w:p>
            <w:pPr>
              <w:spacing w:after="20"/>
              <w:ind w:left="20"/>
              <w:jc w:val="both"/>
            </w:pPr>
            <w:r>
              <w:rPr>
                <w:rFonts w:ascii="Times New Roman"/>
                <w:b w:val="false"/>
                <w:i w:val="false"/>
                <w:color w:val="000000"/>
                <w:sz w:val="20"/>
              </w:rPr>
              <w:t>
Left ventricular ejection fraction &lt;40%</w:t>
            </w:r>
          </w:p>
          <w:p>
            <w:pPr>
              <w:spacing w:after="20"/>
              <w:ind w:left="20"/>
              <w:jc w:val="both"/>
            </w:pPr>
            <w:r>
              <w:rPr>
                <w:rFonts w:ascii="Times New Roman"/>
                <w:b w:val="false"/>
                <w:i w:val="false"/>
                <w:color w:val="000000"/>
                <w:sz w:val="20"/>
              </w:rPr>
              <w:t>
Normal physical activity results in fatigue, shortness of breath, or palpitations.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3 months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in 6 months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decision of the MDC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blood creatinine with calculation of SCF</w:t>
            </w:r>
          </w:p>
          <w:p>
            <w:pPr>
              <w:spacing w:after="20"/>
              <w:ind w:left="20"/>
              <w:jc w:val="both"/>
            </w:pPr>
            <w:r>
              <w:rPr>
                <w:rFonts w:ascii="Times New Roman"/>
                <w:b w:val="false"/>
                <w:i w:val="false"/>
                <w:color w:val="000000"/>
                <w:sz w:val="20"/>
              </w:rPr>
              <w:t>
Determination of LDL cholesterol</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decision of the MDC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Electrocardiogram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decision of the MDC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Echocardiography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decision of the MDC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microalbumin in urine</w:t>
            </w:r>
          </w:p>
          <w:p>
            <w:pPr>
              <w:spacing w:after="20"/>
              <w:ind w:left="20"/>
              <w:jc w:val="both"/>
            </w:pPr>
            <w:r>
              <w:rPr>
                <w:rFonts w:ascii="Times New Roman"/>
                <w:b w:val="false"/>
                <w:i w:val="false"/>
                <w:color w:val="000000"/>
                <w:sz w:val="20"/>
              </w:rPr>
              <w:t>
Determination of creatinine in urine</w:t>
            </w:r>
          </w:p>
          <w:p>
            <w:pPr>
              <w:spacing w:after="20"/>
              <w:ind w:left="20"/>
              <w:jc w:val="both"/>
            </w:pPr>
            <w:r>
              <w:rPr>
                <w:rFonts w:ascii="Times New Roman"/>
                <w:b w:val="false"/>
                <w:i w:val="false"/>
                <w:color w:val="000000"/>
                <w:sz w:val="20"/>
              </w:rPr>
              <w:t>
Calculation of SAC: microalbumin/creatinine* (mg/g, mg/mmol)</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decision of the MDC</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Bad (red zone)</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York Heart Association Class IV</w:t>
            </w:r>
          </w:p>
          <w:p>
            <w:pPr>
              <w:spacing w:after="20"/>
              <w:ind w:left="20"/>
              <w:jc w:val="both"/>
            </w:pPr>
            <w:r>
              <w:rPr>
                <w:rFonts w:ascii="Times New Roman"/>
                <w:b w:val="false"/>
                <w:i w:val="false"/>
                <w:color w:val="000000"/>
                <w:sz w:val="20"/>
              </w:rPr>
              <w:t>
Left ventricular ejection fraction &lt;40%</w:t>
            </w:r>
          </w:p>
          <w:p>
            <w:pPr>
              <w:spacing w:after="20"/>
              <w:ind w:left="20"/>
              <w:jc w:val="both"/>
            </w:pPr>
            <w:r>
              <w:rPr>
                <w:rFonts w:ascii="Times New Roman"/>
                <w:b w:val="false"/>
                <w:i w:val="false"/>
                <w:color w:val="000000"/>
                <w:sz w:val="20"/>
              </w:rPr>
              <w:t>
Feeling good at rest. A little physical activity leads to fatigue, shortness of breath, palpitations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month</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3 months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decision of the MDC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blood creatinine with calculation of SCF</w:t>
            </w:r>
          </w:p>
          <w:p>
            <w:pPr>
              <w:spacing w:after="20"/>
              <w:ind w:left="20"/>
              <w:jc w:val="both"/>
            </w:pPr>
            <w:r>
              <w:rPr>
                <w:rFonts w:ascii="Times New Roman"/>
                <w:b w:val="false"/>
                <w:i w:val="false"/>
                <w:color w:val="000000"/>
                <w:sz w:val="20"/>
              </w:rPr>
              <w:t>
Determination of LDL cholesterol</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decision of the MDC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Electrocardiogram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decision of the MDC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Echocardiography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decision of the MDC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microalbumin in urine</w:t>
            </w:r>
          </w:p>
          <w:p>
            <w:pPr>
              <w:spacing w:after="20"/>
              <w:ind w:left="20"/>
              <w:jc w:val="both"/>
            </w:pPr>
            <w:r>
              <w:rPr>
                <w:rFonts w:ascii="Times New Roman"/>
                <w:b w:val="false"/>
                <w:i w:val="false"/>
                <w:color w:val="000000"/>
                <w:sz w:val="20"/>
              </w:rPr>
              <w:t>
Determination of creatinine in urine</w:t>
            </w:r>
          </w:p>
          <w:p>
            <w:pPr>
              <w:spacing w:after="20"/>
              <w:ind w:left="20"/>
              <w:jc w:val="both"/>
            </w:pPr>
            <w:r>
              <w:rPr>
                <w:rFonts w:ascii="Times New Roman"/>
                <w:b w:val="false"/>
                <w:i w:val="false"/>
                <w:color w:val="000000"/>
                <w:sz w:val="20"/>
              </w:rPr>
              <w:t>
Calculation of SAC: microalbumin/creatinine* (mg/g, mg/</w:t>
            </w:r>
          </w:p>
          <w:p>
            <w:pPr>
              <w:spacing w:after="20"/>
              <w:ind w:left="20"/>
              <w:jc w:val="both"/>
            </w:pPr>
            <w:r>
              <w:rPr>
                <w:rFonts w:ascii="Times New Roman"/>
                <w:b w:val="false"/>
                <w:i w:val="false"/>
                <w:color w:val="000000"/>
                <w:sz w:val="20"/>
              </w:rPr>
              <w:t>
mmol)</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decision of the MDC</w:t>
            </w:r>
          </w:p>
        </w:tc>
      </w:tr>
    </w:tbl>
    <w:p>
      <w:pPr>
        <w:spacing w:after="0"/>
        <w:ind w:left="0"/>
        <w:jc w:val="both"/>
      </w:pPr>
      <w:r>
        <w:rPr>
          <w:rFonts w:ascii="Times New Roman"/>
          <w:b w:val="false"/>
          <w:i w:val="false"/>
          <w:color w:val="000000"/>
          <w:sz w:val="28"/>
        </w:rPr>
        <w:t>
      Segmentation</w:t>
      </w:r>
    </w:p>
    <w:p>
      <w:pPr>
        <w:spacing w:after="0"/>
        <w:ind w:left="0"/>
        <w:jc w:val="both"/>
      </w:pPr>
      <w:r>
        <w:rPr>
          <w:rFonts w:ascii="Times New Roman"/>
          <w:b w:val="false"/>
          <w:i w:val="false"/>
          <w:color w:val="000000"/>
          <w:sz w:val="28"/>
        </w:rPr>
        <w:t>
      Population segmentation is the division of the target population within the disease management Program into groups that are sufficiently homogeneous to be feasible.</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Population segmentation is the division of the target population within the disease management Program into groups that are sufficiently homogeneous to enable the creation of a package of the most appropriate health services to meet the anticipated needs of patients.</w:t>
      </w:r>
    </w:p>
    <w:p>
      <w:pPr>
        <w:spacing w:after="0"/>
        <w:ind w:left="0"/>
        <w:jc w:val="both"/>
      </w:pPr>
      <w:r>
        <w:rPr>
          <w:rFonts w:ascii="Times New Roman"/>
          <w:b w:val="false"/>
          <w:i w:val="false"/>
          <w:color w:val="000000"/>
          <w:sz w:val="28"/>
        </w:rPr>
        <w:t>
      *Norms for albumin/microalbumin in urine (0 – 30) mg/day.</w:t>
      </w:r>
    </w:p>
    <w:p>
      <w:pPr>
        <w:spacing w:after="0"/>
        <w:ind w:left="0"/>
        <w:jc w:val="both"/>
      </w:pPr>
      <w:r>
        <w:rPr>
          <w:rFonts w:ascii="Times New Roman"/>
          <w:b w:val="false"/>
          <w:i w:val="false"/>
          <w:color w:val="000000"/>
          <w:sz w:val="28"/>
        </w:rPr>
        <w:t>
      **Norms for creatinine in urine (5 – 18) mmol/day.</w:t>
      </w:r>
    </w:p>
    <w:p>
      <w:pPr>
        <w:spacing w:after="0"/>
        <w:ind w:left="0"/>
        <w:jc w:val="both"/>
      </w:pPr>
      <w:r>
        <w:rPr>
          <w:rFonts w:ascii="Times New Roman"/>
          <w:b w:val="false"/>
          <w:i w:val="false"/>
          <w:color w:val="000000"/>
          <w:sz w:val="28"/>
        </w:rPr>
        <w:t xml:space="preserve">
      There are 3 zones of population segmentation within the framework of the disease management Program: Red (Bad), </w:t>
      </w:r>
    </w:p>
    <w:p>
      <w:pPr>
        <w:spacing w:after="0"/>
        <w:ind w:left="0"/>
        <w:jc w:val="both"/>
      </w:pPr>
      <w:r>
        <w:rPr>
          <w:rFonts w:ascii="Times New Roman"/>
          <w:b w:val="false"/>
          <w:i w:val="false"/>
          <w:color w:val="000000"/>
          <w:sz w:val="28"/>
        </w:rPr>
        <w:t>
      Yellow (Suboptimal), Green (optimal).</w:t>
      </w:r>
    </w:p>
    <w:p>
      <w:pPr>
        <w:spacing w:after="0"/>
        <w:ind w:left="0"/>
        <w:jc w:val="both"/>
      </w:pPr>
      <w:r>
        <w:rPr>
          <w:rFonts w:ascii="Times New Roman"/>
          <w:b w:val="false"/>
          <w:i w:val="false"/>
          <w:color w:val="000000"/>
          <w:sz w:val="28"/>
        </w:rPr>
        <w:t>
      There are two types of criteria for population segmentation:</w:t>
      </w:r>
    </w:p>
    <w:p>
      <w:pPr>
        <w:spacing w:after="0"/>
        <w:ind w:left="0"/>
        <w:jc w:val="both"/>
      </w:pPr>
      <w:r>
        <w:rPr>
          <w:rFonts w:ascii="Times New Roman"/>
          <w:b w:val="false"/>
          <w:i w:val="false"/>
          <w:color w:val="000000"/>
          <w:sz w:val="28"/>
        </w:rPr>
        <w:t>
      1. Clinical criteria based on relevant clinical guidelines and clinical protocols. These clinical criteria were added to the patient observation cards for specific diseases.</w:t>
      </w:r>
    </w:p>
    <w:p>
      <w:pPr>
        <w:spacing w:after="0"/>
        <w:ind w:left="0"/>
        <w:jc w:val="both"/>
      </w:pPr>
      <w:r>
        <w:rPr>
          <w:rFonts w:ascii="Times New Roman"/>
          <w:b w:val="false"/>
          <w:i w:val="false"/>
          <w:color w:val="000000"/>
          <w:sz w:val="28"/>
        </w:rPr>
        <w:t>
      2. Behavioral criteria that measure the patient's level of confidence in managing symptoms and health problems.</w:t>
      </w:r>
    </w:p>
    <w:p>
      <w:pPr>
        <w:spacing w:after="0"/>
        <w:ind w:left="0"/>
        <w:jc w:val="both"/>
      </w:pPr>
      <w:r>
        <w:rPr>
          <w:rFonts w:ascii="Times New Roman"/>
          <w:b w:val="false"/>
          <w:i w:val="false"/>
          <w:color w:val="000000"/>
          <w:sz w:val="28"/>
        </w:rPr>
        <w:t>
      The clinical criteria for each disease in the DMP are:</w:t>
      </w:r>
    </w:p>
    <w:p>
      <w:pPr>
        <w:spacing w:after="0"/>
        <w:ind w:left="0"/>
        <w:jc w:val="both"/>
      </w:pPr>
      <w:r>
        <w:rPr>
          <w:rFonts w:ascii="Times New Roman"/>
          <w:b w:val="false"/>
          <w:i w:val="false"/>
          <w:color w:val="000000"/>
          <w:sz w:val="28"/>
        </w:rPr>
        <w:t>
      1. Primary arterial hypertension</w:t>
      </w:r>
    </w:p>
    <w:p>
      <w:pPr>
        <w:spacing w:after="0"/>
        <w:ind w:left="0"/>
        <w:jc w:val="both"/>
      </w:pPr>
      <w:r>
        <w:rPr>
          <w:rFonts w:ascii="Times New Roman"/>
          <w:b w:val="false"/>
          <w:i w:val="false"/>
          <w:color w:val="000000"/>
          <w:sz w:val="28"/>
        </w:rPr>
        <w:t>
      High normal - BP 130-139 and/or 85-89 (code "0" in the register)</w:t>
      </w:r>
    </w:p>
    <w:p>
      <w:pPr>
        <w:spacing w:after="0"/>
        <w:ind w:left="0"/>
        <w:jc w:val="both"/>
      </w:pPr>
      <w:r>
        <w:rPr>
          <w:rFonts w:ascii="Times New Roman"/>
          <w:b w:val="false"/>
          <w:i w:val="false"/>
          <w:color w:val="000000"/>
          <w:sz w:val="28"/>
        </w:rPr>
        <w:t>
      Stage 1 - BP 140-159 and/or 90-99 (code "1" in the register)</w:t>
      </w:r>
    </w:p>
    <w:p>
      <w:pPr>
        <w:spacing w:after="0"/>
        <w:ind w:left="0"/>
        <w:jc w:val="both"/>
      </w:pPr>
      <w:r>
        <w:rPr>
          <w:rFonts w:ascii="Times New Roman"/>
          <w:b w:val="false"/>
          <w:i w:val="false"/>
          <w:color w:val="000000"/>
          <w:sz w:val="28"/>
        </w:rPr>
        <w:t>
      Stage 2 - BP 160-179 and/or 100-109 (code "2" in the register)</w:t>
      </w:r>
    </w:p>
    <w:p>
      <w:pPr>
        <w:spacing w:after="0"/>
        <w:ind w:left="0"/>
        <w:jc w:val="both"/>
      </w:pPr>
      <w:r>
        <w:rPr>
          <w:rFonts w:ascii="Times New Roman"/>
          <w:b w:val="false"/>
          <w:i w:val="false"/>
          <w:color w:val="000000"/>
          <w:sz w:val="28"/>
        </w:rPr>
        <w:t>
      Stage 3 - BP≥180 and/or ≥110 (code "3" in the register)</w:t>
      </w:r>
    </w:p>
    <w:p>
      <w:pPr>
        <w:spacing w:after="0"/>
        <w:ind w:left="0"/>
        <w:jc w:val="both"/>
      </w:pPr>
      <w:r>
        <w:rPr>
          <w:rFonts w:ascii="Times New Roman"/>
          <w:b w:val="false"/>
          <w:i w:val="false"/>
          <w:color w:val="000000"/>
          <w:sz w:val="28"/>
        </w:rPr>
        <w:t>
      2. Type 2 diabetes</w:t>
      </w:r>
    </w:p>
    <w:p>
      <w:pPr>
        <w:spacing w:after="0"/>
        <w:ind w:left="0"/>
        <w:jc w:val="both"/>
      </w:pPr>
      <w:r>
        <w:rPr>
          <w:rFonts w:ascii="Times New Roman"/>
          <w:b w:val="false"/>
          <w:i w:val="false"/>
          <w:color w:val="000000"/>
          <w:sz w:val="28"/>
        </w:rPr>
        <w:t>
      Glycated hemoglobin &lt; 7.0</w:t>
      </w:r>
    </w:p>
    <w:p>
      <w:pPr>
        <w:spacing w:after="0"/>
        <w:ind w:left="0"/>
        <w:jc w:val="both"/>
      </w:pPr>
      <w:r>
        <w:rPr>
          <w:rFonts w:ascii="Times New Roman"/>
          <w:b w:val="false"/>
          <w:i w:val="false"/>
          <w:color w:val="000000"/>
          <w:sz w:val="28"/>
        </w:rPr>
        <w:t>
      Glycated hemoglobin from 7.0-9.0</w:t>
      </w:r>
    </w:p>
    <w:p>
      <w:pPr>
        <w:spacing w:after="0"/>
        <w:ind w:left="0"/>
        <w:jc w:val="both"/>
      </w:pPr>
      <w:r>
        <w:rPr>
          <w:rFonts w:ascii="Times New Roman"/>
          <w:b w:val="false"/>
          <w:i w:val="false"/>
          <w:color w:val="000000"/>
          <w:sz w:val="28"/>
        </w:rPr>
        <w:t>
      Glycated hemoglobin&gt; 9.0</w:t>
      </w:r>
    </w:p>
    <w:p>
      <w:pPr>
        <w:spacing w:after="0"/>
        <w:ind w:left="0"/>
        <w:jc w:val="both"/>
      </w:pPr>
      <w:r>
        <w:rPr>
          <w:rFonts w:ascii="Times New Roman"/>
          <w:b w:val="false"/>
          <w:i w:val="false"/>
          <w:color w:val="000000"/>
          <w:sz w:val="28"/>
        </w:rPr>
        <w:t>
      3. Chronic heart failure</w:t>
      </w:r>
    </w:p>
    <w:p>
      <w:pPr>
        <w:spacing w:after="0"/>
        <w:ind w:left="0"/>
        <w:jc w:val="both"/>
      </w:pPr>
      <w:r>
        <w:rPr>
          <w:rFonts w:ascii="Times New Roman"/>
          <w:b w:val="false"/>
          <w:i w:val="false"/>
          <w:color w:val="000000"/>
          <w:sz w:val="28"/>
        </w:rPr>
        <w:t>
      Class I (according to the New York Heart Association) - no symptoms.</w:t>
      </w:r>
    </w:p>
    <w:p>
      <w:pPr>
        <w:spacing w:after="0"/>
        <w:ind w:left="0"/>
        <w:jc w:val="both"/>
      </w:pPr>
      <w:r>
        <w:rPr>
          <w:rFonts w:ascii="Times New Roman"/>
          <w:b w:val="false"/>
          <w:i w:val="false"/>
          <w:color w:val="000000"/>
          <w:sz w:val="28"/>
        </w:rPr>
        <w:t>
      Class II (according to the New York Heart Association) - symptoms occur with ordinary physical activity.</w:t>
      </w:r>
    </w:p>
    <w:p>
      <w:pPr>
        <w:spacing w:after="0"/>
        <w:ind w:left="0"/>
        <w:jc w:val="both"/>
      </w:pPr>
      <w:r>
        <w:rPr>
          <w:rFonts w:ascii="Times New Roman"/>
          <w:b w:val="false"/>
          <w:i w:val="false"/>
          <w:color w:val="000000"/>
          <w:sz w:val="28"/>
        </w:rPr>
        <w:t>
      Class III (according to the New York Heart Association) - symptoms occur with little physical activity.</w:t>
      </w:r>
    </w:p>
    <w:p>
      <w:pPr>
        <w:spacing w:after="0"/>
        <w:ind w:left="0"/>
        <w:jc w:val="both"/>
      </w:pPr>
      <w:r>
        <w:rPr>
          <w:rFonts w:ascii="Times New Roman"/>
          <w:b w:val="false"/>
          <w:i w:val="false"/>
          <w:color w:val="000000"/>
          <w:sz w:val="28"/>
        </w:rPr>
        <w:t>
      Class IV (according to the New York Heart Association) - onset of symptoms at rest.</w:t>
      </w:r>
    </w:p>
    <w:p>
      <w:pPr>
        <w:spacing w:after="0"/>
        <w:ind w:left="0"/>
        <w:jc w:val="both"/>
      </w:pPr>
      <w:r>
        <w:rPr>
          <w:rFonts w:ascii="Times New Roman"/>
          <w:b w:val="false"/>
          <w:i w:val="false"/>
          <w:color w:val="000000"/>
          <w:sz w:val="28"/>
        </w:rPr>
        <w:t>
      The frequency of examinations is determined individually, taking into account the condition and needs of each patient. It is determined by the doctor in accordance with clinical protocols and recommendations established for a particular disease.</w:t>
      </w:r>
    </w:p>
    <w:p>
      <w:pPr>
        <w:spacing w:after="0"/>
        <w:ind w:left="0"/>
        <w:jc w:val="both"/>
      </w:pPr>
      <w:r>
        <w:rPr>
          <w:rFonts w:ascii="Times New Roman"/>
          <w:b w:val="false"/>
          <w:i w:val="false"/>
          <w:color w:val="000000"/>
          <w:sz w:val="28"/>
        </w:rPr>
        <w:t>
      Appendix 1 to the Rules for the organization of provision of medical care to persons with chronic diseases, periodicity and duration of observation, the mandatory minimum and frequency of diagnostic tests “List of diseases subject to dynamic observation in primary health care organizations within the framework of the guaranteed volume of free medical care” shall be set out in a new version in accordance with Appendix 1 to this List;</w:t>
      </w:r>
    </w:p>
    <w:p>
      <w:pPr>
        <w:spacing w:after="0"/>
        <w:ind w:left="0"/>
        <w:jc w:val="both"/>
      </w:pPr>
      <w:r>
        <w:rPr>
          <w:rFonts w:ascii="Times New Roman"/>
          <w:b w:val="false"/>
          <w:i w:val="false"/>
          <w:color w:val="000000"/>
          <w:sz w:val="28"/>
        </w:rPr>
        <w:t>
      Appendix 2 to the Rules for the organization of provision of medical care to persons with chronic diseases, periodicity and duration of observation, mandatory minimum and frequency of diagnostic tests "List of socially significant diseases subject to dynamic observation by specialized medical practitioners at the level of consultative and diagnostic care within the framework of the guaranteed volume of free medical care" shall be set out in a new version in accordance with Appendix 2 to this List;</w:t>
      </w:r>
    </w:p>
    <w:p>
      <w:pPr>
        <w:spacing w:after="0"/>
        <w:ind w:left="0"/>
        <w:jc w:val="both"/>
      </w:pPr>
      <w:r>
        <w:rPr>
          <w:rFonts w:ascii="Times New Roman"/>
          <w:b w:val="false"/>
          <w:i w:val="false"/>
          <w:color w:val="000000"/>
          <w:sz w:val="28"/>
        </w:rPr>
        <w:t>
      Appendix 3 to the Rules for the organization of provision of medical care to persons with chronic diseases, periodicity and duration of observation, mandatory minimum and frequency of diagnostic studies "List of chronic diseases subject to observation by specialized medical practitioners at the level of consultative and diagnostic care within the framework of the guaranteed volume of free medical care and (or) in the system of compulsory social health insurance" shall be set out in a new version in accordance with Appendix 3 to this List;</w:t>
      </w:r>
    </w:p>
    <w:p>
      <w:pPr>
        <w:spacing w:after="0"/>
        <w:ind w:left="0"/>
        <w:jc w:val="both"/>
      </w:pPr>
      <w:r>
        <w:rPr>
          <w:rFonts w:ascii="Times New Roman"/>
          <w:b w:val="false"/>
          <w:i w:val="false"/>
          <w:color w:val="000000"/>
          <w:sz w:val="28"/>
        </w:rPr>
        <w:t>
      The rules for organizing the provision of medical care to individuals with chronic diseases, periodicity and duration of observation, mandatory minimum and frequency of diagnostic tests shall be supplemented with Appendix 4 “Table 1. Classification of nursing diagnoses and Table 2. Classification of nursing interventions” in accordance with Appendix 4 to this List;</w:t>
      </w:r>
    </w:p>
    <w:p>
      <w:pPr>
        <w:spacing w:after="0"/>
        <w:ind w:left="0"/>
        <w:jc w:val="both"/>
      </w:pPr>
      <w:r>
        <w:rPr>
          <w:rFonts w:ascii="Times New Roman"/>
          <w:b w:val="false"/>
          <w:i w:val="false"/>
          <w:color w:val="000000"/>
          <w:sz w:val="28"/>
        </w:rPr>
        <w:t>
      The rules for organizing the provision of medical care to individuals with chronic diseases, periodicity and duration of observation, mandatory minimum and frequency of diagnostic tests shall be supplemented with Appendix 5 “Frequency of dynamic observation (examination of CSF and by a primary care physician), laboratory and instrumental tests, examinations by specialized medical practitioners based on patient segmentation within the framework of the DMP” in accordance with Appendix 5 to this List.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 to the order </w:t>
            </w:r>
          </w:p>
        </w:tc>
      </w:tr>
    </w:tbl>
    <w:p>
      <w:pPr>
        <w:spacing w:after="0"/>
        <w:ind w:left="0"/>
        <w:jc w:val="left"/>
      </w:pPr>
      <w:r>
        <w:rPr>
          <w:rFonts w:ascii="Times New Roman"/>
          <w:b/>
          <w:i w:val="false"/>
          <w:color w:val="000000"/>
        </w:rPr>
        <w:t xml:space="preserve"> List of some orders of the Ministry of Healthcare of the Republic of Kazakhstan that have become invalid</w:t>
      </w:r>
    </w:p>
    <w:p>
      <w:pPr>
        <w:spacing w:after="0"/>
        <w:ind w:left="0"/>
        <w:jc w:val="both"/>
      </w:pPr>
      <w:r>
        <w:rPr>
          <w:rFonts w:ascii="Times New Roman"/>
          <w:b w:val="false"/>
          <w:i w:val="false"/>
          <w:color w:val="000000"/>
          <w:sz w:val="28"/>
        </w:rPr>
        <w:t>
      1) order of the Minister of Health of the Republic of Kazakhstan dated March 30, 2019 № RK MH-16 "On approval of the Rules for dynamic observation of patients with chronic diseases" (registered in the Register of State Registration of Normative Legal Acts on April 8, 2019 under № 18474, published on April 16, 2019 in the Reference Control Bank of regulatory legal acts of the Republic of Kazakhstan in electronic form);</w:t>
      </w:r>
    </w:p>
    <w:p>
      <w:pPr>
        <w:spacing w:after="0"/>
        <w:ind w:left="0"/>
        <w:jc w:val="both"/>
      </w:pPr>
      <w:r>
        <w:rPr>
          <w:rFonts w:ascii="Times New Roman"/>
          <w:b w:val="false"/>
          <w:i w:val="false"/>
          <w:color w:val="000000"/>
          <w:sz w:val="28"/>
        </w:rPr>
        <w:t>
      2) order of the Minister of Health of the Republic of Kazakhstan dated October 17, 2019 № RK MH-136 "On approval of the list of chronic diseases, in which dynamic observation of patients is carried out, the list of socially significant diseases for which medical and social assistance is provided, the list of diagnostic services, including number of laboratory diagnostics, a list of infectious diseases and diseases that pose a danger to others, a list of diseases that are not subject to dynamic monitoring within the guaranteed volume of free medical care, a list of certain categories of the population subject to emergency and planned dental care, a list of diseases (conditions) subject to medical rehabilitation and restorative treatment in the direction of a specialist in primary health care or a medical organization "(registered in the Register of State Registration of Normative Legal Acts on October 18, 2019 under № 19484,published on October 18, 2019 year in the Reference Control Bank of regulatory legal acts of the Republic of Kazakhstan in electronic form).</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