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8bb9" w14:textId="92a8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implementation of measures to prevent HIV infection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19, 2020 No. ҚР DSM-137/2020. Registered with the Ministry of Justice of the Republic of Kazakhstan on October 21, 2020 No. 21467.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paragraph 2 of Article 99 of the Code of the Republic of Kazakhstan dated July 7, 2020 "On people's health and the health care system"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rules for carrying out measures for the prevention of HIV infection in accordance with the appendix to this order.</w:t>
      </w:r>
    </w:p>
    <w:bookmarkEnd w:id="0"/>
    <w:bookmarkStart w:name="z2" w:id="1"/>
    <w:p>
      <w:pPr>
        <w:spacing w:after="0"/>
        <w:ind w:left="0"/>
        <w:jc w:val="both"/>
      </w:pPr>
      <w:r>
        <w:rPr>
          <w:rFonts w:ascii="Times New Roman"/>
          <w:b w:val="false"/>
          <w:i w:val="false"/>
          <w:color w:val="000000"/>
          <w:sz w:val="28"/>
        </w:rPr>
        <w:t>
      2. The Department for Organization of Medical Aid of the Ministry of Health of the Republic of Kazakhstan, in the manner prescribed by the legislation of the Republic of Kazakhstan,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 of the Republic of Kazakhstan information on the implementation of the activities provided for in subparagraphs 1) and 2) of this paragraph.</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Vice-Minister of Health of the Republic of Kazakhstan.</w:t>
      </w:r>
    </w:p>
    <w:bookmarkEnd w:id="5"/>
    <w:bookmarkStart w:name="z7" w:id="6"/>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Ministry of Healthcare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of the Minister of Healthcare </w:t>
            </w:r>
            <w:r>
              <w:br/>
            </w:r>
            <w:r>
              <w:rPr>
                <w:rFonts w:ascii="Times New Roman"/>
                <w:b w:val="false"/>
                <w:i w:val="false"/>
                <w:color w:val="000000"/>
                <w:sz w:val="20"/>
              </w:rPr>
              <w:t>of the Republic of Kazakhstan October 19, 2020</w:t>
            </w:r>
            <w:r>
              <w:br/>
            </w:r>
            <w:r>
              <w:rPr>
                <w:rFonts w:ascii="Times New Roman"/>
                <w:b w:val="false"/>
                <w:i w:val="false"/>
                <w:color w:val="000000"/>
                <w:sz w:val="20"/>
              </w:rPr>
              <w:t>№ RK MH-137/2020</w:t>
            </w:r>
          </w:p>
        </w:tc>
      </w:tr>
    </w:tbl>
    <w:bookmarkStart w:name="z9" w:id="7"/>
    <w:p>
      <w:pPr>
        <w:spacing w:after="0"/>
        <w:ind w:left="0"/>
        <w:jc w:val="left"/>
      </w:pPr>
      <w:r>
        <w:rPr>
          <w:rFonts w:ascii="Times New Roman"/>
          <w:b/>
          <w:i w:val="false"/>
          <w:color w:val="000000"/>
        </w:rPr>
        <w:t xml:space="preserve"> Rules for the implementation of measures to prevent HIV infection</w:t>
      </w:r>
    </w:p>
    <w:bookmarkEnd w:id="7"/>
    <w:bookmarkStart w:name="z10" w:id="8"/>
    <w:p>
      <w:pPr>
        <w:spacing w:after="0"/>
        <w:ind w:left="0"/>
        <w:jc w:val="left"/>
      </w:pPr>
      <w:r>
        <w:rPr>
          <w:rFonts w:ascii="Times New Roman"/>
          <w:b/>
          <w:i w:val="false"/>
          <w:color w:val="000000"/>
        </w:rPr>
        <w:t xml:space="preserve"> Chapter 1. General provisions</w:t>
      </w:r>
    </w:p>
    <w:bookmarkEnd w:id="8"/>
    <w:bookmarkStart w:name="z11" w:id="9"/>
    <w:p>
      <w:pPr>
        <w:spacing w:after="0"/>
        <w:ind w:left="0"/>
        <w:jc w:val="both"/>
      </w:pPr>
      <w:r>
        <w:rPr>
          <w:rFonts w:ascii="Times New Roman"/>
          <w:b w:val="false"/>
          <w:i w:val="false"/>
          <w:color w:val="000000"/>
          <w:sz w:val="28"/>
        </w:rPr>
        <w:t>
      1. These Rules for the implementation of measures to prevent HIV infection (hereinafter referred to as the Rules) have been developed in accordance with paragraph 2 of Article 99 of the Code of the Republic of Kazakhstan dated July 7, 2020 "On people's health and the health care system" and determine the procedure for carrying out preventive measures to prevent HIV infections.</w:t>
      </w:r>
    </w:p>
    <w:bookmarkEnd w:id="9"/>
    <w:bookmarkStart w:name="z12" w:id="10"/>
    <w:p>
      <w:pPr>
        <w:spacing w:after="0"/>
        <w:ind w:left="0"/>
        <w:jc w:val="both"/>
      </w:pPr>
      <w:r>
        <w:rPr>
          <w:rFonts w:ascii="Times New Roman"/>
          <w:b w:val="false"/>
          <w:i w:val="false"/>
          <w:color w:val="000000"/>
          <w:sz w:val="28"/>
        </w:rPr>
        <w:t>
      2. The rules are intended for state and non-state, including nongovernmental organizations working in the field of HIV prevention.</w:t>
      </w:r>
    </w:p>
    <w:bookmarkEnd w:id="10"/>
    <w:bookmarkStart w:name="z13" w:id="11"/>
    <w:p>
      <w:pPr>
        <w:spacing w:after="0"/>
        <w:ind w:left="0"/>
        <w:jc w:val="both"/>
      </w:pPr>
      <w:r>
        <w:rPr>
          <w:rFonts w:ascii="Times New Roman"/>
          <w:b w:val="false"/>
          <w:i w:val="false"/>
          <w:color w:val="000000"/>
          <w:sz w:val="28"/>
        </w:rPr>
        <w:t>
      3. Preventive measures for the population and key population groups shall be carried out in compliance with the principles of voluntariness and confidentiality. Key population groups include: persons who use injection drugs, men who have sex with men, sex workers, and transgender persons (aged 18 and over) and persons whose freedom is restricted, serving a sentence in places of deprivation of liberty, detained and placed in special institutions.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The following concepts are used in these Rules:</w:t>
      </w:r>
    </w:p>
    <w:bookmarkEnd w:id="12"/>
    <w:bookmarkStart w:name="z15" w:id="13"/>
    <w:p>
      <w:pPr>
        <w:spacing w:after="0"/>
        <w:ind w:left="0"/>
        <w:jc w:val="both"/>
      </w:pPr>
      <w:r>
        <w:rPr>
          <w:rFonts w:ascii="Times New Roman"/>
          <w:b w:val="false"/>
          <w:i w:val="false"/>
          <w:color w:val="000000"/>
          <w:sz w:val="28"/>
        </w:rPr>
        <w:t>
      1) HIV - human immunodeficiency virus;</w:t>
      </w:r>
    </w:p>
    <w:bookmarkEnd w:id="13"/>
    <w:bookmarkStart w:name="z16" w:id="14"/>
    <w:p>
      <w:pPr>
        <w:spacing w:after="0"/>
        <w:ind w:left="0"/>
        <w:jc w:val="both"/>
      </w:pPr>
      <w:r>
        <w:rPr>
          <w:rFonts w:ascii="Times New Roman"/>
          <w:b w:val="false"/>
          <w:i w:val="false"/>
          <w:color w:val="000000"/>
          <w:sz w:val="28"/>
        </w:rPr>
        <w:t>
      2) HIV infection - a chronic infectious disease caused by the human immunodeficiency virus, characterized by a specific damage to the immune system and leading to its slow destruction until the formation of acquired immunodeficiency syndrome;</w:t>
      </w:r>
    </w:p>
    <w:bookmarkEnd w:id="14"/>
    <w:bookmarkStart w:name="z17" w:id="15"/>
    <w:p>
      <w:pPr>
        <w:spacing w:after="0"/>
        <w:ind w:left="0"/>
        <w:jc w:val="both"/>
      </w:pPr>
      <w:r>
        <w:rPr>
          <w:rFonts w:ascii="Times New Roman"/>
          <w:b w:val="false"/>
          <w:i w:val="false"/>
          <w:color w:val="000000"/>
          <w:sz w:val="28"/>
        </w:rPr>
        <w:t>
      3) outreach work - work on the principle of "peer-to-peer", a method of interaction with key populations who do not visit trust points and friendly offices, in places of their gathering for the implementation of preventive measures; as well as work with people living with HIV infection on adherence to antiretroviral therapy (hereinafter referred to as ARV therapy), prevention of HIV infection in sexual partners and other services;</w:t>
      </w:r>
    </w:p>
    <w:bookmarkEnd w:id="15"/>
    <w:bookmarkStart w:name="z18" w:id="16"/>
    <w:p>
      <w:pPr>
        <w:spacing w:after="0"/>
        <w:ind w:left="0"/>
        <w:jc w:val="both"/>
      </w:pPr>
      <w:r>
        <w:rPr>
          <w:rFonts w:ascii="Times New Roman"/>
          <w:b w:val="false"/>
          <w:i w:val="false"/>
          <w:color w:val="000000"/>
          <w:sz w:val="28"/>
        </w:rPr>
        <w:t>
      4) outreach worker - a representative of key populations, people living with HIV infection or their immediate environment, who provides access to key populations and groups of people living with HIV;</w:t>
      </w:r>
    </w:p>
    <w:bookmarkEnd w:id="16"/>
    <w:bookmarkStart w:name="z19" w:id="17"/>
    <w:p>
      <w:pPr>
        <w:spacing w:after="0"/>
        <w:ind w:left="0"/>
        <w:jc w:val="both"/>
      </w:pPr>
      <w:r>
        <w:rPr>
          <w:rFonts w:ascii="Times New Roman"/>
          <w:b w:val="false"/>
          <w:i w:val="false"/>
          <w:color w:val="000000"/>
          <w:sz w:val="28"/>
        </w:rPr>
        <w:t>
      5) social worker - an employee who provides special social services and (or) evaluates and determines the need for special social services, having the necessary qualifications that meet the established requirements;</w:t>
      </w:r>
    </w:p>
    <w:bookmarkEnd w:id="17"/>
    <w:bookmarkStart w:name="z20" w:id="18"/>
    <w:p>
      <w:pPr>
        <w:spacing w:after="0"/>
        <w:ind w:left="0"/>
        <w:jc w:val="both"/>
      </w:pPr>
      <w:r>
        <w:rPr>
          <w:rFonts w:ascii="Times New Roman"/>
          <w:b w:val="false"/>
          <w:i w:val="false"/>
          <w:color w:val="000000"/>
          <w:sz w:val="28"/>
        </w:rPr>
        <w:t>
      6) sex workers - adult women, men and transgender persons (18 years old and older) who, on a regular or irregular basis, provide sexual services in exchange for money or goods;</w:t>
      </w:r>
    </w:p>
    <w:bookmarkEnd w:id="18"/>
    <w:bookmarkStart w:name="z21" w:id="19"/>
    <w:p>
      <w:pPr>
        <w:spacing w:after="0"/>
        <w:ind w:left="0"/>
        <w:jc w:val="both"/>
      </w:pPr>
      <w:r>
        <w:rPr>
          <w:rFonts w:ascii="Times New Roman"/>
          <w:b w:val="false"/>
          <w:i w:val="false"/>
          <w:color w:val="000000"/>
          <w:sz w:val="28"/>
        </w:rPr>
        <w:t>
      7) friendly office - a specially organized point for the provision of preventive and therapeutic and diagnostic assistance for sexually transmitted infections, HIV-infected people and key populations on a free basis on the principle of voluntariness and confidentiality;</w:t>
      </w:r>
    </w:p>
    <w:bookmarkEnd w:id="19"/>
    <w:bookmarkStart w:name="z22" w:id="20"/>
    <w:p>
      <w:pPr>
        <w:spacing w:after="0"/>
        <w:ind w:left="0"/>
        <w:jc w:val="both"/>
      </w:pPr>
      <w:r>
        <w:rPr>
          <w:rFonts w:ascii="Times New Roman"/>
          <w:b w:val="false"/>
          <w:i w:val="false"/>
          <w:color w:val="000000"/>
          <w:sz w:val="28"/>
        </w:rPr>
        <w:t>
      8) pre-exposure prophylaxis - antiretroviral therapy applied to uninfected people to prevent HIV infection;</w:t>
      </w:r>
    </w:p>
    <w:bookmarkEnd w:id="20"/>
    <w:bookmarkStart w:name="z23" w:id="21"/>
    <w:p>
      <w:pPr>
        <w:spacing w:after="0"/>
        <w:ind w:left="0"/>
        <w:jc w:val="both"/>
      </w:pPr>
      <w:r>
        <w:rPr>
          <w:rFonts w:ascii="Times New Roman"/>
          <w:b w:val="false"/>
          <w:i w:val="false"/>
          <w:color w:val="000000"/>
          <w:sz w:val="28"/>
        </w:rPr>
        <w:t>
      9) post-exposure prophylaxis - antiretroviral therapy used to reduce the risk of contracting HIV after a possible infection;</w:t>
      </w:r>
    </w:p>
    <w:bookmarkEnd w:id="21"/>
    <w:bookmarkStart w:name="z24" w:id="22"/>
    <w:p>
      <w:pPr>
        <w:spacing w:after="0"/>
        <w:ind w:left="0"/>
        <w:jc w:val="both"/>
      </w:pPr>
      <w:r>
        <w:rPr>
          <w:rFonts w:ascii="Times New Roman"/>
          <w:b w:val="false"/>
          <w:i w:val="false"/>
          <w:color w:val="000000"/>
          <w:sz w:val="28"/>
        </w:rPr>
        <w:t>
      10) database of individual registration of clients - a program designed to monitor and assess the coverage of key populations and people living with HIV infection with prevention programs;</w:t>
      </w:r>
    </w:p>
    <w:bookmarkEnd w:id="22"/>
    <w:bookmarkStart w:name="z25" w:id="23"/>
    <w:p>
      <w:pPr>
        <w:spacing w:after="0"/>
        <w:ind w:left="0"/>
        <w:jc w:val="both"/>
      </w:pPr>
      <w:r>
        <w:rPr>
          <w:rFonts w:ascii="Times New Roman"/>
          <w:b w:val="false"/>
          <w:i w:val="false"/>
          <w:color w:val="000000"/>
          <w:sz w:val="28"/>
        </w:rPr>
        <w:t>
      11) trust point - a specially organized point where preventive services are provided to key population groups on a free basis on the basis of anonymity, voluntariness and confidentiality;</w:t>
      </w:r>
    </w:p>
    <w:bookmarkEnd w:id="23"/>
    <w:bookmarkStart w:name="z26" w:id="24"/>
    <w:p>
      <w:pPr>
        <w:spacing w:after="0"/>
        <w:ind w:left="0"/>
        <w:jc w:val="both"/>
      </w:pPr>
      <w:r>
        <w:rPr>
          <w:rFonts w:ascii="Times New Roman"/>
          <w:b w:val="false"/>
          <w:i w:val="false"/>
          <w:color w:val="000000"/>
          <w:sz w:val="28"/>
        </w:rPr>
        <w:t>
      12) key population groups - population groups that are at increased risk of contracting HIV infection due to the characteristics of their lifestyle;</w:t>
      </w:r>
    </w:p>
    <w:bookmarkEnd w:id="24"/>
    <w:bookmarkStart w:name="z27" w:id="25"/>
    <w:p>
      <w:pPr>
        <w:spacing w:after="0"/>
        <w:ind w:left="0"/>
        <w:jc w:val="both"/>
      </w:pPr>
      <w:r>
        <w:rPr>
          <w:rFonts w:ascii="Times New Roman"/>
          <w:b w:val="false"/>
          <w:i w:val="false"/>
          <w:color w:val="000000"/>
          <w:sz w:val="28"/>
        </w:rPr>
        <w:t>
      13) epidemiological monitoring of the prevalence of HIV infection among key populations - studies to study risk factors for infection, the prevalence of HIV infection, viral hepatitis, syphilis;</w:t>
      </w:r>
    </w:p>
    <w:bookmarkEnd w:id="25"/>
    <w:bookmarkStart w:name="z28" w:id="26"/>
    <w:p>
      <w:pPr>
        <w:spacing w:after="0"/>
        <w:ind w:left="0"/>
        <w:jc w:val="both"/>
      </w:pPr>
      <w:r>
        <w:rPr>
          <w:rFonts w:ascii="Times New Roman"/>
          <w:b w:val="false"/>
          <w:i w:val="false"/>
          <w:color w:val="000000"/>
          <w:sz w:val="28"/>
        </w:rPr>
        <w:t>
      14) consumables - means used in prevention programs for free distribution, include: disposable syringes, alcohol wipes, condoms, lubricants, naloxone, rapid tests, printed information and educational materials, antiretroviral drugs for pre-exposure prophylaxis and post-exposure prophylaxis of HIV infection.</w:t>
      </w:r>
    </w:p>
    <w:bookmarkEnd w:id="26"/>
    <w:bookmarkStart w:name="z29" w:id="27"/>
    <w:p>
      <w:pPr>
        <w:spacing w:after="0"/>
        <w:ind w:left="0"/>
        <w:jc w:val="left"/>
      </w:pPr>
      <w:r>
        <w:rPr>
          <w:rFonts w:ascii="Times New Roman"/>
          <w:b/>
          <w:i w:val="false"/>
          <w:color w:val="000000"/>
        </w:rPr>
        <w:t xml:space="preserve"> Chapter 2. HIV prevention activities</w:t>
      </w:r>
    </w:p>
    <w:bookmarkEnd w:id="27"/>
    <w:bookmarkStart w:name="z30" w:id="28"/>
    <w:p>
      <w:pPr>
        <w:spacing w:after="0"/>
        <w:ind w:left="0"/>
        <w:jc w:val="both"/>
      </w:pPr>
      <w:r>
        <w:rPr>
          <w:rFonts w:ascii="Times New Roman"/>
          <w:b w:val="false"/>
          <w:i w:val="false"/>
          <w:color w:val="000000"/>
          <w:sz w:val="28"/>
        </w:rPr>
        <w:t>
      5. Measures to prevent HIV infection are carried out by:</w:t>
      </w:r>
    </w:p>
    <w:bookmarkEnd w:id="28"/>
    <w:bookmarkStart w:name="z31" w:id="29"/>
    <w:p>
      <w:pPr>
        <w:spacing w:after="0"/>
        <w:ind w:left="0"/>
        <w:jc w:val="both"/>
      </w:pPr>
      <w:r>
        <w:rPr>
          <w:rFonts w:ascii="Times New Roman"/>
          <w:b w:val="false"/>
          <w:i w:val="false"/>
          <w:color w:val="000000"/>
          <w:sz w:val="28"/>
        </w:rPr>
        <w:t>
      1) conducting epidemiological monitoring of the prevalence of HIV infection among the population, including key populations;</w:t>
      </w:r>
    </w:p>
    <w:bookmarkEnd w:id="29"/>
    <w:bookmarkStart w:name="z32" w:id="30"/>
    <w:p>
      <w:pPr>
        <w:spacing w:after="0"/>
        <w:ind w:left="0"/>
        <w:jc w:val="both"/>
      </w:pPr>
      <w:r>
        <w:rPr>
          <w:rFonts w:ascii="Times New Roman"/>
          <w:b w:val="false"/>
          <w:i w:val="false"/>
          <w:color w:val="000000"/>
          <w:sz w:val="28"/>
        </w:rPr>
        <w:t>
      2) informing various groups of the population about HIV infection through information materials, social networks and the media;</w:t>
      </w:r>
    </w:p>
    <w:bookmarkEnd w:id="30"/>
    <w:bookmarkStart w:name="z33" w:id="31"/>
    <w:p>
      <w:pPr>
        <w:spacing w:after="0"/>
        <w:ind w:left="0"/>
        <w:jc w:val="both"/>
      </w:pPr>
      <w:r>
        <w:rPr>
          <w:rFonts w:ascii="Times New Roman"/>
          <w:b w:val="false"/>
          <w:i w:val="false"/>
          <w:color w:val="000000"/>
          <w:sz w:val="28"/>
        </w:rPr>
        <w:t>
      3) integration of HIV prevention issues into the education system and workplaces;</w:t>
      </w:r>
    </w:p>
    <w:bookmarkEnd w:id="31"/>
    <w:bookmarkStart w:name="z34" w:id="32"/>
    <w:p>
      <w:pPr>
        <w:spacing w:after="0"/>
        <w:ind w:left="0"/>
        <w:jc w:val="both"/>
      </w:pPr>
      <w:r>
        <w:rPr>
          <w:rFonts w:ascii="Times New Roman"/>
          <w:b w:val="false"/>
          <w:i w:val="false"/>
          <w:color w:val="000000"/>
          <w:sz w:val="28"/>
        </w:rPr>
        <w:t>
      4) providing key population groups with treatment and prophylactic services in trust points, friendly offices;</w:t>
      </w:r>
    </w:p>
    <w:bookmarkEnd w:id="32"/>
    <w:bookmarkStart w:name="z35" w:id="33"/>
    <w:p>
      <w:pPr>
        <w:spacing w:after="0"/>
        <w:ind w:left="0"/>
        <w:jc w:val="both"/>
      </w:pPr>
      <w:r>
        <w:rPr>
          <w:rFonts w:ascii="Times New Roman"/>
          <w:b w:val="false"/>
          <w:i w:val="false"/>
          <w:color w:val="000000"/>
          <w:sz w:val="28"/>
        </w:rPr>
        <w:t>
      5) placement and implementation of state social grants and state social orders through non-governmental organizations;</w:t>
      </w:r>
    </w:p>
    <w:bookmarkEnd w:id="33"/>
    <w:bookmarkStart w:name="z36" w:id="34"/>
    <w:p>
      <w:pPr>
        <w:spacing w:after="0"/>
        <w:ind w:left="0"/>
        <w:jc w:val="both"/>
      </w:pPr>
      <w:r>
        <w:rPr>
          <w:rFonts w:ascii="Times New Roman"/>
          <w:b w:val="false"/>
          <w:i w:val="false"/>
          <w:color w:val="000000"/>
          <w:sz w:val="28"/>
        </w:rPr>
        <w:t>
      6) ensuring the infectious safety of donation and transplantation, as well as when providing the population with services related to the violation of the integrity of the skin and mucous membranes;</w:t>
      </w:r>
    </w:p>
    <w:bookmarkEnd w:id="34"/>
    <w:bookmarkStart w:name="z37" w:id="35"/>
    <w:p>
      <w:pPr>
        <w:spacing w:after="0"/>
        <w:ind w:left="0"/>
        <w:jc w:val="both"/>
      </w:pPr>
      <w:r>
        <w:rPr>
          <w:rFonts w:ascii="Times New Roman"/>
          <w:b w:val="false"/>
          <w:i w:val="false"/>
          <w:color w:val="000000"/>
          <w:sz w:val="28"/>
        </w:rPr>
        <w:t>
      7) prevention of transmission of HIV infection from mother to fetus and child;</w:t>
      </w:r>
    </w:p>
    <w:bookmarkEnd w:id="35"/>
    <w:bookmarkStart w:name="z38" w:id="36"/>
    <w:p>
      <w:pPr>
        <w:spacing w:after="0"/>
        <w:ind w:left="0"/>
        <w:jc w:val="both"/>
      </w:pPr>
      <w:r>
        <w:rPr>
          <w:rFonts w:ascii="Times New Roman"/>
          <w:b w:val="false"/>
          <w:i w:val="false"/>
          <w:color w:val="000000"/>
          <w:sz w:val="28"/>
        </w:rPr>
        <w:t>
      8) providing pre-exposure and post-exposure prophylaxis;</w:t>
      </w:r>
    </w:p>
    <w:bookmarkEnd w:id="36"/>
    <w:bookmarkStart w:name="z39" w:id="37"/>
    <w:p>
      <w:pPr>
        <w:spacing w:after="0"/>
        <w:ind w:left="0"/>
        <w:jc w:val="both"/>
      </w:pPr>
      <w:r>
        <w:rPr>
          <w:rFonts w:ascii="Times New Roman"/>
          <w:b w:val="false"/>
          <w:i w:val="false"/>
          <w:color w:val="000000"/>
          <w:sz w:val="28"/>
        </w:rPr>
        <w:t>
      9) providing antiretroviral therapy to reduce the risk of HIV transmission from the moment of diagnosis.</w:t>
      </w:r>
    </w:p>
    <w:bookmarkEnd w:id="37"/>
    <w:bookmarkStart w:name="z40" w:id="38"/>
    <w:p>
      <w:pPr>
        <w:spacing w:after="0"/>
        <w:ind w:left="0"/>
        <w:jc w:val="both"/>
      </w:pPr>
      <w:r>
        <w:rPr>
          <w:rFonts w:ascii="Times New Roman"/>
          <w:b w:val="false"/>
          <w:i w:val="false"/>
          <w:color w:val="000000"/>
          <w:sz w:val="28"/>
        </w:rPr>
        <w:t>
      6. Epidemiological monitoring of the prevalence of HIV infection among the population, including among people who inject drugs (hereinafter - PWID), men who have sex with men (hereinafter - MSM), sex workers (hereinafter - SW) is carried out by medical organizations that carry out activities in the field of HIV prevention as follows:</w:t>
      </w:r>
    </w:p>
    <w:bookmarkEnd w:id="38"/>
    <w:bookmarkStart w:name="z41" w:id="39"/>
    <w:p>
      <w:pPr>
        <w:spacing w:after="0"/>
        <w:ind w:left="0"/>
        <w:jc w:val="both"/>
      </w:pPr>
      <w:r>
        <w:rPr>
          <w:rFonts w:ascii="Times New Roman"/>
          <w:b w:val="false"/>
          <w:i w:val="false"/>
          <w:color w:val="000000"/>
          <w:sz w:val="28"/>
        </w:rPr>
        <w:t>
      1) by the method of selective biobehavioral research using international recommendations;</w:t>
      </w:r>
    </w:p>
    <w:bookmarkEnd w:id="39"/>
    <w:bookmarkStart w:name="z42" w:id="40"/>
    <w:p>
      <w:pPr>
        <w:spacing w:after="0"/>
        <w:ind w:left="0"/>
        <w:jc w:val="both"/>
      </w:pPr>
      <w:r>
        <w:rPr>
          <w:rFonts w:ascii="Times New Roman"/>
          <w:b w:val="false"/>
          <w:i w:val="false"/>
          <w:color w:val="000000"/>
          <w:sz w:val="28"/>
        </w:rPr>
        <w:t>
      2) using the electronic sentinel epidemiological surveillance system "e-SS";</w:t>
      </w:r>
    </w:p>
    <w:bookmarkEnd w:id="40"/>
    <w:bookmarkStart w:name="z43" w:id="41"/>
    <w:p>
      <w:pPr>
        <w:spacing w:after="0"/>
        <w:ind w:left="0"/>
        <w:jc w:val="both"/>
      </w:pPr>
      <w:r>
        <w:rPr>
          <w:rFonts w:ascii="Times New Roman"/>
          <w:b w:val="false"/>
          <w:i w:val="false"/>
          <w:color w:val="000000"/>
          <w:sz w:val="28"/>
        </w:rPr>
        <w:t>
      3) ensuring a sufficient volume of test systems for the determination of antibodies to HIV, syphilis, viral hepatitis "C" and consumables in accordance with the sample size and volume of studies to control the quality of the serological stage of epidemiological monitoring of the prevalence of HIV infection;</w:t>
      </w:r>
    </w:p>
    <w:bookmarkEnd w:id="41"/>
    <w:bookmarkStart w:name="z44" w:id="42"/>
    <w:p>
      <w:pPr>
        <w:spacing w:after="0"/>
        <w:ind w:left="0"/>
        <w:jc w:val="both"/>
      </w:pPr>
      <w:r>
        <w:rPr>
          <w:rFonts w:ascii="Times New Roman"/>
          <w:b w:val="false"/>
          <w:i w:val="false"/>
          <w:color w:val="000000"/>
          <w:sz w:val="28"/>
        </w:rPr>
        <w:t>
      4) with the provision of remuneration in the amount of at least 0.5 monthly calculation index for each participant of PWID, MSM, SW, for MSM and PWID - an additional 0.5 monthly calculation index for each participant included in the study (no more than 3 people).</w:t>
      </w:r>
    </w:p>
    <w:bookmarkEnd w:id="42"/>
    <w:bookmarkStart w:name="z45" w:id="43"/>
    <w:p>
      <w:pPr>
        <w:spacing w:after="0"/>
        <w:ind w:left="0"/>
        <w:jc w:val="both"/>
      </w:pPr>
      <w:r>
        <w:rPr>
          <w:rFonts w:ascii="Times New Roman"/>
          <w:b w:val="false"/>
          <w:i w:val="false"/>
          <w:color w:val="000000"/>
          <w:sz w:val="28"/>
        </w:rPr>
        <w:t>
      7. Information on HIV infection is carried out by state and non-state organizations, including nongovernmental organizations working in the field of HIV prevention in accordance with the requirements of the legislation on the media through information materials, social networks and the media:</w:t>
      </w:r>
    </w:p>
    <w:bookmarkEnd w:id="43"/>
    <w:bookmarkStart w:name="z46" w:id="44"/>
    <w:p>
      <w:pPr>
        <w:spacing w:after="0"/>
        <w:ind w:left="0"/>
        <w:jc w:val="both"/>
      </w:pPr>
      <w:r>
        <w:rPr>
          <w:rFonts w:ascii="Times New Roman"/>
          <w:b w:val="false"/>
          <w:i w:val="false"/>
          <w:color w:val="000000"/>
          <w:sz w:val="28"/>
        </w:rPr>
        <w:t>
      1) as a social advertisement in accordance with the current legislation on advertising; using modern informational means of the Internet and telecommunication media technologies. With the use of outdoor advertising (banners, billboards) and printed information materials (posters, leaflets, booklets);</w:t>
      </w:r>
    </w:p>
    <w:bookmarkEnd w:id="44"/>
    <w:bookmarkStart w:name="z47" w:id="45"/>
    <w:p>
      <w:pPr>
        <w:spacing w:after="0"/>
        <w:ind w:left="0"/>
        <w:jc w:val="both"/>
      </w:pPr>
      <w:r>
        <w:rPr>
          <w:rFonts w:ascii="Times New Roman"/>
          <w:b w:val="false"/>
          <w:i w:val="false"/>
          <w:color w:val="000000"/>
          <w:sz w:val="28"/>
        </w:rPr>
        <w:t>
      2) using the principle of integrated communications: combination of PR (public relations); actions aimed at direct contact with the target audience and direct advertising - television, outdoor, print advertising;</w:t>
      </w:r>
    </w:p>
    <w:bookmarkEnd w:id="45"/>
    <w:bookmarkStart w:name="z48" w:id="46"/>
    <w:p>
      <w:pPr>
        <w:spacing w:after="0"/>
        <w:ind w:left="0"/>
        <w:jc w:val="both"/>
      </w:pPr>
      <w:r>
        <w:rPr>
          <w:rFonts w:ascii="Times New Roman"/>
          <w:b w:val="false"/>
          <w:i w:val="false"/>
          <w:color w:val="000000"/>
          <w:sz w:val="28"/>
        </w:rPr>
        <w:t>
      3) by conducting information campaigns using the media, on an ongoing basis and at least once a year;</w:t>
      </w:r>
    </w:p>
    <w:bookmarkEnd w:id="46"/>
    <w:bookmarkStart w:name="z49" w:id="47"/>
    <w:p>
      <w:pPr>
        <w:spacing w:after="0"/>
        <w:ind w:left="0"/>
        <w:jc w:val="both"/>
      </w:pPr>
      <w:r>
        <w:rPr>
          <w:rFonts w:ascii="Times New Roman"/>
          <w:b w:val="false"/>
          <w:i w:val="false"/>
          <w:color w:val="000000"/>
          <w:sz w:val="28"/>
        </w:rPr>
        <w:t>
      5) taking into account the main directions and principles of conducting.</w:t>
      </w:r>
    </w:p>
    <w:bookmarkEnd w:id="47"/>
    <w:bookmarkStart w:name="z50" w:id="48"/>
    <w:p>
      <w:pPr>
        <w:spacing w:after="0"/>
        <w:ind w:left="0"/>
        <w:jc w:val="both"/>
      </w:pPr>
      <w:r>
        <w:rPr>
          <w:rFonts w:ascii="Times New Roman"/>
          <w:b w:val="false"/>
          <w:i w:val="false"/>
          <w:color w:val="000000"/>
          <w:sz w:val="28"/>
        </w:rPr>
        <w:t>
      8. Integration of HIV prevention issues into the education system and at workplaces is carried out by state and non-state, including nongovernmental organizations working in the field of HIV prevention and provides for the inclusion of:</w:t>
      </w:r>
    </w:p>
    <w:bookmarkEnd w:id="48"/>
    <w:bookmarkStart w:name="z51" w:id="49"/>
    <w:p>
      <w:pPr>
        <w:spacing w:after="0"/>
        <w:ind w:left="0"/>
        <w:jc w:val="both"/>
      </w:pPr>
      <w:r>
        <w:rPr>
          <w:rFonts w:ascii="Times New Roman"/>
          <w:b w:val="false"/>
          <w:i w:val="false"/>
          <w:color w:val="000000"/>
          <w:sz w:val="28"/>
        </w:rPr>
        <w:t>
      1) in the education system: compulsory hours in the curriculum of secondary, secondary specialized and higher education systems, for pupils and students and in advanced training institutes for teachers, educators;</w:t>
      </w:r>
    </w:p>
    <w:bookmarkEnd w:id="49"/>
    <w:bookmarkStart w:name="z52" w:id="50"/>
    <w:p>
      <w:pPr>
        <w:spacing w:after="0"/>
        <w:ind w:left="0"/>
        <w:jc w:val="both"/>
      </w:pPr>
      <w:r>
        <w:rPr>
          <w:rFonts w:ascii="Times New Roman"/>
          <w:b w:val="false"/>
          <w:i w:val="false"/>
          <w:color w:val="000000"/>
          <w:sz w:val="28"/>
        </w:rPr>
        <w:t>
      2) In the workplace: Skills in applying universal precautions in occupational health and safety programs, including induction safety briefings on an ongoing basis.</w:t>
      </w:r>
    </w:p>
    <w:bookmarkEnd w:id="50"/>
    <w:bookmarkStart w:name="z65" w:id="51"/>
    <w:p>
      <w:pPr>
        <w:spacing w:after="0"/>
        <w:ind w:left="0"/>
        <w:jc w:val="both"/>
      </w:pPr>
      <w:r>
        <w:rPr>
          <w:rFonts w:ascii="Times New Roman"/>
          <w:b w:val="false"/>
          <w:i w:val="false"/>
          <w:color w:val="000000"/>
          <w:sz w:val="28"/>
        </w:rPr>
        <w:t>
      9. Provision of treatment and preventive services to key population groups at trust points, stationary trust points, mobile trust points, friendly offices located in medical and non-governmental organizations, includes the implementation of HIV prevention activities with the involvement of outreach workers and social workers:</w:t>
      </w:r>
    </w:p>
    <w:bookmarkEnd w:id="51"/>
    <w:p>
      <w:pPr>
        <w:spacing w:after="0"/>
        <w:ind w:left="0"/>
        <w:jc w:val="both"/>
      </w:pPr>
      <w:r>
        <w:rPr>
          <w:rFonts w:ascii="Times New Roman"/>
          <w:b w:val="false"/>
          <w:i w:val="false"/>
          <w:color w:val="000000"/>
          <w:sz w:val="28"/>
        </w:rPr>
        <w:t>
      1) with the possibility of assigning a unique identification code on an anonymous and confidential basis, in accordance with Appendix 1 to the Rules;</w:t>
      </w:r>
    </w:p>
    <w:p>
      <w:pPr>
        <w:spacing w:after="0"/>
        <w:ind w:left="0"/>
        <w:jc w:val="both"/>
      </w:pPr>
      <w:r>
        <w:rPr>
          <w:rFonts w:ascii="Times New Roman"/>
          <w:b w:val="false"/>
          <w:i w:val="false"/>
          <w:color w:val="000000"/>
          <w:sz w:val="28"/>
        </w:rPr>
        <w:t>
      2) with the free provision of consumables per representative of key population groups (distribution of medical products free of charge: disposable syringes, preferably with a small "dead" volume, alcohol wipes, condoms, lubricants, naloxone) in accordance with Appendix 2 to the Rules;</w:t>
      </w:r>
    </w:p>
    <w:p>
      <w:pPr>
        <w:spacing w:after="0"/>
        <w:ind w:left="0"/>
        <w:jc w:val="both"/>
      </w:pPr>
      <w:r>
        <w:rPr>
          <w:rFonts w:ascii="Times New Roman"/>
          <w:b w:val="false"/>
          <w:i w:val="false"/>
          <w:color w:val="000000"/>
          <w:sz w:val="28"/>
        </w:rPr>
        <w:t>
      3) with an information and educational component: mini-sessions, discussions or distribution of information and educational materials on HIV infection, viral hepatitis, sexually transmitted infections (hereinafter - STIs), concerning forms of behavior that reduce the risk of infection, informing people living with HIV infection about ARV therapy, the need for adherence to ARV therapy (hereinafter - the information and educational component);</w:t>
      </w:r>
    </w:p>
    <w:p>
      <w:pPr>
        <w:spacing w:after="0"/>
        <w:ind w:left="0"/>
        <w:jc w:val="both"/>
      </w:pPr>
      <w:r>
        <w:rPr>
          <w:rFonts w:ascii="Times New Roman"/>
          <w:b w:val="false"/>
          <w:i w:val="false"/>
          <w:color w:val="000000"/>
          <w:sz w:val="28"/>
        </w:rPr>
        <w:t>
      4) pre- and post-test counseling on issues related to HIV infection, STIs, viral hepatitis;</w:t>
      </w:r>
    </w:p>
    <w:p>
      <w:pPr>
        <w:spacing w:after="0"/>
        <w:ind w:left="0"/>
        <w:jc w:val="both"/>
      </w:pPr>
      <w:r>
        <w:rPr>
          <w:rFonts w:ascii="Times New Roman"/>
          <w:b w:val="false"/>
          <w:i w:val="false"/>
          <w:color w:val="000000"/>
          <w:sz w:val="28"/>
        </w:rPr>
        <w:t>
      5) with testing for HIV, STIs, viral hepatitis; including the use of multiplex rapid tests, pregnancy tests;</w:t>
      </w:r>
    </w:p>
    <w:p>
      <w:pPr>
        <w:spacing w:after="0"/>
        <w:ind w:left="0"/>
        <w:jc w:val="both"/>
      </w:pPr>
      <w:r>
        <w:rPr>
          <w:rFonts w:ascii="Times New Roman"/>
          <w:b w:val="false"/>
          <w:i w:val="false"/>
          <w:color w:val="000000"/>
          <w:sz w:val="28"/>
        </w:rPr>
        <w:t>
      6) with counseling on the provision of pre-exposure and post-exposure prophylaxis, maintenance substitution therapy with opiate agonists.</w:t>
      </w:r>
    </w:p>
    <w:p>
      <w:pPr>
        <w:spacing w:after="0"/>
        <w:ind w:left="0"/>
        <w:jc w:val="both"/>
      </w:pPr>
      <w:r>
        <w:rPr>
          <w:rFonts w:ascii="Times New Roman"/>
          <w:b w:val="false"/>
          <w:i w:val="false"/>
          <w:color w:val="000000"/>
          <w:sz w:val="28"/>
        </w:rPr>
        <w:t>
      The coverage of testing of key population groups should be at least 95% of the coverage of prevention programs.</w:t>
      </w:r>
    </w:p>
    <w:p>
      <w:pPr>
        <w:spacing w:after="0"/>
        <w:ind w:left="0"/>
        <w:jc w:val="both"/>
      </w:pPr>
      <w:r>
        <w:rPr>
          <w:rFonts w:ascii="Times New Roman"/>
          <w:b w:val="false"/>
          <w:i w:val="false"/>
          <w:color w:val="000000"/>
          <w:sz w:val="28"/>
        </w:rPr>
        <w:t>
      The coverage of PWID with preventive services, which includes an information and educational component, distribution of condoms, syringes should be at least 70% or more of the estimated number.</w:t>
      </w:r>
    </w:p>
    <w:p>
      <w:pPr>
        <w:spacing w:after="0"/>
        <w:ind w:left="0"/>
        <w:jc w:val="both"/>
      </w:pPr>
      <w:r>
        <w:rPr>
          <w:rFonts w:ascii="Times New Roman"/>
          <w:b w:val="false"/>
          <w:i w:val="false"/>
          <w:color w:val="000000"/>
          <w:sz w:val="28"/>
        </w:rPr>
        <w:t>
      The coverage of sex workers with preventive services, which includes an information and educational component and distribution of condoms, should be at least 80% or more of the estimated number.</w:t>
      </w:r>
    </w:p>
    <w:p>
      <w:pPr>
        <w:spacing w:after="0"/>
        <w:ind w:left="0"/>
        <w:jc w:val="both"/>
      </w:pPr>
      <w:r>
        <w:rPr>
          <w:rFonts w:ascii="Times New Roman"/>
          <w:b w:val="false"/>
          <w:i w:val="false"/>
          <w:color w:val="000000"/>
          <w:sz w:val="28"/>
        </w:rPr>
        <w:t>
      The coverage of MSM with preventive services, which includes an information and educational component, distribution of condoms, lubricants should be at least 30% or more of the estimated number.</w:t>
      </w:r>
    </w:p>
    <w:p>
      <w:pPr>
        <w:spacing w:after="0"/>
        <w:ind w:left="0"/>
        <w:jc w:val="both"/>
      </w:pPr>
      <w:r>
        <w:rPr>
          <w:rFonts w:ascii="Times New Roman"/>
          <w:b w:val="false"/>
          <w:i w:val="false"/>
          <w:color w:val="000000"/>
          <w:sz w:val="28"/>
        </w:rPr>
        <w:t>
      Indicators of work among key population groups: the workload per 1 outreach worker is 70 people or more, with the constant involvement of new people in prevention programs. The number of people tested for HIV infection is at least 95% of the number involved in prevention programs.</w:t>
      </w:r>
    </w:p>
    <w:p>
      <w:pPr>
        <w:spacing w:after="0"/>
        <w:ind w:left="0"/>
        <w:jc w:val="both"/>
      </w:pPr>
      <w:r>
        <w:rPr>
          <w:rFonts w:ascii="Times New Roman"/>
          <w:b w:val="false"/>
          <w:i w:val="false"/>
          <w:color w:val="000000"/>
          <w:sz w:val="28"/>
        </w:rPr>
        <w:t>
      Indicators of work among people living with HIV: the workload per 1 outreach worker is at least 60 people and the workload per 1 social worker is at least 30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10. The working hours of stationary and mobile trust points shall be determined by the organizations in which they are located; a stationary trust point shall be opened at the rate of one trust point per 500 or more persons of the estimated number of key population groups, taking into account the epidemiological situation. The equipment of stationary and mobile trust points at healthcare organizations operating in the field of HIV prevention and non-governmental organizations shall be formed in accordance with Appendix 3 to the Rules.</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11. Mobile trust points use equipped transport for regular travel to places of concentration of key population groups, in order to carry out preventive measures according to the schedule and the developed route, at the rate of at least 1 mobile trust point per organization.</w:t>
      </w:r>
    </w:p>
    <w:bookmarkEnd w:id="53"/>
    <w:bookmarkStart w:name="z68" w:id="54"/>
    <w:p>
      <w:pPr>
        <w:spacing w:after="0"/>
        <w:ind w:left="0"/>
        <w:jc w:val="both"/>
      </w:pPr>
      <w:r>
        <w:rPr>
          <w:rFonts w:ascii="Times New Roman"/>
          <w:b w:val="false"/>
          <w:i w:val="false"/>
          <w:color w:val="000000"/>
          <w:sz w:val="28"/>
        </w:rPr>
        <w:t>
      12. In friendly offices, diagnostics and treatment of STIs is carried out in accordance with the clinical protocols for the diagnosis and treatment of STIs, approved by the joint commission on the quality of medical services under the authorized body in the field of health; execution and maintenance of primary medical documentation, in the form approved by the authorized body in the field of health in accordance with subparagraph 31) of article 7 of the Code of the Republic of Kazakhstan dated July 7, 2020 "On people's health and the health care system" and equipment, in accordance with Appendix 4 to the Rules ...</w:t>
      </w:r>
    </w:p>
    <w:bookmarkEnd w:id="54"/>
    <w:bookmarkStart w:name="z69" w:id="55"/>
    <w:p>
      <w:pPr>
        <w:spacing w:after="0"/>
        <w:ind w:left="0"/>
        <w:jc w:val="both"/>
      </w:pPr>
      <w:r>
        <w:rPr>
          <w:rFonts w:ascii="Times New Roman"/>
          <w:b w:val="false"/>
          <w:i w:val="false"/>
          <w:color w:val="000000"/>
          <w:sz w:val="28"/>
        </w:rPr>
        <w:t>
      13. Monitoring and assessment of coverage of key populations and people living with HIV is carried out by maintaining a database of individual records of clients and corresponding forms of accounting and reporting documentation by specialists from health care organizations working in the field of HIV prevention and nongovernmental organizations.</w:t>
      </w:r>
    </w:p>
    <w:bookmarkEnd w:id="55"/>
    <w:bookmarkStart w:name="z70" w:id="56"/>
    <w:p>
      <w:pPr>
        <w:spacing w:after="0"/>
        <w:ind w:left="0"/>
        <w:jc w:val="both"/>
      </w:pPr>
      <w:r>
        <w:rPr>
          <w:rFonts w:ascii="Times New Roman"/>
          <w:b w:val="false"/>
          <w:i w:val="false"/>
          <w:color w:val="000000"/>
          <w:sz w:val="28"/>
        </w:rPr>
        <w:t>
      14. The placement and implementation of state social grants and state social orders through non-governmental organizations shall be carried out in accordance with the legislation on the activities of non-governmental organizations in the Republic of Kazakhstan and the Code of the Republic of Kazakhstan "On Public Health and the Healthcare System", and shall be carried out by the authorized body in the field of healthcare and local executive bodies of regions, cities of republican significance and the capital.</w:t>
      </w:r>
    </w:p>
    <w:bookmarkEnd w:id="56"/>
    <w:p>
      <w:pPr>
        <w:spacing w:after="0"/>
        <w:ind w:left="0"/>
        <w:jc w:val="both"/>
      </w:pPr>
      <w:r>
        <w:rPr>
          <w:rFonts w:ascii="Times New Roman"/>
          <w:b w:val="false"/>
          <w:i w:val="false"/>
          <w:color w:val="000000"/>
          <w:sz w:val="28"/>
        </w:rPr>
        <w:t>
      Non-governmental organizations shall carry out activities to prevent HIV infection by involving representatives of key groups in preventive programs, providing services from testing to adherence to treatment for people living with HIV infection.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15. Ensuring the infectious safety of donation and transplantation, as well as in the provision of services to the population related to the violation of the integrity of the skin and mucous membranes is carried out:</w:t>
      </w:r>
    </w:p>
    <w:bookmarkEnd w:id="57"/>
    <w:bookmarkStart w:name="z72" w:id="58"/>
    <w:p>
      <w:pPr>
        <w:spacing w:after="0"/>
        <w:ind w:left="0"/>
        <w:jc w:val="both"/>
      </w:pPr>
      <w:r>
        <w:rPr>
          <w:rFonts w:ascii="Times New Roman"/>
          <w:b w:val="false"/>
          <w:i w:val="false"/>
          <w:color w:val="000000"/>
          <w:sz w:val="28"/>
        </w:rPr>
        <w:t>
      1) healthcare organizations operating in the field of blood services, in accordance with regulatory legal acts approved by the authorized body;</w:t>
      </w:r>
    </w:p>
    <w:bookmarkEnd w:id="58"/>
    <w:bookmarkStart w:name="z73" w:id="59"/>
    <w:p>
      <w:pPr>
        <w:spacing w:after="0"/>
        <w:ind w:left="0"/>
        <w:jc w:val="both"/>
      </w:pPr>
      <w:r>
        <w:rPr>
          <w:rFonts w:ascii="Times New Roman"/>
          <w:b w:val="false"/>
          <w:i w:val="false"/>
          <w:color w:val="000000"/>
          <w:sz w:val="28"/>
        </w:rPr>
        <w:t>
      2) in accordance with the rules approved by the authorized body.</w:t>
      </w:r>
    </w:p>
    <w:bookmarkEnd w:id="59"/>
    <w:bookmarkStart w:name="z74" w:id="60"/>
    <w:p>
      <w:pPr>
        <w:spacing w:after="0"/>
        <w:ind w:left="0"/>
        <w:jc w:val="both"/>
      </w:pPr>
      <w:r>
        <w:rPr>
          <w:rFonts w:ascii="Times New Roman"/>
          <w:b w:val="false"/>
          <w:i w:val="false"/>
          <w:color w:val="000000"/>
          <w:sz w:val="28"/>
        </w:rPr>
        <w:t>
      16. Prevention of transmission of HIV infection from mother to fetus and child is carried out in accordance with the recommendations of clinical protocols for the diagnosis and treatment of HIV infection in adults and children, approved by the joint commission on the quality of medical services under the authorized body in the field of health.</w:t>
      </w:r>
    </w:p>
    <w:bookmarkEnd w:id="60"/>
    <w:bookmarkStart w:name="z75" w:id="61"/>
    <w:p>
      <w:pPr>
        <w:spacing w:after="0"/>
        <w:ind w:left="0"/>
        <w:jc w:val="both"/>
      </w:pPr>
      <w:r>
        <w:rPr>
          <w:rFonts w:ascii="Times New Roman"/>
          <w:b w:val="false"/>
          <w:i w:val="false"/>
          <w:color w:val="000000"/>
          <w:sz w:val="28"/>
        </w:rPr>
        <w:t xml:space="preserve">
      17. Provision of pre-exposure and post-exposure prophylaxis shall be carried out in accordance with the recommendations of clinical protocols for the diagnosis and treatment of HIV infection in adults and children, approved by the joint commission on the quality of medical services under the authorized body in the field of healthcare. Medical healthcare organizations operating in the field of HIV infection prevention shall plan and purchase express tests in a timely manner, based on probable needs.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18. The provision of antiretroviral therapy to reduce the risk of HIV transmission from the moment of diagnosis is carried out in accordance with the recommendations of the clinical protocols for the diagnosis and treatment of HIV infection in adults and children, approved by the joint commission on the quality of medical services under the authorized body in the field of health, with the involvement of services of outreach workers and social workers.</w:t>
      </w:r>
    </w:p>
    <w:bookmarkEnd w:id="62"/>
    <w:bookmarkStart w:name="z77" w:id="63"/>
    <w:p>
      <w:pPr>
        <w:spacing w:after="0"/>
        <w:ind w:left="0"/>
        <w:jc w:val="both"/>
      </w:pPr>
      <w:r>
        <w:rPr>
          <w:rFonts w:ascii="Times New Roman"/>
          <w:b w:val="false"/>
          <w:i w:val="false"/>
          <w:color w:val="000000"/>
          <w:sz w:val="28"/>
        </w:rPr>
        <w:t>
      19. A monitoring visit for the purpose of assessing the quality of rapid HIV testing shall be conducted once a year in healthcare organizations and non-governmental organizations using rapid HIV tests (at least 50 services per year) by specialists from healthcare organizations operating in the field of HIV prevention.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Biobehavioral studies shall be conducted annually to determine the prevalence of HIV infection among PWID, SW, and MSM. The list of services for conducting biobehavioral studies among key population groups shall be formed in accordance with Appendix 5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20 in accordance with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list of services for conducting information work among the population shall be determined in accordance with Appendix 6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21 in accordance with the order of the Minister of Healthcare of the Republic of Kazakhstan dated 11.07.2024 № 55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Regulations</w:t>
            </w:r>
            <w:r>
              <w:br/>
            </w:r>
            <w:r>
              <w:rPr>
                <w:rFonts w:ascii="Times New Roman"/>
                <w:b w:val="false"/>
                <w:i w:val="false"/>
                <w:color w:val="000000"/>
                <w:sz w:val="20"/>
              </w:rPr>
              <w:t>for undertaking activities for</w:t>
            </w:r>
            <w:r>
              <w:br/>
            </w:r>
            <w:r>
              <w:rPr>
                <w:rFonts w:ascii="Times New Roman"/>
                <w:b w:val="false"/>
                <w:i w:val="false"/>
                <w:color w:val="000000"/>
                <w:sz w:val="20"/>
              </w:rPr>
              <w:t>prevention of HIV infection</w:t>
            </w:r>
          </w:p>
        </w:tc>
      </w:tr>
    </w:tbl>
    <w:bookmarkStart w:name="z79" w:id="64"/>
    <w:p>
      <w:pPr>
        <w:spacing w:after="0"/>
        <w:ind w:left="0"/>
        <w:jc w:val="left"/>
      </w:pPr>
      <w:r>
        <w:rPr>
          <w:rFonts w:ascii="Times New Roman"/>
          <w:b/>
          <w:i w:val="false"/>
          <w:color w:val="000000"/>
        </w:rPr>
        <w:t xml:space="preserve"> Unique identification code</w:t>
      </w:r>
    </w:p>
    <w:bookmarkEnd w:id="64"/>
    <w:p>
      <w:pPr>
        <w:spacing w:after="0"/>
        <w:ind w:left="0"/>
        <w:jc w:val="both"/>
      </w:pPr>
      <w:r>
        <w:rPr>
          <w:rFonts w:ascii="Times New Roman"/>
          <w:b w:val="false"/>
          <w:i w:val="false"/>
          <w:color w:val="000000"/>
          <w:sz w:val="28"/>
        </w:rPr>
        <w:t>
      In order to ensure anonymity, confidentiality, to minimize the likelihood of repetition and ease of recovery, a unique identification code (hereinafter - UIC) of the client of the trust point is used.</w:t>
      </w:r>
    </w:p>
    <w:p>
      <w:pPr>
        <w:spacing w:after="0"/>
        <w:ind w:left="0"/>
        <w:jc w:val="both"/>
      </w:pPr>
      <w:r>
        <w:rPr>
          <w:rFonts w:ascii="Times New Roman"/>
          <w:b w:val="false"/>
          <w:i w:val="false"/>
          <w:color w:val="000000"/>
          <w:sz w:val="28"/>
        </w:rPr>
        <w:t>
      The unique identification code is made up of the first 2 letters of the mother's name, the first 2 letters of the father's name, gender (1 - male or 2 - female) and the last two digits of the year of birth. In the absence of parents or one of the parents, conditional names are applied at the request of the client.</w:t>
      </w:r>
    </w:p>
    <w:p>
      <w:pPr>
        <w:spacing w:after="0"/>
        <w:ind w:left="0"/>
        <w:jc w:val="both"/>
      </w:pPr>
      <w:r>
        <w:rPr>
          <w:rFonts w:ascii="Times New Roman"/>
          <w:b w:val="false"/>
          <w:i w:val="false"/>
          <w:color w:val="000000"/>
          <w:sz w:val="28"/>
        </w:rPr>
        <w:t>
      For example: mother - Gulnara, father - Renat, male, born in 1978, UIC - GURE 178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2 letters of mother’s name of the client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2 letters of father’s name of the client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p>
            <w:pPr>
              <w:spacing w:after="20"/>
              <w:ind w:left="20"/>
              <w:jc w:val="both"/>
            </w:pPr>
            <w:r>
              <w:rPr>
                <w:rFonts w:ascii="Times New Roman"/>
                <w:b w:val="false"/>
                <w:i w:val="false"/>
                <w:color w:val="000000"/>
                <w:sz w:val="20"/>
              </w:rPr>
              <w:t>
male-1</w:t>
            </w:r>
          </w:p>
          <w:p>
            <w:pPr>
              <w:spacing w:after="20"/>
              <w:ind w:left="20"/>
              <w:jc w:val="both"/>
            </w:pPr>
            <w:r>
              <w:rPr>
                <w:rFonts w:ascii="Times New Roman"/>
                <w:b w:val="false"/>
                <w:i w:val="false"/>
                <w:color w:val="000000"/>
                <w:sz w:val="20"/>
              </w:rPr>
              <w:t xml:space="preserve">
female-2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 last numbers is the year when the client was born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Regulations</w:t>
            </w:r>
            <w:r>
              <w:br/>
            </w:r>
            <w:r>
              <w:rPr>
                <w:rFonts w:ascii="Times New Roman"/>
                <w:b w:val="false"/>
                <w:i w:val="false"/>
                <w:color w:val="000000"/>
                <w:sz w:val="20"/>
              </w:rPr>
              <w:t>for undertaking activities for</w:t>
            </w:r>
            <w:r>
              <w:br/>
            </w:r>
            <w:r>
              <w:rPr>
                <w:rFonts w:ascii="Times New Roman"/>
                <w:b w:val="false"/>
                <w:i w:val="false"/>
                <w:color w:val="000000"/>
                <w:sz w:val="20"/>
              </w:rPr>
              <w:t>prevention of HIV infection</w:t>
            </w:r>
          </w:p>
        </w:tc>
      </w:tr>
    </w:tbl>
    <w:bookmarkStart w:name="z81" w:id="65"/>
    <w:p>
      <w:pPr>
        <w:spacing w:after="0"/>
        <w:ind w:left="0"/>
        <w:jc w:val="left"/>
      </w:pPr>
      <w:r>
        <w:rPr>
          <w:rFonts w:ascii="Times New Roman"/>
          <w:b/>
          <w:i w:val="false"/>
          <w:color w:val="000000"/>
        </w:rPr>
        <w:t xml:space="preserve"> Rates of free provision of consumables per representative of key populations and / or people living with HIV</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during the year, not less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 who injects drugs: syringes of different volumes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 who injects drugs: condoms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 who injects drugs: alcohol wipes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rate of 1 napkin per 1 syringe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naloxone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rate of 1% of the number of PWID covered by prevention programs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sex worker: condoms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man who has sex with a man, trans: condom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man who has sex with a man, transgender: lubricants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 living with HIV: condom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80% of key populations covered by prevention programs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preventive measures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HIV infection</w:t>
            </w:r>
          </w:p>
        </w:tc>
      </w:tr>
    </w:tbl>
    <w:bookmarkStart w:name="z93" w:id="66"/>
    <w:p>
      <w:pPr>
        <w:spacing w:after="0"/>
        <w:ind w:left="0"/>
        <w:jc w:val="left"/>
      </w:pPr>
      <w:r>
        <w:rPr>
          <w:rFonts w:ascii="Times New Roman"/>
          <w:b/>
          <w:i w:val="false"/>
          <w:color w:val="000000"/>
        </w:rPr>
        <w:t xml:space="preserve"> Equipping stationary and mobile trust points at healthcare organizations operating in the field of HIV prevention and non-governmental organizations</w:t>
      </w:r>
    </w:p>
    <w:bookmarkEnd w:id="66"/>
    <w:p>
      <w:pPr>
        <w:spacing w:after="0"/>
        <w:ind w:left="0"/>
        <w:jc w:val="both"/>
      </w:pPr>
      <w:r>
        <w:rPr>
          <w:rFonts w:ascii="Times New Roman"/>
          <w:b w:val="false"/>
          <w:i w:val="false"/>
          <w:color w:val="ff0000"/>
          <w:sz w:val="28"/>
        </w:rPr>
        <w:t>
      Footnote. Appendix 3 is in the wording of the order of the Minister of Healthcare of the Republic of Kazakhstan dated 11.07.2024 № 55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trust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Irradiator, bactericidal shielded stationary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timer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Single-door medical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Clothing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aid kit, including Naloxone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Telephone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trust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Bactericidal irradiator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timer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aid kit, including Naloxone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preventive measures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HIV infection</w:t>
            </w:r>
          </w:p>
        </w:tc>
      </w:tr>
    </w:tbl>
    <w:p>
      <w:pPr>
        <w:spacing w:after="0"/>
        <w:ind w:left="0"/>
        <w:jc w:val="left"/>
      </w:pPr>
      <w:r>
        <w:rPr>
          <w:rFonts w:ascii="Times New Roman"/>
          <w:b/>
          <w:i w:val="false"/>
          <w:color w:val="000000"/>
        </w:rPr>
        <w:t xml:space="preserve"> Equipping friendly offices at healthcare organizations operating in the field of HIV prevention and non-governmental organizations</w:t>
      </w:r>
    </w:p>
    <w:p>
      <w:pPr>
        <w:spacing w:after="0"/>
        <w:ind w:left="0"/>
        <w:jc w:val="both"/>
      </w:pPr>
      <w:r>
        <w:rPr>
          <w:rFonts w:ascii="Times New Roman"/>
          <w:b w:val="false"/>
          <w:i w:val="false"/>
          <w:color w:val="ff0000"/>
          <w:sz w:val="28"/>
        </w:rPr>
        <w:t>
      Footnote. Appendix 4 is in the wording of the order of the Minister of Healthcare of the Republic of Kazakhstan dated 11.07.2024 № 55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Friendly office (gynecologist + dermatovenerologist)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Fluorescent lamp for diagnostics of fungal diseases (Wood's lamp)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Binocular biological microscope with immersion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Shielded bactericidal irradiator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single-reflector medical lamp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Chamber for storing sterile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dermatovenerologist's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obstetrician-gynecologist's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medical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doctor's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Nurse's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screen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clothes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tape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Kidney-shaped tray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Stopwatch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for disinfectant 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spatula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Magnifying lamp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scales with height 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instrument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Diathermocoagulator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surgical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Colposcope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preventive measures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HIV infection</w:t>
            </w:r>
          </w:p>
        </w:tc>
      </w:tr>
    </w:tbl>
    <w:bookmarkStart w:name="z115" w:id="67"/>
    <w:p>
      <w:pPr>
        <w:spacing w:after="0"/>
        <w:ind w:left="0"/>
        <w:jc w:val="left"/>
      </w:pPr>
      <w:r>
        <w:rPr>
          <w:rFonts w:ascii="Times New Roman"/>
          <w:b/>
          <w:i w:val="false"/>
          <w:color w:val="000000"/>
        </w:rPr>
        <w:t xml:space="preserve"> List of services for conducting bio behavioral researches among key population groups</w:t>
      </w:r>
    </w:p>
    <w:bookmarkEnd w:id="67"/>
    <w:p>
      <w:pPr>
        <w:spacing w:after="0"/>
        <w:ind w:left="0"/>
        <w:jc w:val="both"/>
      </w:pPr>
      <w:r>
        <w:rPr>
          <w:rFonts w:ascii="Times New Roman"/>
          <w:b w:val="false"/>
          <w:i w:val="false"/>
          <w:color w:val="ff0000"/>
          <w:sz w:val="28"/>
        </w:rPr>
        <w:t>
      Footnote. The rules have been supplemented by Appendix 5 in accordance with the order of the Minister of Healthcare of the Republic of Kazakhstan dated 11.07.2024 № 55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service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a medical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services per person from the key population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services from the number of key population group participants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doctor - epidemiologist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assistant epidemiologist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antibodies to HIV 1,2 in a dry drop of capillary blood by ELISA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antibodies to HIV-1,2 and p24 antigen by express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antibodies to hepatitis C in a dry drop of capillary blood by ELISA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antibodies to Treponema pallidum in a dry drop of capillary blood by ELISA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Finger blood sampling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the safe collection and disposal of medical waste (hereinafter referred to as CBW)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CBW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preventive measures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HIV infection</w:t>
            </w:r>
          </w:p>
        </w:tc>
      </w:tr>
    </w:tbl>
    <w:p>
      <w:pPr>
        <w:spacing w:after="0"/>
        <w:ind w:left="0"/>
        <w:jc w:val="left"/>
      </w:pPr>
      <w:r>
        <w:rPr>
          <w:rFonts w:ascii="Times New Roman"/>
          <w:b/>
          <w:i w:val="false"/>
          <w:color w:val="000000"/>
        </w:rPr>
        <w:t xml:space="preserve"> List of services for conducting information work among the population</w:t>
      </w:r>
    </w:p>
    <w:p>
      <w:pPr>
        <w:spacing w:after="0"/>
        <w:ind w:left="0"/>
        <w:jc w:val="both"/>
      </w:pPr>
      <w:r>
        <w:rPr>
          <w:rFonts w:ascii="Times New Roman"/>
          <w:b w:val="false"/>
          <w:i w:val="false"/>
          <w:color w:val="ff0000"/>
          <w:sz w:val="28"/>
        </w:rPr>
        <w:t>
      Footnote. The rules have been supplemented by Appendix 6 in accordance with the order of the Minister of Healthcare of the Republic of Kazakhstan dated 11.07.2024 № 55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100,000 population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Billboards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medical organization, including pretrial detention centres and penal institutions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