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bd8a" w14:textId="552b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technological connection to power grids of power transmitting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327 of the Minister of Energy of the Republic of Kazakhstan as of September 23, 2020. Registered with the Ministry of Justice of the Republic of Kazakhstan on September 25, 2020 under № 21269.</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277) of paragraph 15 of the Regulation on the Ministry of Energy of the Republic of Kazakhstan, approved by the Resolution of the Government of the Republic of Kazakhstan dated September 19, 2014 № 994,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Energy of the Republic of Kazakhstan dated 23.12.2024 № 483 (shall be enforced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appended Rules for technological connection to power grids of power transmitting organizations.</w:t>
      </w:r>
    </w:p>
    <w:bookmarkEnd w:id="1"/>
    <w:bookmarkStart w:name="z7" w:id="2"/>
    <w:p>
      <w:pPr>
        <w:spacing w:after="0"/>
        <w:ind w:left="0"/>
        <w:jc w:val="both"/>
      </w:pPr>
      <w:r>
        <w:rPr>
          <w:rFonts w:ascii="Times New Roman"/>
          <w:b w:val="false"/>
          <w:i w:val="false"/>
          <w:color w:val="000000"/>
          <w:sz w:val="28"/>
        </w:rPr>
        <w:t>
      2. In accordance with the procedure established by the legislation, the Committee for Atomic and Energy Supervision and Control of the Ministry of Energy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the posting of this order on the website of the Ministry of Energy of the Republic of Kazakhstan after its official publication;</w:t>
      </w:r>
    </w:p>
    <w:bookmarkEnd w:id="4"/>
    <w:bookmarkStart w:name="z10" w:id="5"/>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Service Department of the Ministry of Energy of the Republic of Kazakhstan within ten working days of the state registration of this order with the Ministry of Justice of the Republic of Kazakhstan.</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deputy minister of energy of the Republic of Kazakhstan.</w:t>
      </w:r>
    </w:p>
    <w:bookmarkEnd w:id="6"/>
    <w:bookmarkStart w:name="z12" w:id="7"/>
    <w:p>
      <w:pPr>
        <w:spacing w:after="0"/>
        <w:ind w:left="0"/>
        <w:jc w:val="both"/>
      </w:pPr>
      <w:r>
        <w:rPr>
          <w:rFonts w:ascii="Times New Roman"/>
          <w:b w:val="false"/>
          <w:i w:val="false"/>
          <w:color w:val="000000"/>
          <w:sz w:val="28"/>
        </w:rPr>
        <w:t>
      4. This order comes into effect ten calendar days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Energy of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Nogaev</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Ministry of Industry and </w:t>
      </w:r>
    </w:p>
    <w:p>
      <w:pPr>
        <w:spacing w:after="0"/>
        <w:ind w:left="0"/>
        <w:jc w:val="both"/>
      </w:pPr>
      <w:r>
        <w:rPr>
          <w:rFonts w:ascii="Times New Roman"/>
          <w:b w:val="false"/>
          <w:i w:val="false"/>
          <w:color w:val="000000"/>
          <w:sz w:val="28"/>
        </w:rPr>
        <w:t>Infrastructure Development of</w:t>
      </w:r>
    </w:p>
    <w:p>
      <w:pPr>
        <w:spacing w:after="0"/>
        <w:ind w:left="0"/>
        <w:jc w:val="both"/>
      </w:pPr>
      <w:r>
        <w:rPr>
          <w:rFonts w:ascii="Times New Roman"/>
          <w:b w:val="false"/>
          <w:i w:val="false"/>
          <w:color w:val="000000"/>
          <w:sz w:val="28"/>
        </w:rPr>
        <w:t>the Republic of Kazakhstan</w:t>
      </w:r>
    </w:p>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National Economy of</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 327</w:t>
            </w:r>
            <w:r>
              <w:br/>
            </w:r>
            <w:r>
              <w:rPr>
                <w:rFonts w:ascii="Times New Roman"/>
                <w:b w:val="false"/>
                <w:i w:val="false"/>
                <w:color w:val="000000"/>
                <w:sz w:val="20"/>
              </w:rPr>
              <w:t>of the Minister of Energy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September 23, 2020 </w:t>
            </w:r>
          </w:p>
        </w:tc>
      </w:tr>
    </w:tbl>
    <w:bookmarkStart w:name="z17" w:id="10"/>
    <w:p>
      <w:pPr>
        <w:spacing w:after="0"/>
        <w:ind w:left="0"/>
        <w:jc w:val="left"/>
      </w:pPr>
      <w:r>
        <w:rPr>
          <w:rFonts w:ascii="Times New Roman"/>
          <w:b/>
          <w:i w:val="false"/>
          <w:color w:val="000000"/>
        </w:rPr>
        <w:t xml:space="preserve"> Rules for technological connection to power grids of power transmitting organizations </w:t>
      </w:r>
    </w:p>
    <w:bookmarkEnd w:id="10"/>
    <w:bookmarkStart w:name="z18" w:id="11"/>
    <w:p>
      <w:pPr>
        <w:spacing w:after="0"/>
        <w:ind w:left="0"/>
        <w:jc w:val="left"/>
      </w:pPr>
      <w:r>
        <w:rPr>
          <w:rFonts w:ascii="Times New Roman"/>
          <w:b/>
          <w:i w:val="false"/>
          <w:color w:val="000000"/>
        </w:rPr>
        <w:t xml:space="preserve"> Chapter 1. General provisions </w:t>
      </w:r>
    </w:p>
    <w:bookmarkEnd w:id="11"/>
    <w:bookmarkStart w:name="z19" w:id="12"/>
    <w:p>
      <w:pPr>
        <w:spacing w:after="0"/>
        <w:ind w:left="0"/>
        <w:jc w:val="both"/>
      </w:pPr>
      <w:r>
        <w:rPr>
          <w:rFonts w:ascii="Times New Roman"/>
          <w:b w:val="false"/>
          <w:i w:val="false"/>
          <w:color w:val="000000"/>
          <w:sz w:val="28"/>
        </w:rPr>
        <w:t>
      1. These Rules for technological connection to the electric networks of energy transmission organizations (hereinafter - the Rules) have been developed in accordance with subparagraph 277) of paragraph 15 of the Regulation on the Ministry of Energy of the Republic of Kazakhstan, approved by Resolution of the Government of the Republic of Kazakhstan dated September 19, 2014 № 994, and shall determine the procedure for technological connection to electric networks of energy transmission organizations.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Acting Minister of Energy of the Republic of Kazakhstan dated 23.12.2024 № 483 (shall be enforced upon expiry of ten calendar days after the day of its first official publication).</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Basic terms and definitions used in the Rules are as follows:</w:t>
      </w:r>
    </w:p>
    <w:bookmarkEnd w:id="13"/>
    <w:bookmarkStart w:name="z21" w:id="14"/>
    <w:p>
      <w:pPr>
        <w:spacing w:after="0"/>
        <w:ind w:left="0"/>
        <w:jc w:val="both"/>
      </w:pPr>
      <w:r>
        <w:rPr>
          <w:rFonts w:ascii="Times New Roman"/>
          <w:b w:val="false"/>
          <w:i w:val="false"/>
          <w:color w:val="000000"/>
          <w:sz w:val="28"/>
        </w:rPr>
        <w:t>
      1) installed capacity - the total capacity of electrical installations approved for a business entity by an power transmitting organization;</w:t>
      </w:r>
    </w:p>
    <w:bookmarkEnd w:id="14"/>
    <w:bookmarkStart w:name="z22" w:id="15"/>
    <w:p>
      <w:pPr>
        <w:spacing w:after="0"/>
        <w:ind w:left="0"/>
        <w:jc w:val="both"/>
      </w:pPr>
      <w:r>
        <w:rPr>
          <w:rFonts w:ascii="Times New Roman"/>
          <w:b w:val="false"/>
          <w:i w:val="false"/>
          <w:color w:val="000000"/>
          <w:sz w:val="28"/>
        </w:rPr>
        <w:t>
      2) a contract for technological connection of business entities’ electrical installations with an installed capacity of up to 200 kilowatts (hereinafter referred to as kW) to the power grids of power transmitting organizations (hereinafter referred to as a contract) - an agreement according to which a power transmitting organization undertakes obligations to carry out technological connection of business entities’ electrical installations with an installed capacity up to 200 kW to the power grids of the power transmitting organization, and the business entity undertakes to pay the cost of technological connection;</w:t>
      </w:r>
    </w:p>
    <w:bookmarkEnd w:id="15"/>
    <w:bookmarkStart w:name="z23" w:id="16"/>
    <w:p>
      <w:pPr>
        <w:spacing w:after="0"/>
        <w:ind w:left="0"/>
        <w:jc w:val="both"/>
      </w:pPr>
      <w:r>
        <w:rPr>
          <w:rFonts w:ascii="Times New Roman"/>
          <w:b w:val="false"/>
          <w:i w:val="false"/>
          <w:color w:val="000000"/>
          <w:sz w:val="28"/>
        </w:rPr>
        <w:t xml:space="preserve">
      3) applicant - a business entity that has electrical installations with an installed capacity of up to 200 kW; </w:t>
      </w:r>
    </w:p>
    <w:bookmarkEnd w:id="16"/>
    <w:bookmarkStart w:name="z24" w:id="17"/>
    <w:p>
      <w:pPr>
        <w:spacing w:after="0"/>
        <w:ind w:left="0"/>
        <w:jc w:val="both"/>
      </w:pPr>
      <w:r>
        <w:rPr>
          <w:rFonts w:ascii="Times New Roman"/>
          <w:b w:val="false"/>
          <w:i w:val="false"/>
          <w:color w:val="000000"/>
          <w:sz w:val="28"/>
        </w:rPr>
        <w:t>
      4) expert organization - a legal entity engaged in carrying out energy expertise in accordance with the legislation of the Republic of Kazakhstan;</w:t>
      </w:r>
    </w:p>
    <w:bookmarkEnd w:id="17"/>
    <w:bookmarkStart w:name="z25" w:id="18"/>
    <w:p>
      <w:pPr>
        <w:spacing w:after="0"/>
        <w:ind w:left="0"/>
        <w:jc w:val="both"/>
      </w:pPr>
      <w:r>
        <w:rPr>
          <w:rFonts w:ascii="Times New Roman"/>
          <w:b w:val="false"/>
          <w:i w:val="false"/>
          <w:color w:val="000000"/>
          <w:sz w:val="28"/>
        </w:rPr>
        <w:t>
      5) external power supply - a set of electrical installations that ensure the transfer of electrical energy from the point of connection of the power transmitting organization to the consumer’s point of connection;</w:t>
      </w:r>
    </w:p>
    <w:bookmarkEnd w:id="18"/>
    <w:bookmarkStart w:name="z26" w:id="19"/>
    <w:p>
      <w:pPr>
        <w:spacing w:after="0"/>
        <w:ind w:left="0"/>
        <w:jc w:val="both"/>
      </w:pPr>
      <w:r>
        <w:rPr>
          <w:rFonts w:ascii="Times New Roman"/>
          <w:b w:val="false"/>
          <w:i w:val="false"/>
          <w:color w:val="000000"/>
          <w:sz w:val="28"/>
        </w:rPr>
        <w:t>
      6) technological connection - a set of measures for the technological connection of business entities’ electrical installations with an installed capacity of up to 200 kW to the power grids of power transmitting organizations, except for the system operator;</w:t>
      </w:r>
    </w:p>
    <w:bookmarkEnd w:id="19"/>
    <w:bookmarkStart w:name="z27" w:id="20"/>
    <w:p>
      <w:pPr>
        <w:spacing w:after="0"/>
        <w:ind w:left="0"/>
        <w:jc w:val="both"/>
      </w:pPr>
      <w:r>
        <w:rPr>
          <w:rFonts w:ascii="Times New Roman"/>
          <w:b w:val="false"/>
          <w:i w:val="false"/>
          <w:color w:val="000000"/>
          <w:sz w:val="28"/>
        </w:rPr>
        <w:t>
      7) technical specifications for technological connection (hereinafter referred to as technical specifications) - technical requirements necessary for the execution of connection to power grids and are an integral part of the contract;</w:t>
      </w:r>
    </w:p>
    <w:bookmarkEnd w:id="20"/>
    <w:bookmarkStart w:name="z28" w:id="21"/>
    <w:p>
      <w:pPr>
        <w:spacing w:after="0"/>
        <w:ind w:left="0"/>
        <w:jc w:val="both"/>
      </w:pPr>
      <w:r>
        <w:rPr>
          <w:rFonts w:ascii="Times New Roman"/>
          <w:b w:val="false"/>
          <w:i w:val="false"/>
          <w:color w:val="000000"/>
          <w:sz w:val="28"/>
        </w:rPr>
        <w:t>
       Other terms and definitions used in these Rules are applied in accordance with the legislation of the Republic of Kazakhstan in the field of the electric power industry.</w:t>
      </w:r>
    </w:p>
    <w:bookmarkEnd w:id="21"/>
    <w:bookmarkStart w:name="z29" w:id="22"/>
    <w:p>
      <w:pPr>
        <w:spacing w:after="0"/>
        <w:ind w:left="0"/>
        <w:jc w:val="both"/>
      </w:pPr>
      <w:r>
        <w:rPr>
          <w:rFonts w:ascii="Times New Roman"/>
          <w:b w:val="false"/>
          <w:i w:val="false"/>
          <w:color w:val="000000"/>
          <w:sz w:val="28"/>
        </w:rPr>
        <w:t xml:space="preserve">
      3. Technological connection is carried out in the following cases: </w:t>
      </w:r>
    </w:p>
    <w:bookmarkEnd w:id="22"/>
    <w:bookmarkStart w:name="z30" w:id="23"/>
    <w:p>
      <w:pPr>
        <w:spacing w:after="0"/>
        <w:ind w:left="0"/>
        <w:jc w:val="both"/>
      </w:pPr>
      <w:r>
        <w:rPr>
          <w:rFonts w:ascii="Times New Roman"/>
          <w:b w:val="false"/>
          <w:i w:val="false"/>
          <w:color w:val="000000"/>
          <w:sz w:val="28"/>
        </w:rPr>
        <w:t>
      1) connection of newly commissioned or reconstructed electrical installations;</w:t>
      </w:r>
    </w:p>
    <w:bookmarkEnd w:id="23"/>
    <w:bookmarkStart w:name="z31" w:id="24"/>
    <w:p>
      <w:pPr>
        <w:spacing w:after="0"/>
        <w:ind w:left="0"/>
        <w:jc w:val="both"/>
      </w:pPr>
      <w:r>
        <w:rPr>
          <w:rFonts w:ascii="Times New Roman"/>
          <w:b w:val="false"/>
          <w:i w:val="false"/>
          <w:color w:val="000000"/>
          <w:sz w:val="28"/>
        </w:rPr>
        <w:t>
      2) earlier connected electrical installations, the maximum power of which increases up to 200 kW;</w:t>
      </w:r>
    </w:p>
    <w:bookmarkEnd w:id="24"/>
    <w:bookmarkStart w:name="z32" w:id="25"/>
    <w:p>
      <w:pPr>
        <w:spacing w:after="0"/>
        <w:ind w:left="0"/>
        <w:jc w:val="both"/>
      </w:pPr>
      <w:r>
        <w:rPr>
          <w:rFonts w:ascii="Times New Roman"/>
          <w:b w:val="false"/>
          <w:i w:val="false"/>
          <w:color w:val="000000"/>
          <w:sz w:val="28"/>
        </w:rPr>
        <w:t>
      3) changes in the external power supply scheme;</w:t>
      </w:r>
    </w:p>
    <w:bookmarkEnd w:id="25"/>
    <w:bookmarkStart w:name="z33" w:id="26"/>
    <w:p>
      <w:pPr>
        <w:spacing w:after="0"/>
        <w:ind w:left="0"/>
        <w:jc w:val="both"/>
      </w:pPr>
      <w:r>
        <w:rPr>
          <w:rFonts w:ascii="Times New Roman"/>
          <w:b w:val="false"/>
          <w:i w:val="false"/>
          <w:color w:val="000000"/>
          <w:sz w:val="28"/>
        </w:rPr>
        <w:t>
      4) changes in the category of reliability of power supply of electrical installations;</w:t>
      </w:r>
    </w:p>
    <w:bookmarkEnd w:id="26"/>
    <w:bookmarkStart w:name="z34" w:id="27"/>
    <w:p>
      <w:pPr>
        <w:spacing w:after="0"/>
        <w:ind w:left="0"/>
        <w:jc w:val="both"/>
      </w:pPr>
      <w:r>
        <w:rPr>
          <w:rFonts w:ascii="Times New Roman"/>
          <w:b w:val="false"/>
          <w:i w:val="false"/>
          <w:color w:val="000000"/>
          <w:sz w:val="28"/>
        </w:rPr>
        <w:t>
      5) changes in the point of connection of electrical installations.</w:t>
      </w:r>
    </w:p>
    <w:bookmarkEnd w:id="27"/>
    <w:bookmarkStart w:name="z35" w:id="28"/>
    <w:p>
      <w:pPr>
        <w:spacing w:after="0"/>
        <w:ind w:left="0"/>
        <w:jc w:val="both"/>
      </w:pPr>
      <w:r>
        <w:rPr>
          <w:rFonts w:ascii="Times New Roman"/>
          <w:b w:val="false"/>
          <w:i w:val="false"/>
          <w:color w:val="000000"/>
          <w:sz w:val="28"/>
        </w:rPr>
        <w:t>
      4. Information about the process of technological connection is posted on the website of the power transmitting organization, which is updated once a year.</w:t>
      </w:r>
    </w:p>
    <w:bookmarkEnd w:id="28"/>
    <w:bookmarkStart w:name="z36" w:id="29"/>
    <w:p>
      <w:pPr>
        <w:spacing w:after="0"/>
        <w:ind w:left="0"/>
        <w:jc w:val="both"/>
      </w:pPr>
      <w:r>
        <w:rPr>
          <w:rFonts w:ascii="Times New Roman"/>
          <w:b w:val="false"/>
          <w:i w:val="false"/>
          <w:color w:val="000000"/>
          <w:sz w:val="28"/>
        </w:rPr>
        <w:t>
      5. Disputes arising between the applicant and the power transmitting organization are resolved in accordance with Article 400 of the Civil Code of the Republic of Kazakhstan as of December 27, 1994.</w:t>
      </w:r>
    </w:p>
    <w:bookmarkEnd w:id="29"/>
    <w:bookmarkStart w:name="z37" w:id="30"/>
    <w:p>
      <w:pPr>
        <w:spacing w:after="0"/>
        <w:ind w:left="0"/>
        <w:jc w:val="left"/>
      </w:pPr>
      <w:r>
        <w:rPr>
          <w:rFonts w:ascii="Times New Roman"/>
          <w:b/>
          <w:i w:val="false"/>
          <w:color w:val="000000"/>
        </w:rPr>
        <w:t xml:space="preserve"> Chapter 2. Procedure for technological connection to power grids of power transmitting organizations </w:t>
      </w:r>
    </w:p>
    <w:bookmarkEnd w:id="30"/>
    <w:bookmarkStart w:name="z38" w:id="31"/>
    <w:p>
      <w:pPr>
        <w:spacing w:after="0"/>
        <w:ind w:left="0"/>
        <w:jc w:val="left"/>
      </w:pPr>
      <w:r>
        <w:rPr>
          <w:rFonts w:ascii="Times New Roman"/>
          <w:b/>
          <w:i w:val="false"/>
          <w:color w:val="000000"/>
        </w:rPr>
        <w:t xml:space="preserve"> Clause 1. Submission and consideration of documents for technological connection </w:t>
      </w:r>
    </w:p>
    <w:bookmarkEnd w:id="31"/>
    <w:bookmarkStart w:name="z39" w:id="32"/>
    <w:p>
      <w:pPr>
        <w:spacing w:after="0"/>
        <w:ind w:left="0"/>
        <w:jc w:val="both"/>
      </w:pPr>
      <w:r>
        <w:rPr>
          <w:rFonts w:ascii="Times New Roman"/>
          <w:b w:val="false"/>
          <w:i w:val="false"/>
          <w:color w:val="000000"/>
          <w:sz w:val="28"/>
        </w:rPr>
        <w:t>
      6. For technological connection, the applicant or its representative submits an application for technological connection of business entities’ electrical installations with an installed capacity of up to 200 kW to the power grids of power transmitting organizations in accordance with the form in Appendix 1 of these Rules (hereinafter referred to as the application) attaching the following documents:</w:t>
      </w:r>
    </w:p>
    <w:bookmarkEnd w:id="32"/>
    <w:bookmarkStart w:name="z40" w:id="33"/>
    <w:p>
      <w:pPr>
        <w:spacing w:after="0"/>
        <w:ind w:left="0"/>
        <w:jc w:val="both"/>
      </w:pPr>
      <w:r>
        <w:rPr>
          <w:rFonts w:ascii="Times New Roman"/>
          <w:b w:val="false"/>
          <w:i w:val="false"/>
          <w:color w:val="000000"/>
          <w:sz w:val="28"/>
        </w:rPr>
        <w:t xml:space="preserve">
      1) for legal entities - a certificate of state registration (re-registration) of a legal entity, for individual entrepreneurs - an extract from the state electronic register of permits and notifications; </w:t>
      </w:r>
    </w:p>
    <w:bookmarkEnd w:id="33"/>
    <w:bookmarkStart w:name="z41" w:id="34"/>
    <w:p>
      <w:pPr>
        <w:spacing w:after="0"/>
        <w:ind w:left="0"/>
        <w:jc w:val="both"/>
      </w:pPr>
      <w:r>
        <w:rPr>
          <w:rFonts w:ascii="Times New Roman"/>
          <w:b w:val="false"/>
          <w:i w:val="false"/>
          <w:color w:val="000000"/>
          <w:sz w:val="28"/>
        </w:rPr>
        <w:t>
      2) feasibility study of the declared electric power drawn up in any form independently or with the involvement of an expert organization;</w:t>
      </w:r>
    </w:p>
    <w:bookmarkEnd w:id="34"/>
    <w:bookmarkStart w:name="z42" w:id="35"/>
    <w:p>
      <w:pPr>
        <w:spacing w:after="0"/>
        <w:ind w:left="0"/>
        <w:jc w:val="both"/>
      </w:pPr>
      <w:r>
        <w:rPr>
          <w:rFonts w:ascii="Times New Roman"/>
          <w:b w:val="false"/>
          <w:i w:val="false"/>
          <w:color w:val="000000"/>
          <w:sz w:val="28"/>
        </w:rPr>
        <w:t>
      3) a certificate of registered rights to real estate or a document of title (if any) on which the electrical installations of the business entity are located (will be located);</w:t>
      </w:r>
    </w:p>
    <w:bookmarkEnd w:id="35"/>
    <w:bookmarkStart w:name="z43" w:id="36"/>
    <w:p>
      <w:pPr>
        <w:spacing w:after="0"/>
        <w:ind w:left="0"/>
        <w:jc w:val="both"/>
      </w:pPr>
      <w:r>
        <w:rPr>
          <w:rFonts w:ascii="Times New Roman"/>
          <w:b w:val="false"/>
          <w:i w:val="false"/>
          <w:color w:val="000000"/>
          <w:sz w:val="28"/>
        </w:rPr>
        <w:t>
      4) in the case of technological connection of the applicant’s electrical installations located in non-residential premises located in apartment buildings and other capital construction facilities - a copy of the document confirming the consent of the apartment owners in accordance with the requirements of Chapter 7 of the Law of the Republic of Kazakhstan “On Housing Relations” as of April 16, 1997;</w:t>
      </w:r>
    </w:p>
    <w:bookmarkEnd w:id="36"/>
    <w:bookmarkStart w:name="z44" w:id="37"/>
    <w:p>
      <w:pPr>
        <w:spacing w:after="0"/>
        <w:ind w:left="0"/>
        <w:jc w:val="both"/>
      </w:pPr>
      <w:r>
        <w:rPr>
          <w:rFonts w:ascii="Times New Roman"/>
          <w:b w:val="false"/>
          <w:i w:val="false"/>
          <w:color w:val="000000"/>
          <w:sz w:val="28"/>
        </w:rPr>
        <w:t>
      5) in the case of technological connection of the applicant’s electrical installations to power grids belonging to a horticultural, vegetable gardening or dacha association - a document of title to a land plot, and, if such information is available, cadastral numbers of land plots and data on the maximum power of electrical installations allocated for each land plot in accordance with the decision of the general meeting of members of the horticultural, vegetable gardening and dacha association;</w:t>
      </w:r>
    </w:p>
    <w:bookmarkEnd w:id="37"/>
    <w:bookmarkStart w:name="z45" w:id="38"/>
    <w:p>
      <w:pPr>
        <w:spacing w:after="0"/>
        <w:ind w:left="0"/>
        <w:jc w:val="both"/>
      </w:pPr>
      <w:r>
        <w:rPr>
          <w:rFonts w:ascii="Times New Roman"/>
          <w:b w:val="false"/>
          <w:i w:val="false"/>
          <w:color w:val="000000"/>
          <w:sz w:val="28"/>
        </w:rPr>
        <w:t>
       6) a copy of the document confirming the powers of the applicant’s representative (if necessary);</w:t>
      </w:r>
    </w:p>
    <w:bookmarkEnd w:id="38"/>
    <w:bookmarkStart w:name="z46" w:id="39"/>
    <w:p>
      <w:pPr>
        <w:spacing w:after="0"/>
        <w:ind w:left="0"/>
        <w:jc w:val="both"/>
      </w:pPr>
      <w:r>
        <w:rPr>
          <w:rFonts w:ascii="Times New Roman"/>
          <w:b w:val="false"/>
          <w:i w:val="false"/>
          <w:color w:val="000000"/>
          <w:sz w:val="28"/>
        </w:rPr>
        <w:t xml:space="preserve">
      7) bank details (bank name, current account number); </w:t>
      </w:r>
    </w:p>
    <w:bookmarkEnd w:id="39"/>
    <w:bookmarkStart w:name="z47" w:id="40"/>
    <w:p>
      <w:pPr>
        <w:spacing w:after="0"/>
        <w:ind w:left="0"/>
        <w:jc w:val="both"/>
      </w:pPr>
      <w:r>
        <w:rPr>
          <w:rFonts w:ascii="Times New Roman"/>
          <w:b w:val="false"/>
          <w:i w:val="false"/>
          <w:color w:val="000000"/>
          <w:sz w:val="28"/>
        </w:rPr>
        <w:t>
      8) a situational plan;</w:t>
      </w:r>
    </w:p>
    <w:bookmarkEnd w:id="40"/>
    <w:bookmarkStart w:name="z48" w:id="41"/>
    <w:p>
      <w:pPr>
        <w:spacing w:after="0"/>
        <w:ind w:left="0"/>
        <w:jc w:val="both"/>
      </w:pPr>
      <w:r>
        <w:rPr>
          <w:rFonts w:ascii="Times New Roman"/>
          <w:b w:val="false"/>
          <w:i w:val="false"/>
          <w:color w:val="000000"/>
          <w:sz w:val="28"/>
        </w:rPr>
        <w:t>
      9) an application for acceptance of a public contract for power supply in accordance with the form in Appendix 2 of these Rules;</w:t>
      </w:r>
    </w:p>
    <w:bookmarkEnd w:id="41"/>
    <w:bookmarkStart w:name="z49" w:id="42"/>
    <w:p>
      <w:pPr>
        <w:spacing w:after="0"/>
        <w:ind w:left="0"/>
        <w:jc w:val="both"/>
      </w:pPr>
      <w:r>
        <w:rPr>
          <w:rFonts w:ascii="Times New Roman"/>
          <w:b w:val="false"/>
          <w:i w:val="false"/>
          <w:color w:val="000000"/>
          <w:sz w:val="28"/>
        </w:rPr>
        <w:t>
      10) in the case of obtaining technical conditions for connecting to engineering and utilities sources in the manner prescribed by the Rules for the organization of development and passage of licensing procedures in the field of construction approved by Order № 750 of the Minister of National Economy of the Republic of Kazakhstan as of November 30, 2015 (registered in the State Registration Register of Regulatory Legal Acts under № 12684), technical conditions are attached to the application.</w:t>
      </w:r>
    </w:p>
    <w:bookmarkEnd w:id="42"/>
    <w:bookmarkStart w:name="z50" w:id="43"/>
    <w:p>
      <w:pPr>
        <w:spacing w:after="0"/>
        <w:ind w:left="0"/>
        <w:jc w:val="both"/>
      </w:pPr>
      <w:r>
        <w:rPr>
          <w:rFonts w:ascii="Times New Roman"/>
          <w:b w:val="false"/>
          <w:i w:val="false"/>
          <w:color w:val="000000"/>
          <w:sz w:val="28"/>
        </w:rPr>
        <w:t>
      7. It is not allowed to request additional documents, other than those specified in paragraph 6 of these Rules.</w:t>
      </w:r>
    </w:p>
    <w:bookmarkEnd w:id="43"/>
    <w:bookmarkStart w:name="z51" w:id="44"/>
    <w:p>
      <w:pPr>
        <w:spacing w:after="0"/>
        <w:ind w:left="0"/>
        <w:jc w:val="both"/>
      </w:pPr>
      <w:r>
        <w:rPr>
          <w:rFonts w:ascii="Times New Roman"/>
          <w:b w:val="false"/>
          <w:i w:val="false"/>
          <w:color w:val="000000"/>
          <w:sz w:val="28"/>
        </w:rPr>
        <w:t>
      8. The application is submitted to the power transmitting organization whose power grids have the voltage class specified in the application and are located from the applicant’s electrical installations:</w:t>
      </w:r>
    </w:p>
    <w:bookmarkEnd w:id="44"/>
    <w:bookmarkStart w:name="z52" w:id="45"/>
    <w:p>
      <w:pPr>
        <w:spacing w:after="0"/>
        <w:ind w:left="0"/>
        <w:jc w:val="both"/>
      </w:pPr>
      <w:r>
        <w:rPr>
          <w:rFonts w:ascii="Times New Roman"/>
          <w:b w:val="false"/>
          <w:i w:val="false"/>
          <w:color w:val="000000"/>
          <w:sz w:val="28"/>
        </w:rPr>
        <w:t>
      1) within a radius of no more than 600 (six hundred) meters in a straight line when connecting 0.4 kilovolts (hereinafter - kV) (220 volts (hereinafter - V), 380 V);</w:t>
      </w:r>
    </w:p>
    <w:bookmarkEnd w:id="45"/>
    <w:bookmarkStart w:name="z53" w:id="46"/>
    <w:p>
      <w:pPr>
        <w:spacing w:after="0"/>
        <w:ind w:left="0"/>
        <w:jc w:val="both"/>
      </w:pPr>
      <w:r>
        <w:rPr>
          <w:rFonts w:ascii="Times New Roman"/>
          <w:b w:val="false"/>
          <w:i w:val="false"/>
          <w:color w:val="000000"/>
          <w:sz w:val="28"/>
        </w:rPr>
        <w:t>
      2) within a radius of 600 (six hundred) meters or more in a straight line when connecting 6 or 10 kV.</w:t>
      </w:r>
    </w:p>
    <w:bookmarkEnd w:id="46"/>
    <w:bookmarkStart w:name="z54" w:id="47"/>
    <w:p>
      <w:pPr>
        <w:spacing w:after="0"/>
        <w:ind w:left="0"/>
        <w:jc w:val="both"/>
      </w:pPr>
      <w:r>
        <w:rPr>
          <w:rFonts w:ascii="Times New Roman"/>
          <w:b w:val="false"/>
          <w:i w:val="false"/>
          <w:color w:val="000000"/>
          <w:sz w:val="28"/>
        </w:rPr>
        <w:t>
      9. Applications and attached documents specified in paragraph 6 of these Rules are submitted and accepted in the capital, cities of republican and regional significance through the website of power transmitting organizations only in electronic form. In other populated localities, it is allowed to submit and accept applications and attached documents specified in paragraph 6 of these Rules in paper-based form.</w:t>
      </w:r>
    </w:p>
    <w:bookmarkEnd w:id="47"/>
    <w:bookmarkStart w:name="z55" w:id="48"/>
    <w:p>
      <w:pPr>
        <w:spacing w:after="0"/>
        <w:ind w:left="0"/>
        <w:jc w:val="both"/>
      </w:pPr>
      <w:r>
        <w:rPr>
          <w:rFonts w:ascii="Times New Roman"/>
          <w:b w:val="false"/>
          <w:i w:val="false"/>
          <w:color w:val="000000"/>
          <w:sz w:val="28"/>
        </w:rPr>
        <w:t xml:space="preserve">
      10. Within 15 (fifteen) minutes of receipt of the documents specified in paragraph 6 of these Rules, the power transmitting organization shall consider them for completeness. </w:t>
      </w:r>
    </w:p>
    <w:bookmarkEnd w:id="48"/>
    <w:bookmarkStart w:name="z56" w:id="49"/>
    <w:p>
      <w:pPr>
        <w:spacing w:after="0"/>
        <w:ind w:left="0"/>
        <w:jc w:val="both"/>
      </w:pPr>
      <w:r>
        <w:rPr>
          <w:rFonts w:ascii="Times New Roman"/>
          <w:b w:val="false"/>
          <w:i w:val="false"/>
          <w:color w:val="000000"/>
          <w:sz w:val="28"/>
        </w:rPr>
        <w:t>
      If the applicant submits an incomplete package of documents specified in paragraph 6 of these Rules, the power transmitting organization refuses to accept the application.</w:t>
      </w:r>
    </w:p>
    <w:bookmarkEnd w:id="49"/>
    <w:bookmarkStart w:name="z57" w:id="50"/>
    <w:p>
      <w:pPr>
        <w:spacing w:after="0"/>
        <w:ind w:left="0"/>
        <w:jc w:val="both"/>
      </w:pPr>
      <w:r>
        <w:rPr>
          <w:rFonts w:ascii="Times New Roman"/>
          <w:b w:val="false"/>
          <w:i w:val="false"/>
          <w:color w:val="000000"/>
          <w:sz w:val="28"/>
        </w:rPr>
        <w:t>
      11. If the applicant submits a complete package of documents, the power transmitting organization examines them for compliance with the requirements of these Rules within 2 (two) working days of receipt of the documents.</w:t>
      </w:r>
    </w:p>
    <w:bookmarkEnd w:id="50"/>
    <w:bookmarkStart w:name="z58" w:id="51"/>
    <w:p>
      <w:pPr>
        <w:spacing w:after="0"/>
        <w:ind w:left="0"/>
        <w:jc w:val="both"/>
      </w:pPr>
      <w:r>
        <w:rPr>
          <w:rFonts w:ascii="Times New Roman"/>
          <w:b w:val="false"/>
          <w:i w:val="false"/>
          <w:color w:val="000000"/>
          <w:sz w:val="28"/>
        </w:rPr>
        <w:t>
      In case of non-compliance of the submitted documents with the requirements of these Rules, the power transmitting organization draws up a notice of refusal in any form and sends it to the applicant indicating the reasons for the refusal.</w:t>
      </w:r>
    </w:p>
    <w:bookmarkEnd w:id="51"/>
    <w:bookmarkStart w:name="z59" w:id="52"/>
    <w:p>
      <w:pPr>
        <w:spacing w:after="0"/>
        <w:ind w:left="0"/>
        <w:jc w:val="both"/>
      </w:pPr>
      <w:r>
        <w:rPr>
          <w:rFonts w:ascii="Times New Roman"/>
          <w:b w:val="false"/>
          <w:i w:val="false"/>
          <w:color w:val="000000"/>
          <w:sz w:val="28"/>
        </w:rPr>
        <w:t>
      12. Within 3 (three) working days of receipt of the notice of refusal when addressing the criticism of the power transmitting organization, the applicant re-submits the application with the attachment of the documents specified in paragraph 6 of these Rules.</w:t>
      </w:r>
    </w:p>
    <w:bookmarkEnd w:id="52"/>
    <w:bookmarkStart w:name="z60" w:id="53"/>
    <w:p>
      <w:pPr>
        <w:spacing w:after="0"/>
        <w:ind w:left="0"/>
        <w:jc w:val="both"/>
      </w:pPr>
      <w:r>
        <w:rPr>
          <w:rFonts w:ascii="Times New Roman"/>
          <w:b w:val="false"/>
          <w:i w:val="false"/>
          <w:color w:val="000000"/>
          <w:sz w:val="28"/>
        </w:rPr>
        <w:t xml:space="preserve">
      13. In case of disagreement with the refusal, the applicant applies to an expert organization for an energy expertise. </w:t>
      </w:r>
    </w:p>
    <w:bookmarkEnd w:id="53"/>
    <w:bookmarkStart w:name="z61" w:id="54"/>
    <w:p>
      <w:pPr>
        <w:spacing w:after="0"/>
        <w:ind w:left="0"/>
        <w:jc w:val="both"/>
      </w:pPr>
      <w:r>
        <w:rPr>
          <w:rFonts w:ascii="Times New Roman"/>
          <w:b w:val="false"/>
          <w:i w:val="false"/>
          <w:color w:val="000000"/>
          <w:sz w:val="28"/>
        </w:rPr>
        <w:t>
      On the basis of an opinion of the energy expertise on the groundlessness of the refusal, the applicant re-submits an application to the power transmitting organization.</w:t>
      </w:r>
    </w:p>
    <w:bookmarkEnd w:id="54"/>
    <w:bookmarkStart w:name="z62" w:id="55"/>
    <w:p>
      <w:pPr>
        <w:spacing w:after="0"/>
        <w:ind w:left="0"/>
        <w:jc w:val="both"/>
      </w:pPr>
      <w:r>
        <w:rPr>
          <w:rFonts w:ascii="Times New Roman"/>
          <w:b w:val="false"/>
          <w:i w:val="false"/>
          <w:color w:val="000000"/>
          <w:sz w:val="28"/>
        </w:rPr>
        <w:t>
      14. When re-submitting documents, the power transmitting organization shall review them for compliance with the requirements of these Rules within 1 (one) working day of receipt of the documents.</w:t>
      </w:r>
    </w:p>
    <w:bookmarkEnd w:id="55"/>
    <w:bookmarkStart w:name="z63" w:id="56"/>
    <w:p>
      <w:pPr>
        <w:spacing w:after="0"/>
        <w:ind w:left="0"/>
        <w:jc w:val="both"/>
      </w:pPr>
      <w:r>
        <w:rPr>
          <w:rFonts w:ascii="Times New Roman"/>
          <w:b w:val="false"/>
          <w:i w:val="false"/>
          <w:color w:val="000000"/>
          <w:sz w:val="28"/>
        </w:rPr>
        <w:t>
      15. If the submitted documents comply with the requirements of these Rules, the energy transmission organization, after the expiration of the period specified in paragraph 11 of these Rules, within 10 (ten) working days, shall issue to the applicant a conclusion on the justified costs of technological connection of electrical installations in accordance with the Rules for determining the costs of technological connection of electrical installations with an installed capacity of up to 200 kW of business entities to the electric networks of energy transmission organizations, approved by order of the Minister of National Economy of the Republic of Kazakhstan dated January 6, 2021 № 4 (registered in the Register of state registration of regulatory legal acts under № 22057), and take the measures specified in paragraphs 2 and 3 of this chapter.</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in the wording of the order of the Acting Minister of Energy of the Republic of Kazakhstan dated 23.12.2024 № 483 (shall be enforced upon expiry of ten calendar days after the day of its first official publication).</w:t>
      </w:r>
      <w:r>
        <w:br/>
      </w:r>
      <w:r>
        <w:rPr>
          <w:rFonts w:ascii="Times New Roman"/>
          <w:b w:val="false"/>
          <w:i w:val="false"/>
          <w:color w:val="000000"/>
          <w:sz w:val="28"/>
        </w:rPr>
        <w:t>
</w:t>
      </w:r>
    </w:p>
    <w:bookmarkStart w:name="z64" w:id="57"/>
    <w:p>
      <w:pPr>
        <w:spacing w:after="0"/>
        <w:ind w:left="0"/>
        <w:jc w:val="left"/>
      </w:pPr>
      <w:r>
        <w:rPr>
          <w:rFonts w:ascii="Times New Roman"/>
          <w:b/>
          <w:i w:val="false"/>
          <w:color w:val="000000"/>
        </w:rPr>
        <w:t xml:space="preserve"> Clause 2. Conclusion of a contract for technological connection of business entities’ electrical installations with an installed capacity of up to 200 kW to the power grids of power transmitting organizations </w:t>
      </w:r>
    </w:p>
    <w:bookmarkEnd w:id="57"/>
    <w:bookmarkStart w:name="z65" w:id="58"/>
    <w:p>
      <w:pPr>
        <w:spacing w:after="0"/>
        <w:ind w:left="0"/>
        <w:jc w:val="both"/>
      </w:pPr>
      <w:r>
        <w:rPr>
          <w:rFonts w:ascii="Times New Roman"/>
          <w:b w:val="false"/>
          <w:i w:val="false"/>
          <w:color w:val="000000"/>
          <w:sz w:val="28"/>
        </w:rPr>
        <w:t>
      16. For technological connection, the energy transmission organization concludes an agreement with the applicant in accordance with the Standard agreement for technological connection of electrical installations with an installed capacity of up to 200 kW of business entities to the electric networks of energy transmission organizations, approved by order № 326 of the Minister of Energy of the Republic of Kazakhstan dated September 23, 2020 (registered in the Register of state registration of regulatory legal acts under № 21267).</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Acting Minister of Energy of the Republic of Kazakhstan dated 23.12.2024 № 483 (shall be enforced upon expiry of ten calendar days after the day of its first official publication).</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xml:space="preserve">
      17. Within 5 (five) working days, the contract and terms of reference signed by the power transmitting organization in accordance with the form in Appendix 3 to these Rules are sent to the applicant in the capital, cities of republican and regional significance through the website of the power transmitting organization for signing by the applicant only in electronic form. </w:t>
      </w:r>
    </w:p>
    <w:bookmarkEnd w:id="59"/>
    <w:bookmarkStart w:name="z67" w:id="60"/>
    <w:p>
      <w:pPr>
        <w:spacing w:after="0"/>
        <w:ind w:left="0"/>
        <w:jc w:val="both"/>
      </w:pPr>
      <w:r>
        <w:rPr>
          <w:rFonts w:ascii="Times New Roman"/>
          <w:b w:val="false"/>
          <w:i w:val="false"/>
          <w:color w:val="000000"/>
          <w:sz w:val="28"/>
        </w:rPr>
        <w:t>
      In other populated localities, it is allowed to draw up and send a contract in a paper-based form.</w:t>
      </w:r>
    </w:p>
    <w:bookmarkEnd w:id="60"/>
    <w:bookmarkStart w:name="z68" w:id="61"/>
    <w:p>
      <w:pPr>
        <w:spacing w:after="0"/>
        <w:ind w:left="0"/>
        <w:jc w:val="both"/>
      </w:pPr>
      <w:r>
        <w:rPr>
          <w:rFonts w:ascii="Times New Roman"/>
          <w:b w:val="false"/>
          <w:i w:val="false"/>
          <w:color w:val="000000"/>
          <w:sz w:val="28"/>
        </w:rPr>
        <w:t>
      18. Within 5 (five) working days of receipt of the contract signed by the power transmitting organization, the contract is signed and sent by the applicant electronically via the website of the power transmitting organization in the capital, cities of republican and regional significance; in other populated localities, it is allowed to do it in a paper-based form.</w:t>
      </w:r>
    </w:p>
    <w:bookmarkEnd w:id="61"/>
    <w:p>
      <w:pPr>
        <w:spacing w:after="0"/>
        <w:ind w:left="0"/>
        <w:jc w:val="both"/>
      </w:pPr>
      <w:r>
        <w:rPr>
          <w:rFonts w:ascii="Times New Roman"/>
          <w:b w:val="false"/>
          <w:i w:val="false"/>
          <w:color w:val="000000"/>
          <w:sz w:val="28"/>
        </w:rPr>
        <w:t>
      19. The power transmitting organization shall issue a reasoned refusal to enter into a contract with an indication of the reasons for refusal in the following cases:</w:t>
      </w:r>
    </w:p>
    <w:bookmarkStart w:name="z70" w:id="62"/>
    <w:p>
      <w:pPr>
        <w:spacing w:after="0"/>
        <w:ind w:left="0"/>
        <w:jc w:val="both"/>
      </w:pPr>
      <w:r>
        <w:rPr>
          <w:rFonts w:ascii="Times New Roman"/>
          <w:b w:val="false"/>
          <w:i w:val="false"/>
          <w:color w:val="000000"/>
          <w:sz w:val="28"/>
        </w:rPr>
        <w:t>
       1) lack of free and available facilities, capacities, places, transmission capacity of power grids of the power transmitting organization required for technological connection of the applicant;</w:t>
      </w:r>
    </w:p>
    <w:bookmarkEnd w:id="62"/>
    <w:bookmarkStart w:name="z71" w:id="63"/>
    <w:p>
      <w:pPr>
        <w:spacing w:after="0"/>
        <w:ind w:left="0"/>
        <w:jc w:val="both"/>
      </w:pPr>
      <w:r>
        <w:rPr>
          <w:rFonts w:ascii="Times New Roman"/>
          <w:b w:val="false"/>
          <w:i w:val="false"/>
          <w:color w:val="000000"/>
          <w:sz w:val="28"/>
        </w:rPr>
        <w:t>
      2) the absence of power grids of the power transmitting organization.</w:t>
      </w:r>
    </w:p>
    <w:bookmarkEnd w:id="63"/>
    <w:bookmarkStart w:name="z72" w:id="64"/>
    <w:p>
      <w:pPr>
        <w:spacing w:after="0"/>
        <w:ind w:left="0"/>
        <w:jc w:val="both"/>
      </w:pPr>
      <w:r>
        <w:rPr>
          <w:rFonts w:ascii="Times New Roman"/>
          <w:b w:val="false"/>
          <w:i w:val="false"/>
          <w:color w:val="000000"/>
          <w:sz w:val="28"/>
        </w:rPr>
        <w:t xml:space="preserve">
      Information about the cases specified in subparagraphs 1) and 2) of this paragraph is posted on the website of the power transmitting organization. </w:t>
      </w:r>
    </w:p>
    <w:bookmarkEnd w:id="64"/>
    <w:bookmarkStart w:name="z73" w:id="65"/>
    <w:p>
      <w:pPr>
        <w:spacing w:after="0"/>
        <w:ind w:left="0"/>
        <w:jc w:val="both"/>
      </w:pPr>
      <w:r>
        <w:rPr>
          <w:rFonts w:ascii="Times New Roman"/>
          <w:b w:val="false"/>
          <w:i w:val="false"/>
          <w:color w:val="000000"/>
          <w:sz w:val="28"/>
        </w:rPr>
        <w:t xml:space="preserve">
      20. In case of disagreement with a reasoned refusal to enter into a contract or with its terms, the applicant applies to an expert organization for an energy expertise. </w:t>
      </w:r>
    </w:p>
    <w:bookmarkEnd w:id="65"/>
    <w:bookmarkStart w:name="z74" w:id="66"/>
    <w:p>
      <w:pPr>
        <w:spacing w:after="0"/>
        <w:ind w:left="0"/>
        <w:jc w:val="both"/>
      </w:pPr>
      <w:r>
        <w:rPr>
          <w:rFonts w:ascii="Times New Roman"/>
          <w:b w:val="false"/>
          <w:i w:val="false"/>
          <w:color w:val="000000"/>
          <w:sz w:val="28"/>
        </w:rPr>
        <w:t>
      Based on the opinion of the energy expertise on the groundlessness of the requirements of the contract, the applicant, within 30 (thirty) calendar days of receipt of the contract signed by the power transmitting organization, sends it its draft contract drawn up in accordance with these Rules.</w:t>
      </w:r>
    </w:p>
    <w:bookmarkEnd w:id="66"/>
    <w:bookmarkStart w:name="z75" w:id="67"/>
    <w:p>
      <w:pPr>
        <w:spacing w:after="0"/>
        <w:ind w:left="0"/>
        <w:jc w:val="both"/>
      </w:pPr>
      <w:r>
        <w:rPr>
          <w:rFonts w:ascii="Times New Roman"/>
          <w:b w:val="false"/>
          <w:i w:val="false"/>
          <w:color w:val="000000"/>
          <w:sz w:val="28"/>
        </w:rPr>
        <w:t>
      If the power transmitting organization refuses to conclude the applicant’s draft contract, the applicant appeals against the actions of the power transmitting organization in the manner established by the civil legislation of the Republic of Kazakhstan.</w:t>
      </w:r>
    </w:p>
    <w:bookmarkEnd w:id="67"/>
    <w:bookmarkStart w:name="z76" w:id="68"/>
    <w:p>
      <w:pPr>
        <w:spacing w:after="0"/>
        <w:ind w:left="0"/>
        <w:jc w:val="both"/>
      </w:pPr>
      <w:r>
        <w:rPr>
          <w:rFonts w:ascii="Times New Roman"/>
          <w:b w:val="false"/>
          <w:i w:val="false"/>
          <w:color w:val="000000"/>
          <w:sz w:val="28"/>
        </w:rPr>
        <w:t>
      21. If the applicant fails to send the signed contract or its draft contract to the power transmitting organization within 30 (thirty) calendar days, the contract sent by the power transmitting organization is considered canceled.</w:t>
      </w:r>
    </w:p>
    <w:bookmarkEnd w:id="68"/>
    <w:bookmarkStart w:name="z77" w:id="69"/>
    <w:p>
      <w:pPr>
        <w:spacing w:after="0"/>
        <w:ind w:left="0"/>
        <w:jc w:val="both"/>
      </w:pPr>
      <w:r>
        <w:rPr>
          <w:rFonts w:ascii="Times New Roman"/>
          <w:b w:val="false"/>
          <w:i w:val="false"/>
          <w:color w:val="000000"/>
          <w:sz w:val="28"/>
        </w:rPr>
        <w:t>
      22. If the applicant notifies the power transmitting organization within 30 (thirty) calendar days of receipt of the contract, it may independently fulfill the technical specifications received from the power transmitting organization in accordance with the Law of the Republic of Kazakhstan “On Architectural, Urban Planning and Construction Activities in the Republic of Kazakhstan” as of July 16, 2001 (hereinafter referred to as the Law on Architectural, Urban Planning and Construction Activities in the Republic of Kazakhstan).</w:t>
      </w:r>
    </w:p>
    <w:bookmarkEnd w:id="69"/>
    <w:bookmarkStart w:name="z78" w:id="70"/>
    <w:p>
      <w:pPr>
        <w:spacing w:after="0"/>
        <w:ind w:left="0"/>
        <w:jc w:val="left"/>
      </w:pPr>
      <w:r>
        <w:rPr>
          <w:rFonts w:ascii="Times New Roman"/>
          <w:b/>
          <w:i w:val="false"/>
          <w:color w:val="000000"/>
        </w:rPr>
        <w:t xml:space="preserve"> Clause 3. Technological connection</w:t>
      </w:r>
    </w:p>
    <w:bookmarkEnd w:id="70"/>
    <w:bookmarkStart w:name="z79" w:id="71"/>
    <w:p>
      <w:pPr>
        <w:spacing w:after="0"/>
        <w:ind w:left="0"/>
        <w:jc w:val="both"/>
      </w:pPr>
      <w:r>
        <w:rPr>
          <w:rFonts w:ascii="Times New Roman"/>
          <w:b w:val="false"/>
          <w:i w:val="false"/>
          <w:color w:val="000000"/>
          <w:sz w:val="28"/>
        </w:rPr>
        <w:t>
      23. The timeframes and stages of technological connection performed by the power transmitting organization are as follows:</w:t>
      </w:r>
    </w:p>
    <w:bookmarkEnd w:id="71"/>
    <w:bookmarkStart w:name="z80" w:id="72"/>
    <w:p>
      <w:pPr>
        <w:spacing w:after="0"/>
        <w:ind w:left="0"/>
        <w:jc w:val="both"/>
      </w:pPr>
      <w:r>
        <w:rPr>
          <w:rFonts w:ascii="Times New Roman"/>
          <w:b w:val="false"/>
          <w:i w:val="false"/>
          <w:color w:val="000000"/>
          <w:sz w:val="28"/>
        </w:rPr>
        <w:t xml:space="preserve">
      1) execution of the contract and sending it to the applicant - within 5 (five) working days; </w:t>
      </w:r>
    </w:p>
    <w:bookmarkEnd w:id="72"/>
    <w:bookmarkStart w:name="z81" w:id="73"/>
    <w:p>
      <w:pPr>
        <w:spacing w:after="0"/>
        <w:ind w:left="0"/>
        <w:jc w:val="both"/>
      </w:pPr>
      <w:r>
        <w:rPr>
          <w:rFonts w:ascii="Times New Roman"/>
          <w:b w:val="false"/>
          <w:i w:val="false"/>
          <w:color w:val="000000"/>
          <w:sz w:val="28"/>
        </w:rPr>
        <w:t>
      2) development and approval of project documentation for the construction of power grids and other facilities necessary for the performance of the contract - within 30 (thirty) calendar days of the conclusion of the contract;</w:t>
      </w:r>
    </w:p>
    <w:bookmarkEnd w:id="73"/>
    <w:bookmarkStart w:name="z82" w:id="74"/>
    <w:p>
      <w:pPr>
        <w:spacing w:after="0"/>
        <w:ind w:left="0"/>
        <w:jc w:val="both"/>
      </w:pPr>
      <w:r>
        <w:rPr>
          <w:rFonts w:ascii="Times New Roman"/>
          <w:b w:val="false"/>
          <w:i w:val="false"/>
          <w:color w:val="000000"/>
          <w:sz w:val="28"/>
        </w:rPr>
        <w:t>
      3) construction and installation works and commissioning of power grids and electrical installations to the applicant - within 60 (sixty) calendar days of the conclusion of the contract;</w:t>
      </w:r>
    </w:p>
    <w:bookmarkEnd w:id="74"/>
    <w:bookmarkStart w:name="z83" w:id="75"/>
    <w:p>
      <w:pPr>
        <w:spacing w:after="0"/>
        <w:ind w:left="0"/>
        <w:jc w:val="both"/>
      </w:pPr>
      <w:r>
        <w:rPr>
          <w:rFonts w:ascii="Times New Roman"/>
          <w:b w:val="false"/>
          <w:i w:val="false"/>
          <w:color w:val="000000"/>
          <w:sz w:val="28"/>
        </w:rPr>
        <w:t>
       4) supply of voltage to the applicant, sealing the system of commercial metering of electrical energy, as well as issuing a certificate of sealing the system of commercial metering of electrical energy - within 2 (two) working days of completion of construction and installation works;</w:t>
      </w:r>
    </w:p>
    <w:bookmarkEnd w:id="75"/>
    <w:bookmarkStart w:name="z84" w:id="76"/>
    <w:p>
      <w:pPr>
        <w:spacing w:after="0"/>
        <w:ind w:left="0"/>
        <w:jc w:val="both"/>
      </w:pPr>
      <w:r>
        <w:rPr>
          <w:rFonts w:ascii="Times New Roman"/>
          <w:b w:val="false"/>
          <w:i w:val="false"/>
          <w:color w:val="000000"/>
          <w:sz w:val="28"/>
        </w:rPr>
        <w:t>
      5) sending the documents specified in paragraphs 4 or 4-1 of the Rules for the use of electric energy approved by Order № 143 of the Minister of Energy of the Republic of Kazakhstan as of February 25, 2015 (registered in the State Registration Register of Regulatory Legal Acts under № 10403) to the power supply organization selected by the consumer - within 2 (two) working days of issue of the certificate of sealing of the system of commercial metering of electric energy.</w:t>
      </w:r>
    </w:p>
    <w:bookmarkEnd w:id="76"/>
    <w:bookmarkStart w:name="z85" w:id="77"/>
    <w:p>
      <w:pPr>
        <w:spacing w:after="0"/>
        <w:ind w:left="0"/>
        <w:jc w:val="both"/>
      </w:pPr>
      <w:r>
        <w:rPr>
          <w:rFonts w:ascii="Times New Roman"/>
          <w:b w:val="false"/>
          <w:i w:val="false"/>
          <w:color w:val="000000"/>
          <w:sz w:val="28"/>
        </w:rPr>
        <w:t>
      24. The applicant accepts the constructed power grids from the energy transmitting organization in accordance with Chapter 11 of the Law on Architectural, Urban Planning and Construction Activities in the Republic of Kazakhstan.</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technological </w:t>
            </w:r>
            <w:r>
              <w:br/>
            </w:r>
            <w:r>
              <w:rPr>
                <w:rFonts w:ascii="Times New Roman"/>
                <w:b w:val="false"/>
                <w:i w:val="false"/>
                <w:color w:val="000000"/>
                <w:sz w:val="20"/>
              </w:rPr>
              <w:t xml:space="preserve">connection to power grids of </w:t>
            </w:r>
            <w:r>
              <w:br/>
            </w:r>
            <w:r>
              <w:rPr>
                <w:rFonts w:ascii="Times New Roman"/>
                <w:b w:val="false"/>
                <w:i w:val="false"/>
                <w:color w:val="000000"/>
                <w:sz w:val="20"/>
              </w:rPr>
              <w:t>power transmitting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88" w:id="78"/>
    <w:p>
      <w:pPr>
        <w:spacing w:after="0"/>
        <w:ind w:left="0"/>
        <w:jc w:val="left"/>
      </w:pPr>
      <w:r>
        <w:rPr>
          <w:rFonts w:ascii="Times New Roman"/>
          <w:b/>
          <w:i w:val="false"/>
          <w:color w:val="000000"/>
        </w:rPr>
        <w:t xml:space="preserve"> Application for technological connection of business entities’ electrical installations with an installed capacity of up to 200 kW to power grids of power transmitting organizations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electrical installations to be connected to power grids of the power transmitting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of the building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apartments (rooms,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power transmitting organization entering into a public contract for power supply with the applicant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xml:space="preserve">
Contact details: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postal address; </w:t>
            </w:r>
          </w:p>
          <w:p>
            <w:pPr>
              <w:spacing w:after="20"/>
              <w:ind w:left="20"/>
              <w:jc w:val="both"/>
            </w:pPr>
            <w:r>
              <w:rPr>
                <w:rFonts w:ascii="Times New Roman"/>
                <w:b w:val="false"/>
                <w:i w:val="false"/>
                <w:color w:val="000000"/>
                <w:sz w:val="20"/>
              </w:rPr>
              <w:t>
</w:t>
            </w:r>
            <w:r>
              <w:rPr>
                <w:rFonts w:ascii="Times New Roman"/>
                <w:b w:val="false"/>
                <w:i w:val="false"/>
                <w:color w:val="000000"/>
                <w:sz w:val="20"/>
              </w:rPr>
              <w:t>phone number;</w:t>
            </w:r>
          </w:p>
          <w:p>
            <w:pPr>
              <w:spacing w:after="20"/>
              <w:ind w:left="20"/>
              <w:jc w:val="both"/>
            </w:pPr>
            <w:r>
              <w:rPr>
                <w:rFonts w:ascii="Times New Roman"/>
                <w:b w:val="false"/>
                <w:i w:val="false"/>
                <w:color w:val="000000"/>
                <w:sz w:val="20"/>
              </w:rPr>
              <w:t>
email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during reconstruction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power, kilowatt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type (phase)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Single-phase, three-phase, permanent, temporary, seasonal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Declared category of reliability of electrical installations</w:t>
            </w:r>
          </w:p>
          <w:bookmarkEnd w:id="8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I category ___ kilowatts (kilovolt-ampere),</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category ___ kilowatts (kilovolt-ampere), </w:t>
            </w:r>
          </w:p>
          <w:p>
            <w:pPr>
              <w:spacing w:after="20"/>
              <w:ind w:left="20"/>
              <w:jc w:val="both"/>
            </w:pPr>
            <w:r>
              <w:rPr>
                <w:rFonts w:ascii="Times New Roman"/>
                <w:b w:val="false"/>
                <w:i w:val="false"/>
                <w:color w:val="000000"/>
                <w:sz w:val="20"/>
              </w:rPr>
              <w:t>
III category ___ kilowatts (kilovolt-ampere)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It is supposed to install electric boilers, electric heaters, electric stoves, electric furnaces, electric water heaters (underline as necessary)</w:t>
            </w:r>
          </w:p>
          <w:bookmarkEnd w:id="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I category ___ kilowatts (kilovolt-ampere),</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category ___ kilowatts (kilovolt-ampere), </w:t>
            </w:r>
          </w:p>
          <w:p>
            <w:pPr>
              <w:spacing w:after="20"/>
              <w:ind w:left="20"/>
              <w:jc w:val="both"/>
            </w:pPr>
            <w:r>
              <w:rPr>
                <w:rFonts w:ascii="Times New Roman"/>
                <w:b w:val="false"/>
                <w:i w:val="false"/>
                <w:color w:val="000000"/>
                <w:sz w:val="20"/>
              </w:rPr>
              <w:t>
III category ___ kilowatts (kilovolt-ampere)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Existing maximum load</w:t>
            </w:r>
          </w:p>
          <w:bookmarkEnd w:id="8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amount of ___ pieces, unit capacity _____ kilowatts (kilovolt-ampere)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Power of transformers permitted under the contract</w:t>
            </w:r>
          </w:p>
          <w:bookmarkEnd w:id="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technological </w:t>
            </w:r>
            <w:r>
              <w:br/>
            </w:r>
            <w:r>
              <w:rPr>
                <w:rFonts w:ascii="Times New Roman"/>
                <w:b w:val="false"/>
                <w:i w:val="false"/>
                <w:color w:val="000000"/>
                <w:sz w:val="20"/>
              </w:rPr>
              <w:t xml:space="preserve">connection to power grids of </w:t>
            </w:r>
            <w:r>
              <w:br/>
            </w:r>
            <w:r>
              <w:rPr>
                <w:rFonts w:ascii="Times New Roman"/>
                <w:b w:val="false"/>
                <w:i w:val="false"/>
                <w:color w:val="000000"/>
                <w:sz w:val="20"/>
              </w:rPr>
              <w:t>power transmitting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w:t>
            </w:r>
            <w:r>
              <w:br/>
            </w:r>
            <w:r>
              <w:rPr>
                <w:rFonts w:ascii="Times New Roman"/>
                <w:b w:val="false"/>
                <w:i w:val="false"/>
                <w:color w:val="000000"/>
                <w:sz w:val="20"/>
              </w:rPr>
              <w:t xml:space="preserve">(name of the power transmitting </w:t>
            </w:r>
            <w:r>
              <w:br/>
            </w:r>
            <w:r>
              <w:rPr>
                <w:rFonts w:ascii="Times New Roman"/>
                <w:b w:val="false"/>
                <w:i w:val="false"/>
                <w:color w:val="000000"/>
                <w:sz w:val="20"/>
              </w:rPr>
              <w:t xml:space="preserve">organization, to whose grids the </w:t>
            </w:r>
            <w:r>
              <w:br/>
            </w:r>
            <w:r>
              <w:rPr>
                <w:rFonts w:ascii="Times New Roman"/>
                <w:b w:val="false"/>
                <w:i w:val="false"/>
                <w:color w:val="000000"/>
                <w:sz w:val="20"/>
              </w:rPr>
              <w:t>applicant connects)</w:t>
            </w:r>
            <w:r>
              <w:br/>
            </w:r>
            <w:r>
              <w:rPr>
                <w:rFonts w:ascii="Times New Roman"/>
                <w:b w:val="false"/>
                <w:i w:val="false"/>
                <w:color w:val="000000"/>
                <w:sz w:val="20"/>
              </w:rPr>
              <w:t>From:______________________</w:t>
            </w:r>
            <w:r>
              <w:br/>
            </w:r>
            <w:r>
              <w:rPr>
                <w:rFonts w:ascii="Times New Roman"/>
                <w:b w:val="false"/>
                <w:i w:val="false"/>
                <w:color w:val="000000"/>
                <w:sz w:val="20"/>
              </w:rPr>
              <w:t xml:space="preserve">(surname, name, patronymic (if </w:t>
            </w:r>
            <w:r>
              <w:br/>
            </w:r>
            <w:r>
              <w:rPr>
                <w:rFonts w:ascii="Times New Roman"/>
                <w:b w:val="false"/>
                <w:i w:val="false"/>
                <w:color w:val="000000"/>
                <w:sz w:val="20"/>
              </w:rPr>
              <w:t>any))</w:t>
            </w:r>
          </w:p>
        </w:tc>
      </w:tr>
    </w:tbl>
    <w:bookmarkStart w:name="z103" w:id="86"/>
    <w:p>
      <w:pPr>
        <w:spacing w:after="0"/>
        <w:ind w:left="0"/>
        <w:jc w:val="left"/>
      </w:pPr>
      <w:r>
        <w:rPr>
          <w:rFonts w:ascii="Times New Roman"/>
          <w:b/>
          <w:i w:val="false"/>
          <w:color w:val="000000"/>
        </w:rPr>
        <w:t xml:space="preserve">  Declaration of acceptance of a public contract for power supply </w:t>
      </w:r>
    </w:p>
    <w:bookmarkEnd w:id="86"/>
    <w:bookmarkStart w:name="z104" w:id="87"/>
    <w:p>
      <w:pPr>
        <w:spacing w:after="0"/>
        <w:ind w:left="0"/>
        <w:jc w:val="both"/>
      </w:pPr>
      <w:r>
        <w:rPr>
          <w:rFonts w:ascii="Times New Roman"/>
          <w:b w:val="false"/>
          <w:i w:val="false"/>
          <w:color w:val="000000"/>
          <w:sz w:val="28"/>
        </w:rPr>
        <w:t xml:space="preserve">
       I hereby inform on my consent to transfer documents, in accordance with paragraph 4 or 4-1 of the Rules for the use of electrical energy approved by Order № 143 of the Minister of Energy of the Republic of Kazakhstan as of February 25, 2015 (registered in the State Registration Register of Regulatory Legal Acts under № 10403) to </w:t>
      </w:r>
    </w:p>
    <w:bookmarkEnd w:id="87"/>
    <w:bookmarkStart w:name="z105" w:id="88"/>
    <w:p>
      <w:pPr>
        <w:spacing w:after="0"/>
        <w:ind w:left="0"/>
        <w:jc w:val="both"/>
      </w:pPr>
      <w:r>
        <w:rPr>
          <w:rFonts w:ascii="Times New Roman"/>
          <w:b w:val="false"/>
          <w:i w:val="false"/>
          <w:color w:val="000000"/>
          <w:sz w:val="28"/>
        </w:rPr>
        <w:t>
      __________________________________________________________________________</w:t>
      </w:r>
    </w:p>
    <w:bookmarkEnd w:id="88"/>
    <w:bookmarkStart w:name="z106" w:id="89"/>
    <w:p>
      <w:pPr>
        <w:spacing w:after="0"/>
        <w:ind w:left="0"/>
        <w:jc w:val="both"/>
      </w:pPr>
      <w:r>
        <w:rPr>
          <w:rFonts w:ascii="Times New Roman"/>
          <w:b w:val="false"/>
          <w:i w:val="false"/>
          <w:color w:val="000000"/>
          <w:sz w:val="28"/>
        </w:rPr>
        <w:t>
      (name of the power transmitting organization)</w:t>
      </w:r>
    </w:p>
    <w:bookmarkEnd w:id="89"/>
    <w:bookmarkStart w:name="z107" w:id="90"/>
    <w:p>
      <w:pPr>
        <w:spacing w:after="0"/>
        <w:ind w:left="0"/>
        <w:jc w:val="both"/>
      </w:pPr>
      <w:r>
        <w:rPr>
          <w:rFonts w:ascii="Times New Roman"/>
          <w:b w:val="false"/>
          <w:i w:val="false"/>
          <w:color w:val="000000"/>
          <w:sz w:val="28"/>
        </w:rPr>
        <w:t xml:space="preserve">
      which are necessary for the conclusion of a public contract for power supply in accordance with subparagraph 5) of Article 5 of the Law of the Republic of Kazakhstan “On Electric Power Industry” as of July 9, 2004. </w:t>
      </w:r>
    </w:p>
    <w:bookmarkEnd w:id="90"/>
    <w:bookmarkStart w:name="z108" w:id="91"/>
    <w:p>
      <w:pPr>
        <w:spacing w:after="0"/>
        <w:ind w:left="0"/>
        <w:jc w:val="both"/>
      </w:pPr>
      <w:r>
        <w:rPr>
          <w:rFonts w:ascii="Times New Roman"/>
          <w:b w:val="false"/>
          <w:i w:val="false"/>
          <w:color w:val="000000"/>
          <w:sz w:val="28"/>
        </w:rPr>
        <w:t xml:space="preserve">
      I agree to the collection, processing and retention of personal data. </w:t>
      </w:r>
    </w:p>
    <w:bookmarkEnd w:id="91"/>
    <w:bookmarkStart w:name="z109" w:id="92"/>
    <w:p>
      <w:pPr>
        <w:spacing w:after="0"/>
        <w:ind w:left="0"/>
        <w:jc w:val="both"/>
      </w:pPr>
      <w:r>
        <w:rPr>
          <w:rFonts w:ascii="Times New Roman"/>
          <w:b w:val="false"/>
          <w:i w:val="false"/>
          <w:color w:val="000000"/>
          <w:sz w:val="28"/>
        </w:rPr>
        <w:t xml:space="preserve">
      I also notify about the consent to receive notifications about the termination of power supply by sending it to: </w:t>
      </w:r>
    </w:p>
    <w:bookmarkEnd w:id="92"/>
    <w:bookmarkStart w:name="z110" w:id="93"/>
    <w:p>
      <w:pPr>
        <w:spacing w:after="0"/>
        <w:ind w:left="0"/>
        <w:jc w:val="both"/>
      </w:pPr>
      <w:r>
        <w:rPr>
          <w:rFonts w:ascii="Times New Roman"/>
          <w:b w:val="false"/>
          <w:i w:val="false"/>
          <w:color w:val="000000"/>
          <w:sz w:val="28"/>
        </w:rPr>
        <w:t xml:space="preserve">
      the cell phone number ___________________________________; </w:t>
      </w:r>
    </w:p>
    <w:bookmarkEnd w:id="93"/>
    <w:bookmarkStart w:name="z111" w:id="94"/>
    <w:p>
      <w:pPr>
        <w:spacing w:after="0"/>
        <w:ind w:left="0"/>
        <w:jc w:val="both"/>
      </w:pPr>
      <w:r>
        <w:rPr>
          <w:rFonts w:ascii="Times New Roman"/>
          <w:b w:val="false"/>
          <w:i w:val="false"/>
          <w:color w:val="000000"/>
          <w:sz w:val="28"/>
        </w:rPr>
        <w:t>
                               (using short text message)</w:t>
      </w:r>
    </w:p>
    <w:bookmarkEnd w:id="94"/>
    <w:bookmarkStart w:name="z112" w:id="95"/>
    <w:p>
      <w:pPr>
        <w:spacing w:after="0"/>
        <w:ind w:left="0"/>
        <w:jc w:val="both"/>
      </w:pPr>
      <w:r>
        <w:rPr>
          <w:rFonts w:ascii="Times New Roman"/>
          <w:b w:val="false"/>
          <w:i w:val="false"/>
          <w:color w:val="000000"/>
          <w:sz w:val="28"/>
        </w:rPr>
        <w:t xml:space="preserve">
      ____________________________; </w:t>
      </w:r>
    </w:p>
    <w:bookmarkEnd w:id="95"/>
    <w:bookmarkStart w:name="z113" w:id="96"/>
    <w:p>
      <w:pPr>
        <w:spacing w:after="0"/>
        <w:ind w:left="0"/>
        <w:jc w:val="both"/>
      </w:pPr>
      <w:r>
        <w:rPr>
          <w:rFonts w:ascii="Times New Roman"/>
          <w:b w:val="false"/>
          <w:i w:val="false"/>
          <w:color w:val="000000"/>
          <w:sz w:val="28"/>
        </w:rPr>
        <w:t xml:space="preserve">
      (using multimedia message) </w:t>
      </w:r>
    </w:p>
    <w:bookmarkEnd w:id="96"/>
    <w:bookmarkStart w:name="z114" w:id="97"/>
    <w:p>
      <w:pPr>
        <w:spacing w:after="0"/>
        <w:ind w:left="0"/>
        <w:jc w:val="both"/>
      </w:pPr>
      <w:r>
        <w:rPr>
          <w:rFonts w:ascii="Times New Roman"/>
          <w:b w:val="false"/>
          <w:i w:val="false"/>
          <w:color w:val="000000"/>
          <w:sz w:val="28"/>
        </w:rPr>
        <w:t xml:space="preserve">
       ____________________________; </w:t>
      </w:r>
    </w:p>
    <w:bookmarkEnd w:id="97"/>
    <w:bookmarkStart w:name="z115" w:id="98"/>
    <w:p>
      <w:pPr>
        <w:spacing w:after="0"/>
        <w:ind w:left="0"/>
        <w:jc w:val="both"/>
      </w:pPr>
      <w:r>
        <w:rPr>
          <w:rFonts w:ascii="Times New Roman"/>
          <w:b w:val="false"/>
          <w:i w:val="false"/>
          <w:color w:val="000000"/>
          <w:sz w:val="28"/>
        </w:rPr>
        <w:t xml:space="preserve">
      (using multimedia message) </w:t>
      </w:r>
    </w:p>
    <w:bookmarkEnd w:id="98"/>
    <w:bookmarkStart w:name="z116" w:id="99"/>
    <w:p>
      <w:pPr>
        <w:spacing w:after="0"/>
        <w:ind w:left="0"/>
        <w:jc w:val="both"/>
      </w:pPr>
      <w:r>
        <w:rPr>
          <w:rFonts w:ascii="Times New Roman"/>
          <w:b w:val="false"/>
          <w:i w:val="false"/>
          <w:color w:val="000000"/>
          <w:sz w:val="28"/>
        </w:rPr>
        <w:t xml:space="preserve">
      the email____________; </w:t>
      </w:r>
    </w:p>
    <w:bookmarkEnd w:id="99"/>
    <w:bookmarkStart w:name="z117" w:id="100"/>
    <w:p>
      <w:pPr>
        <w:spacing w:after="0"/>
        <w:ind w:left="0"/>
        <w:jc w:val="both"/>
      </w:pPr>
      <w:r>
        <w:rPr>
          <w:rFonts w:ascii="Times New Roman"/>
          <w:b w:val="false"/>
          <w:i w:val="false"/>
          <w:color w:val="000000"/>
          <w:sz w:val="28"/>
        </w:rPr>
        <w:t xml:space="preserve">
      the postal address___________; </w:t>
      </w:r>
    </w:p>
    <w:bookmarkEnd w:id="100"/>
    <w:bookmarkStart w:name="z118" w:id="101"/>
    <w:p>
      <w:pPr>
        <w:spacing w:after="0"/>
        <w:ind w:left="0"/>
        <w:jc w:val="both"/>
      </w:pPr>
      <w:r>
        <w:rPr>
          <w:rFonts w:ascii="Times New Roman"/>
          <w:b w:val="false"/>
          <w:i w:val="false"/>
          <w:color w:val="000000"/>
          <w:sz w:val="28"/>
        </w:rPr>
        <w:t xml:space="preserve">
      _________________ “__”_________ 20__ </w:t>
      </w:r>
    </w:p>
    <w:bookmarkEnd w:id="101"/>
    <w:bookmarkStart w:name="z119" w:id="102"/>
    <w:p>
      <w:pPr>
        <w:spacing w:after="0"/>
        <w:ind w:left="0"/>
        <w:jc w:val="both"/>
      </w:pPr>
      <w:r>
        <w:rPr>
          <w:rFonts w:ascii="Times New Roman"/>
          <w:b w:val="false"/>
          <w:i w:val="false"/>
          <w:color w:val="000000"/>
          <w:sz w:val="28"/>
        </w:rPr>
        <w:t>
      (the applicant’s signature)             (date)</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technological </w:t>
            </w:r>
            <w:r>
              <w:br/>
            </w:r>
            <w:r>
              <w:rPr>
                <w:rFonts w:ascii="Times New Roman"/>
                <w:b w:val="false"/>
                <w:i w:val="false"/>
                <w:color w:val="000000"/>
                <w:sz w:val="20"/>
              </w:rPr>
              <w:t xml:space="preserve">connection to power grids of </w:t>
            </w:r>
            <w:r>
              <w:br/>
            </w:r>
            <w:r>
              <w:rPr>
                <w:rFonts w:ascii="Times New Roman"/>
                <w:b w:val="false"/>
                <w:i w:val="false"/>
                <w:color w:val="000000"/>
                <w:sz w:val="20"/>
              </w:rPr>
              <w:t>power transmitting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2" w:id="103"/>
    <w:p>
      <w:pPr>
        <w:spacing w:after="0"/>
        <w:ind w:left="0"/>
        <w:jc w:val="left"/>
      </w:pPr>
      <w:r>
        <w:rPr>
          <w:rFonts w:ascii="Times New Roman"/>
          <w:b/>
          <w:i w:val="false"/>
          <w:color w:val="000000"/>
        </w:rPr>
        <w:t xml:space="preserve">  Technical specifications for technological connection </w:t>
      </w:r>
    </w:p>
    <w:bookmarkEnd w:id="103"/>
    <w:bookmarkStart w:name="z123" w:id="104"/>
    <w:p>
      <w:pPr>
        <w:spacing w:after="0"/>
        <w:ind w:left="0"/>
        <w:jc w:val="both"/>
      </w:pPr>
      <w:r>
        <w:rPr>
          <w:rFonts w:ascii="Times New Roman"/>
          <w:b w:val="false"/>
          <w:i w:val="false"/>
          <w:color w:val="000000"/>
          <w:sz w:val="28"/>
        </w:rPr>
        <w:t xml:space="preserve">
      № _______ “___”__________ 20__ </w:t>
      </w:r>
    </w:p>
    <w:bookmarkEnd w:id="104"/>
    <w:bookmarkStart w:name="z124"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25" w:id="106"/>
    <w:p>
      <w:pPr>
        <w:spacing w:after="0"/>
        <w:ind w:left="0"/>
        <w:jc w:val="both"/>
      </w:pPr>
      <w:r>
        <w:rPr>
          <w:rFonts w:ascii="Times New Roman"/>
          <w:b w:val="false"/>
          <w:i w:val="false"/>
          <w:color w:val="000000"/>
          <w:sz w:val="28"/>
        </w:rPr>
        <w:t xml:space="preserve">
       (name of the power transmitting organization that issued the technical specifications) </w:t>
      </w:r>
    </w:p>
    <w:bookmarkEnd w:id="106"/>
    <w:bookmarkStart w:name="z126"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127" w:id="108"/>
    <w:p>
      <w:pPr>
        <w:spacing w:after="0"/>
        <w:ind w:left="0"/>
        <w:jc w:val="both"/>
      </w:pPr>
      <w:r>
        <w:rPr>
          <w:rFonts w:ascii="Times New Roman"/>
          <w:b w:val="false"/>
          <w:i w:val="false"/>
          <w:color w:val="000000"/>
          <w:sz w:val="28"/>
        </w:rPr>
        <w:t xml:space="preserve">
                               (full name of the organization) </w:t>
      </w:r>
    </w:p>
    <w:bookmarkEnd w:id="108"/>
    <w:bookmarkStart w:name="z128" w:id="109"/>
    <w:p>
      <w:pPr>
        <w:spacing w:after="0"/>
        <w:ind w:left="0"/>
        <w:jc w:val="both"/>
      </w:pPr>
      <w:r>
        <w:rPr>
          <w:rFonts w:ascii="Times New Roman"/>
          <w:b w:val="false"/>
          <w:i w:val="false"/>
          <w:color w:val="000000"/>
          <w:sz w:val="28"/>
        </w:rPr>
        <w:t>
      1. The name of the Consumer’s electrical installations ______________________________</w:t>
      </w:r>
    </w:p>
    <w:bookmarkEnd w:id="109"/>
    <w:bookmarkStart w:name="z129" w:id="110"/>
    <w:p>
      <w:pPr>
        <w:spacing w:after="0"/>
        <w:ind w:left="0"/>
        <w:jc w:val="both"/>
      </w:pPr>
      <w:r>
        <w:rPr>
          <w:rFonts w:ascii="Times New Roman"/>
          <w:b w:val="false"/>
          <w:i w:val="false"/>
          <w:color w:val="000000"/>
          <w:sz w:val="28"/>
        </w:rPr>
        <w:t>
      _________________________________________________________________________.</w:t>
      </w:r>
    </w:p>
    <w:bookmarkEnd w:id="110"/>
    <w:bookmarkStart w:name="z130" w:id="111"/>
    <w:p>
      <w:pPr>
        <w:spacing w:after="0"/>
        <w:ind w:left="0"/>
        <w:jc w:val="both"/>
      </w:pPr>
      <w:r>
        <w:rPr>
          <w:rFonts w:ascii="Times New Roman"/>
          <w:b w:val="false"/>
          <w:i w:val="false"/>
          <w:color w:val="000000"/>
          <w:sz w:val="28"/>
        </w:rPr>
        <w:t>
      2. The name and location of the facilities, for the power supply of which technological connection of the applicant’s electrical installations is carried out _______________________________________________________________________________</w:t>
      </w:r>
    </w:p>
    <w:bookmarkEnd w:id="111"/>
    <w:bookmarkStart w:name="z131" w:id="112"/>
    <w:p>
      <w:pPr>
        <w:spacing w:after="0"/>
        <w:ind w:left="0"/>
        <w:jc w:val="both"/>
      </w:pPr>
      <w:r>
        <w:rPr>
          <w:rFonts w:ascii="Times New Roman"/>
          <w:b w:val="false"/>
          <w:i w:val="false"/>
          <w:color w:val="000000"/>
          <w:sz w:val="28"/>
        </w:rPr>
        <w:t>
      _________________________________________________________________________.</w:t>
      </w:r>
    </w:p>
    <w:bookmarkEnd w:id="112"/>
    <w:bookmarkStart w:name="z132" w:id="113"/>
    <w:p>
      <w:pPr>
        <w:spacing w:after="0"/>
        <w:ind w:left="0"/>
        <w:jc w:val="both"/>
      </w:pPr>
      <w:r>
        <w:rPr>
          <w:rFonts w:ascii="Times New Roman"/>
          <w:b w:val="false"/>
          <w:i w:val="false"/>
          <w:color w:val="000000"/>
          <w:sz w:val="28"/>
        </w:rPr>
        <w:t>
      3. Requested maximum power of connected electrical installations</w:t>
      </w:r>
    </w:p>
    <w:bookmarkEnd w:id="113"/>
    <w:bookmarkStart w:name="z133" w:id="114"/>
    <w:p>
      <w:pPr>
        <w:spacing w:after="0"/>
        <w:ind w:left="0"/>
        <w:jc w:val="both"/>
      </w:pPr>
      <w:r>
        <w:rPr>
          <w:rFonts w:ascii="Times New Roman"/>
          <w:b w:val="false"/>
          <w:i w:val="false"/>
          <w:color w:val="000000"/>
          <w:sz w:val="28"/>
        </w:rPr>
        <w:t>
      of the Consumer is____________________ (kilowatt (hereinafter - kW))</w:t>
      </w:r>
    </w:p>
    <w:bookmarkEnd w:id="114"/>
    <w:bookmarkStart w:name="z134"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35" w:id="116"/>
    <w:p>
      <w:pPr>
        <w:spacing w:after="0"/>
        <w:ind w:left="0"/>
        <w:jc w:val="both"/>
      </w:pPr>
      <w:r>
        <w:rPr>
          <w:rFonts w:ascii="Times New Roman"/>
          <w:b w:val="false"/>
          <w:i w:val="false"/>
          <w:color w:val="000000"/>
          <w:sz w:val="28"/>
        </w:rPr>
        <w:t>
      (if electrical installations are commissioned</w:t>
      </w:r>
    </w:p>
    <w:bookmarkEnd w:id="116"/>
    <w:bookmarkStart w:name="z136"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137" w:id="118"/>
    <w:p>
      <w:pPr>
        <w:spacing w:after="0"/>
        <w:ind w:left="0"/>
        <w:jc w:val="both"/>
      </w:pPr>
      <w:r>
        <w:rPr>
          <w:rFonts w:ascii="Times New Roman"/>
          <w:b w:val="false"/>
          <w:i w:val="false"/>
          <w:color w:val="000000"/>
          <w:sz w:val="28"/>
        </w:rPr>
        <w:t>
             by stages and queues, a phased power distribution is indicated)</w:t>
      </w:r>
    </w:p>
    <w:bookmarkEnd w:id="118"/>
    <w:bookmarkStart w:name="z138" w:id="119"/>
    <w:p>
      <w:pPr>
        <w:spacing w:after="0"/>
        <w:ind w:left="0"/>
        <w:jc w:val="both"/>
      </w:pPr>
      <w:r>
        <w:rPr>
          <w:rFonts w:ascii="Times New Roman"/>
          <w:b w:val="false"/>
          <w:i w:val="false"/>
          <w:color w:val="000000"/>
          <w:sz w:val="28"/>
        </w:rPr>
        <w:t>
      4. Maximum power of earlier connected electrical installations is _________ kW.</w:t>
      </w:r>
    </w:p>
    <w:bookmarkEnd w:id="119"/>
    <w:bookmarkStart w:name="z139" w:id="120"/>
    <w:p>
      <w:pPr>
        <w:spacing w:after="0"/>
        <w:ind w:left="0"/>
        <w:jc w:val="both"/>
      </w:pPr>
      <w:r>
        <w:rPr>
          <w:rFonts w:ascii="Times New Roman"/>
          <w:b w:val="false"/>
          <w:i w:val="false"/>
          <w:color w:val="000000"/>
          <w:sz w:val="28"/>
        </w:rPr>
        <w:t>
      5. The total power of the connected electrical installations, taking into account the requested power is ___________ kW.</w:t>
      </w:r>
    </w:p>
    <w:bookmarkEnd w:id="120"/>
    <w:bookmarkStart w:name="z140" w:id="121"/>
    <w:p>
      <w:pPr>
        <w:spacing w:after="0"/>
        <w:ind w:left="0"/>
        <w:jc w:val="both"/>
      </w:pPr>
      <w:r>
        <w:rPr>
          <w:rFonts w:ascii="Times New Roman"/>
          <w:b w:val="false"/>
          <w:i w:val="false"/>
          <w:color w:val="000000"/>
          <w:sz w:val="28"/>
        </w:rPr>
        <w:t xml:space="preserve">
      6. Reliability category ___________. </w:t>
      </w:r>
    </w:p>
    <w:bookmarkEnd w:id="121"/>
    <w:bookmarkStart w:name="z141" w:id="122"/>
    <w:p>
      <w:pPr>
        <w:spacing w:after="0"/>
        <w:ind w:left="0"/>
        <w:jc w:val="both"/>
      </w:pPr>
      <w:r>
        <w:rPr>
          <w:rFonts w:ascii="Times New Roman"/>
          <w:b w:val="false"/>
          <w:i w:val="false"/>
          <w:color w:val="000000"/>
          <w:sz w:val="28"/>
        </w:rPr>
        <w:t>
      7. Voltage class of power grids to which technological connection is carried out ____________ (kilovolt).</w:t>
      </w:r>
    </w:p>
    <w:bookmarkEnd w:id="122"/>
    <w:bookmarkStart w:name="z142" w:id="123"/>
    <w:p>
      <w:pPr>
        <w:spacing w:after="0"/>
        <w:ind w:left="0"/>
        <w:jc w:val="both"/>
      </w:pPr>
      <w:r>
        <w:rPr>
          <w:rFonts w:ascii="Times New Roman"/>
          <w:b w:val="false"/>
          <w:i w:val="false"/>
          <w:color w:val="000000"/>
          <w:sz w:val="28"/>
        </w:rPr>
        <w:t>
      8. Planned date of putting the applicant’s electrical installations into operation of</w:t>
      </w:r>
    </w:p>
    <w:bookmarkEnd w:id="123"/>
    <w:bookmarkStart w:name="z143" w:id="124"/>
    <w:p>
      <w:pPr>
        <w:spacing w:after="0"/>
        <w:ind w:left="0"/>
        <w:jc w:val="both"/>
      </w:pPr>
      <w:r>
        <w:rPr>
          <w:rFonts w:ascii="Times New Roman"/>
          <w:b w:val="false"/>
          <w:i w:val="false"/>
          <w:color w:val="000000"/>
          <w:sz w:val="28"/>
        </w:rPr>
        <w:t xml:space="preserve">
      _________________________________________________________________________. </w:t>
      </w:r>
    </w:p>
    <w:bookmarkEnd w:id="124"/>
    <w:bookmarkStart w:name="z144" w:id="125"/>
    <w:p>
      <w:pPr>
        <w:spacing w:after="0"/>
        <w:ind w:left="0"/>
        <w:jc w:val="both"/>
      </w:pPr>
      <w:r>
        <w:rPr>
          <w:rFonts w:ascii="Times New Roman"/>
          <w:b w:val="false"/>
          <w:i w:val="false"/>
          <w:color w:val="000000"/>
          <w:sz w:val="28"/>
        </w:rPr>
        <w:t xml:space="preserve">
      9. Preliminary boundaries of balance sheet attribution and operational responsibility are: </w:t>
      </w:r>
    </w:p>
    <w:bookmarkEnd w:id="125"/>
    <w:bookmarkStart w:name="z145" w:id="126"/>
    <w:p>
      <w:pPr>
        <w:spacing w:after="0"/>
        <w:ind w:left="0"/>
        <w:jc w:val="both"/>
      </w:pPr>
      <w:r>
        <w:rPr>
          <w:rFonts w:ascii="Times New Roman"/>
          <w:b w:val="false"/>
          <w:i w:val="false"/>
          <w:color w:val="000000"/>
          <w:sz w:val="28"/>
        </w:rPr>
        <w:t>
       _________________________________________________________________________</w:t>
      </w:r>
    </w:p>
    <w:bookmarkEnd w:id="126"/>
    <w:bookmarkStart w:name="z146" w:id="127"/>
    <w:p>
      <w:pPr>
        <w:spacing w:after="0"/>
        <w:ind w:left="0"/>
        <w:jc w:val="both"/>
      </w:pPr>
      <w:r>
        <w:rPr>
          <w:rFonts w:ascii="Times New Roman"/>
          <w:b w:val="false"/>
          <w:i w:val="false"/>
          <w:color w:val="000000"/>
          <w:sz w:val="28"/>
        </w:rPr>
        <w:t>
      __________________________________________________________________________</w:t>
      </w:r>
    </w:p>
    <w:bookmarkEnd w:id="127"/>
    <w:bookmarkStart w:name="z147" w:id="128"/>
    <w:p>
      <w:pPr>
        <w:spacing w:after="0"/>
        <w:ind w:left="0"/>
        <w:jc w:val="both"/>
      </w:pPr>
      <w:r>
        <w:rPr>
          <w:rFonts w:ascii="Times New Roman"/>
          <w:b w:val="false"/>
          <w:i w:val="false"/>
          <w:color w:val="000000"/>
          <w:sz w:val="28"/>
        </w:rPr>
        <w:t xml:space="preserve">
      10. Point (s) of connection (input distribution devices, lines of power transmission, base substations) and the total maximum power of electrical installations for each point of connection: </w:t>
      </w:r>
    </w:p>
    <w:bookmarkEnd w:id="128"/>
    <w:bookmarkStart w:name="z148" w:id="129"/>
    <w:p>
      <w:pPr>
        <w:spacing w:after="0"/>
        <w:ind w:left="0"/>
        <w:jc w:val="both"/>
      </w:pPr>
      <w:r>
        <w:rPr>
          <w:rFonts w:ascii="Times New Roman"/>
          <w:b w:val="false"/>
          <w:i w:val="false"/>
          <w:color w:val="000000"/>
          <w:sz w:val="28"/>
        </w:rPr>
        <w:t>
      point 1: _______ (kW);</w:t>
      </w:r>
    </w:p>
    <w:bookmarkEnd w:id="129"/>
    <w:bookmarkStart w:name="z149" w:id="130"/>
    <w:p>
      <w:pPr>
        <w:spacing w:after="0"/>
        <w:ind w:left="0"/>
        <w:jc w:val="both"/>
      </w:pPr>
      <w:r>
        <w:rPr>
          <w:rFonts w:ascii="Times New Roman"/>
          <w:b w:val="false"/>
          <w:i w:val="false"/>
          <w:color w:val="000000"/>
          <w:sz w:val="28"/>
        </w:rPr>
        <w:t>
      point 2: _______ (kW);</w:t>
      </w:r>
    </w:p>
    <w:bookmarkEnd w:id="130"/>
    <w:bookmarkStart w:name="z150" w:id="131"/>
    <w:p>
      <w:pPr>
        <w:spacing w:after="0"/>
        <w:ind w:left="0"/>
        <w:jc w:val="both"/>
      </w:pPr>
      <w:r>
        <w:rPr>
          <w:rFonts w:ascii="Times New Roman"/>
          <w:b w:val="false"/>
          <w:i w:val="false"/>
          <w:color w:val="000000"/>
          <w:sz w:val="28"/>
        </w:rPr>
        <w:t>
      point 3: _______ (kW);</w:t>
      </w:r>
    </w:p>
    <w:bookmarkEnd w:id="131"/>
    <w:bookmarkStart w:name="z151" w:id="132"/>
    <w:p>
      <w:pPr>
        <w:spacing w:after="0"/>
        <w:ind w:left="0"/>
        <w:jc w:val="both"/>
      </w:pPr>
      <w:r>
        <w:rPr>
          <w:rFonts w:ascii="Times New Roman"/>
          <w:b w:val="false"/>
          <w:i w:val="false"/>
          <w:color w:val="000000"/>
          <w:sz w:val="28"/>
        </w:rPr>
        <w:t xml:space="preserve">
      11. Main power supply unit___________________________________________________. </w:t>
      </w:r>
    </w:p>
    <w:bookmarkEnd w:id="132"/>
    <w:bookmarkStart w:name="z152" w:id="133"/>
    <w:p>
      <w:pPr>
        <w:spacing w:after="0"/>
        <w:ind w:left="0"/>
        <w:jc w:val="both"/>
      </w:pPr>
      <w:r>
        <w:rPr>
          <w:rFonts w:ascii="Times New Roman"/>
          <w:b w:val="false"/>
          <w:i w:val="false"/>
          <w:color w:val="000000"/>
          <w:sz w:val="28"/>
        </w:rPr>
        <w:t xml:space="preserve">
      12. Backup power supply unit__________________________________________________. </w:t>
      </w:r>
    </w:p>
    <w:bookmarkEnd w:id="133"/>
    <w:bookmarkStart w:name="z153" w:id="134"/>
    <w:p>
      <w:pPr>
        <w:spacing w:after="0"/>
        <w:ind w:left="0"/>
        <w:jc w:val="both"/>
      </w:pPr>
      <w:r>
        <w:rPr>
          <w:rFonts w:ascii="Times New Roman"/>
          <w:b w:val="false"/>
          <w:i w:val="false"/>
          <w:color w:val="000000"/>
          <w:sz w:val="28"/>
        </w:rPr>
        <w:t>
      13. The power transmitting organization carries out (*) _____________________________</w:t>
      </w:r>
    </w:p>
    <w:bookmarkEnd w:id="134"/>
    <w:bookmarkStart w:name="z154"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55" w:id="136"/>
    <w:p>
      <w:pPr>
        <w:spacing w:after="0"/>
        <w:ind w:left="0"/>
        <w:jc w:val="both"/>
      </w:pPr>
      <w:r>
        <w:rPr>
          <w:rFonts w:ascii="Times New Roman"/>
          <w:b w:val="false"/>
          <w:i w:val="false"/>
          <w:color w:val="000000"/>
          <w:sz w:val="28"/>
        </w:rPr>
        <w:t>
      __________________________________________________________________________</w:t>
      </w:r>
    </w:p>
    <w:bookmarkEnd w:id="136"/>
    <w:bookmarkStart w:name="z156" w:id="137"/>
    <w:p>
      <w:pPr>
        <w:spacing w:after="0"/>
        <w:ind w:left="0"/>
        <w:jc w:val="both"/>
      </w:pPr>
      <w:r>
        <w:rPr>
          <w:rFonts w:ascii="Times New Roman"/>
          <w:b w:val="false"/>
          <w:i w:val="false"/>
          <w:color w:val="000000"/>
          <w:sz w:val="28"/>
        </w:rPr>
        <w:t>
      __________________________________________________________________________</w:t>
      </w:r>
    </w:p>
    <w:bookmarkEnd w:id="137"/>
    <w:bookmarkStart w:name="z157" w:id="138"/>
    <w:p>
      <w:pPr>
        <w:spacing w:after="0"/>
        <w:ind w:left="0"/>
        <w:jc w:val="both"/>
      </w:pPr>
      <w:r>
        <w:rPr>
          <w:rFonts w:ascii="Times New Roman"/>
          <w:b w:val="false"/>
          <w:i w:val="false"/>
          <w:color w:val="000000"/>
          <w:sz w:val="28"/>
        </w:rPr>
        <w:t>
      __________________________________________________________________________</w:t>
      </w:r>
    </w:p>
    <w:bookmarkEnd w:id="138"/>
    <w:bookmarkStart w:name="z158" w:id="139"/>
    <w:p>
      <w:pPr>
        <w:spacing w:after="0"/>
        <w:ind w:left="0"/>
        <w:jc w:val="both"/>
      </w:pPr>
      <w:r>
        <w:rPr>
          <w:rFonts w:ascii="Times New Roman"/>
          <w:b w:val="false"/>
          <w:i w:val="false"/>
          <w:color w:val="000000"/>
          <w:sz w:val="28"/>
        </w:rPr>
        <w:t>
      __________________________________________________________________________</w:t>
      </w:r>
    </w:p>
    <w:bookmarkEnd w:id="139"/>
    <w:bookmarkStart w:name="z159" w:id="140"/>
    <w:p>
      <w:pPr>
        <w:spacing w:after="0"/>
        <w:ind w:left="0"/>
        <w:jc w:val="both"/>
      </w:pPr>
      <w:r>
        <w:rPr>
          <w:rFonts w:ascii="Times New Roman"/>
          <w:b w:val="false"/>
          <w:i w:val="false"/>
          <w:color w:val="000000"/>
          <w:sz w:val="28"/>
        </w:rPr>
        <w:t>
      __________________________________________________________________________</w:t>
      </w:r>
    </w:p>
    <w:bookmarkEnd w:id="140"/>
    <w:bookmarkStart w:name="z160"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61" w:id="142"/>
    <w:p>
      <w:pPr>
        <w:spacing w:after="0"/>
        <w:ind w:left="0"/>
        <w:jc w:val="both"/>
      </w:pPr>
      <w:r>
        <w:rPr>
          <w:rFonts w:ascii="Times New Roman"/>
          <w:b w:val="false"/>
          <w:i w:val="false"/>
          <w:color w:val="000000"/>
          <w:sz w:val="28"/>
        </w:rPr>
        <w:t>
      __________________________________________________________________________</w:t>
      </w:r>
    </w:p>
    <w:bookmarkEnd w:id="142"/>
    <w:bookmarkStart w:name="z162" w:id="143"/>
    <w:p>
      <w:pPr>
        <w:spacing w:after="0"/>
        <w:ind w:left="0"/>
        <w:jc w:val="both"/>
      </w:pPr>
      <w:r>
        <w:rPr>
          <w:rFonts w:ascii="Times New Roman"/>
          <w:b w:val="false"/>
          <w:i w:val="false"/>
          <w:color w:val="000000"/>
          <w:sz w:val="28"/>
        </w:rPr>
        <w:t xml:space="preserve">
       (it is required to specify the requirements for strengthening the existing power grid due to the connection of new capacities (construction of new power transmission lines, substations, increasing the cross-section of wires and cables, replacing or increasing power transformers, switchgear expansion, equipment modernization, reconstruction of power grid facilities, installation of control devices of voltage to ensure the reliability and quality of electrical energy), as well as, by agreement of the Parties, other obligations for the performance of technical specifications, provided for by these Rules </w:t>
      </w:r>
    </w:p>
    <w:bookmarkEnd w:id="143"/>
    <w:bookmarkStart w:name="z163" w:id="144"/>
    <w:p>
      <w:pPr>
        <w:spacing w:after="0"/>
        <w:ind w:left="0"/>
        <w:jc w:val="both"/>
      </w:pPr>
      <w:r>
        <w:rPr>
          <w:rFonts w:ascii="Times New Roman"/>
          <w:b w:val="false"/>
          <w:i w:val="false"/>
          <w:color w:val="000000"/>
          <w:sz w:val="28"/>
        </w:rPr>
        <w:t>
      14. The Consumer (**) carries out______________________________________________</w:t>
      </w:r>
    </w:p>
    <w:bookmarkEnd w:id="144"/>
    <w:bookmarkStart w:name="z164" w:id="145"/>
    <w:p>
      <w:pPr>
        <w:spacing w:after="0"/>
        <w:ind w:left="0"/>
        <w:jc w:val="both"/>
      </w:pPr>
      <w:r>
        <w:rPr>
          <w:rFonts w:ascii="Times New Roman"/>
          <w:b w:val="false"/>
          <w:i w:val="false"/>
          <w:color w:val="000000"/>
          <w:sz w:val="28"/>
        </w:rPr>
        <w:t>
      __________________________________________________________________________</w:t>
      </w:r>
    </w:p>
    <w:bookmarkEnd w:id="145"/>
    <w:bookmarkStart w:name="z165" w:id="146"/>
    <w:p>
      <w:pPr>
        <w:spacing w:after="0"/>
        <w:ind w:left="0"/>
        <w:jc w:val="both"/>
      </w:pPr>
      <w:r>
        <w:rPr>
          <w:rFonts w:ascii="Times New Roman"/>
          <w:b w:val="false"/>
          <w:i w:val="false"/>
          <w:color w:val="000000"/>
          <w:sz w:val="28"/>
        </w:rPr>
        <w:t xml:space="preserve">
      _________________________________________________________________________. </w:t>
      </w:r>
    </w:p>
    <w:bookmarkEnd w:id="146"/>
    <w:bookmarkStart w:name="z166" w:id="147"/>
    <w:p>
      <w:pPr>
        <w:spacing w:after="0"/>
        <w:ind w:left="0"/>
        <w:jc w:val="both"/>
      </w:pPr>
      <w:r>
        <w:rPr>
          <w:rFonts w:ascii="Times New Roman"/>
          <w:b w:val="false"/>
          <w:i w:val="false"/>
          <w:color w:val="000000"/>
          <w:sz w:val="28"/>
        </w:rPr>
        <w:t xml:space="preserve">
      15. The validity period (***) of these technical specifications is _____________________ </w:t>
      </w:r>
    </w:p>
    <w:bookmarkEnd w:id="147"/>
    <w:bookmarkStart w:name="z167" w:id="148"/>
    <w:p>
      <w:pPr>
        <w:spacing w:after="0"/>
        <w:ind w:left="0"/>
        <w:jc w:val="both"/>
      </w:pPr>
      <w:r>
        <w:rPr>
          <w:rFonts w:ascii="Times New Roman"/>
          <w:b w:val="false"/>
          <w:i w:val="false"/>
          <w:color w:val="000000"/>
          <w:sz w:val="28"/>
        </w:rPr>
        <w:t xml:space="preserve">
      calendar days of concluding a contract for technological connection of business entities’ electrical installations with an installed capacity of up to 200 kW to the power grids of the power transmitting organization. </w:t>
      </w:r>
    </w:p>
    <w:bookmarkEnd w:id="148"/>
    <w:bookmarkStart w:name="z168" w:id="149"/>
    <w:p>
      <w:pPr>
        <w:spacing w:after="0"/>
        <w:ind w:left="0"/>
        <w:jc w:val="both"/>
      </w:pPr>
      <w:r>
        <w:rPr>
          <w:rFonts w:ascii="Times New Roman"/>
          <w:b w:val="false"/>
          <w:i w:val="false"/>
          <w:color w:val="000000"/>
          <w:sz w:val="28"/>
        </w:rPr>
        <w:t xml:space="preserve">
       _______________________ </w:t>
      </w:r>
    </w:p>
    <w:bookmarkEnd w:id="149"/>
    <w:bookmarkStart w:name="z169" w:id="150"/>
    <w:p>
      <w:pPr>
        <w:spacing w:after="0"/>
        <w:ind w:left="0"/>
        <w:jc w:val="both"/>
      </w:pPr>
      <w:r>
        <w:rPr>
          <w:rFonts w:ascii="Times New Roman"/>
          <w:b w:val="false"/>
          <w:i w:val="false"/>
          <w:color w:val="000000"/>
          <w:sz w:val="28"/>
        </w:rPr>
        <w:t xml:space="preserve">
             (signature) </w:t>
      </w:r>
    </w:p>
    <w:bookmarkEnd w:id="150"/>
    <w:bookmarkStart w:name="z170" w:id="151"/>
    <w:p>
      <w:pPr>
        <w:spacing w:after="0"/>
        <w:ind w:left="0"/>
        <w:jc w:val="both"/>
      </w:pPr>
      <w:r>
        <w:rPr>
          <w:rFonts w:ascii="Times New Roman"/>
          <w:b w:val="false"/>
          <w:i w:val="false"/>
          <w:color w:val="000000"/>
          <w:sz w:val="28"/>
        </w:rPr>
        <w:t>
      __________________________________________________________________________</w:t>
      </w:r>
    </w:p>
    <w:bookmarkEnd w:id="151"/>
    <w:bookmarkStart w:name="z171" w:id="152"/>
    <w:p>
      <w:pPr>
        <w:spacing w:after="0"/>
        <w:ind w:left="0"/>
        <w:jc w:val="both"/>
      </w:pPr>
      <w:r>
        <w:rPr>
          <w:rFonts w:ascii="Times New Roman"/>
          <w:b w:val="false"/>
          <w:i w:val="false"/>
          <w:color w:val="000000"/>
          <w:sz w:val="28"/>
        </w:rPr>
        <w:t xml:space="preserve">
             (position, surname, name, patronymic (if any) of a person </w:t>
      </w:r>
    </w:p>
    <w:bookmarkEnd w:id="152"/>
    <w:bookmarkStart w:name="z172" w:id="153"/>
    <w:p>
      <w:pPr>
        <w:spacing w:after="0"/>
        <w:ind w:left="0"/>
        <w:jc w:val="both"/>
      </w:pPr>
      <w:r>
        <w:rPr>
          <w:rFonts w:ascii="Times New Roman"/>
          <w:b w:val="false"/>
          <w:i w:val="false"/>
          <w:color w:val="000000"/>
          <w:sz w:val="28"/>
        </w:rPr>
        <w:t>
      representing the power transmitting organization)</w:t>
      </w:r>
    </w:p>
    <w:bookmarkEnd w:id="153"/>
    <w:bookmarkStart w:name="z173" w:id="154"/>
    <w:p>
      <w:pPr>
        <w:spacing w:after="0"/>
        <w:ind w:left="0"/>
        <w:jc w:val="both"/>
      </w:pPr>
      <w:r>
        <w:rPr>
          <w:rFonts w:ascii="Times New Roman"/>
          <w:b w:val="false"/>
          <w:i w:val="false"/>
          <w:color w:val="000000"/>
          <w:sz w:val="28"/>
        </w:rPr>
        <w:t xml:space="preserve">
      “___” ______________ 20__ </w:t>
      </w:r>
    </w:p>
    <w:bookmarkEnd w:id="154"/>
    <w:bookmarkStart w:name="z174" w:id="155"/>
    <w:p>
      <w:pPr>
        <w:spacing w:after="0"/>
        <w:ind w:left="0"/>
        <w:jc w:val="both"/>
      </w:pPr>
      <w:r>
        <w:rPr>
          <w:rFonts w:ascii="Times New Roman"/>
          <w:b w:val="false"/>
          <w:i w:val="false"/>
          <w:color w:val="000000"/>
          <w:sz w:val="28"/>
        </w:rPr>
        <w:t xml:space="preserve">
      Note: </w:t>
      </w:r>
    </w:p>
    <w:bookmarkEnd w:id="155"/>
    <w:bookmarkStart w:name="z175" w:id="156"/>
    <w:p>
      <w:pPr>
        <w:spacing w:after="0"/>
        <w:ind w:left="0"/>
        <w:jc w:val="both"/>
      </w:pPr>
      <w:r>
        <w:rPr>
          <w:rFonts w:ascii="Times New Roman"/>
          <w:b w:val="false"/>
          <w:i w:val="false"/>
          <w:color w:val="000000"/>
          <w:sz w:val="28"/>
        </w:rPr>
        <w:t>
      (*) It is necessary to indicate the obligations of the power transmitting organization to fulfill the technical specifications up to the border of the site on which the applicant’s power receivers are located, including the settlement of relations with contractors.</w:t>
      </w:r>
    </w:p>
    <w:bookmarkEnd w:id="156"/>
    <w:bookmarkStart w:name="z176" w:id="157"/>
    <w:p>
      <w:pPr>
        <w:spacing w:after="0"/>
        <w:ind w:left="0"/>
        <w:jc w:val="both"/>
      </w:pPr>
      <w:r>
        <w:rPr>
          <w:rFonts w:ascii="Times New Roman"/>
          <w:b w:val="false"/>
          <w:i w:val="false"/>
          <w:color w:val="000000"/>
          <w:sz w:val="28"/>
        </w:rPr>
        <w:t>
      (**)It is necessary to indicate the applicant’s obligations for the performance of technical specifications within the boundaries of the site on which its electrical installations are located, except for obligations mandatory for the fulfillment by the power transmitting organization using its own funds.</w:t>
      </w:r>
    </w:p>
    <w:bookmarkEnd w:id="157"/>
    <w:bookmarkStart w:name="z177" w:id="158"/>
    <w:p>
      <w:pPr>
        <w:spacing w:after="0"/>
        <w:ind w:left="0"/>
        <w:jc w:val="both"/>
      </w:pPr>
      <w:r>
        <w:rPr>
          <w:rFonts w:ascii="Times New Roman"/>
          <w:b w:val="false"/>
          <w:i w:val="false"/>
          <w:color w:val="000000"/>
          <w:sz w:val="28"/>
        </w:rPr>
        <w:t>
      (***) The validity period of the technical specifications cannot exceed the period specified in paragraph 3 of these Rules.</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