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7599" w14:textId="fe57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engaging independent experts and specialized professionals in the evaluation of medical services (care) quality, and also qualification requirements for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September 16, 2020 № RK HM-103/2020. Registered with the Ministry of Justice of the Republic of Kazakhstan on September 17, 2020 № 21218.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amended by the order of the Minister of Health of the Republic of Kazakhstan dated 21.06.2024 № 26 (effective f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15) of Article 8 of the Code of the Republic of Kazakhstan "On healthcare of the people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Healthcare of the Republic of Kazakhstan dated 29.04.2022 № RK HM-39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engaging independent experts and specialized professionals in the evaluation of medical services (care) quality, and also qualification requirements for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 as amended by the order of the Minister of Health of the Republic of Kazakhstan dated 21.06.2024 № 26 (effective 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order of the Minister of Healthcare and Social Development of the Republic of Kazakhstan dated April 28, 2015 № 274 "On approval of the Rules for the involvement of independent experts in external expertise" (registered in the Register of State Registration of Regulatory Legal Acts under № 11207, published June 17, 2015 in the information and legal system "Adіlet");</w:t>
      </w:r>
    </w:p>
    <w:p>
      <w:pPr>
        <w:spacing w:after="0"/>
        <w:ind w:left="0"/>
        <w:jc w:val="both"/>
      </w:pPr>
      <w:r>
        <w:rPr>
          <w:rFonts w:ascii="Times New Roman"/>
          <w:b w:val="false"/>
          <w:i w:val="false"/>
          <w:color w:val="000000"/>
          <w:sz w:val="28"/>
        </w:rPr>
        <w:t>
      2) order of the Acting Minister of Healthcare and Social Development of the Republic of Kazakhstan dated August 2, 2016 № 683 "On introduction of amendments to the order of the Minister of Healthcare and Social Development of the Republic of Kazakhstan dated April 28, 2015 № 274 "On approval of the Rules for the involvement of independent experts in the field of healthcare" (registered in the Register of State Registration of Regulatory Legal Acts under № 14201, published on September 13, 2016 in the information and legal system "Adіlet").</w:t>
      </w:r>
    </w:p>
    <w:p>
      <w:pPr>
        <w:spacing w:after="0"/>
        <w:ind w:left="0"/>
        <w:jc w:val="both"/>
      </w:pPr>
      <w:r>
        <w:rPr>
          <w:rFonts w:ascii="Times New Roman"/>
          <w:b w:val="false"/>
          <w:i w:val="false"/>
          <w:color w:val="000000"/>
          <w:sz w:val="28"/>
        </w:rPr>
        <w:t>
      3. The Committee of medical and pharmaceutical control of the Ministry of Healthcare of the Republic of Kazakhstan, in accordance with the procedure established by the legislation of the Republic of Kazakhstan, shall:</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Health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Legal Department of the Ministry of Healthcare of the Republic of Kazakhstan the information on the implementation of the measures provided for in paragraphs 1) and 2)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Healthcare of the Republic of Kazakhstan dated 29.04.2022 № RK HM-39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16, 2020 </w:t>
            </w:r>
            <w:r>
              <w:br/>
            </w:r>
            <w:r>
              <w:rPr>
                <w:rFonts w:ascii="Times New Roman"/>
                <w:b w:val="false"/>
                <w:i w:val="false"/>
                <w:color w:val="000000"/>
                <w:sz w:val="20"/>
              </w:rPr>
              <w:t>№ RK HМ-103/2020</w:t>
            </w:r>
          </w:p>
        </w:tc>
      </w:tr>
    </w:tbl>
    <w:p>
      <w:pPr>
        <w:spacing w:after="0"/>
        <w:ind w:left="0"/>
        <w:jc w:val="left"/>
      </w:pPr>
      <w:r>
        <w:rPr>
          <w:rFonts w:ascii="Times New Roman"/>
          <w:b/>
          <w:i w:val="false"/>
          <w:color w:val="000000"/>
        </w:rPr>
        <w:t xml:space="preserve"> The Rules for engaging independent experts and specialized professionals in the evaluation </w:t>
      </w:r>
      <w:r>
        <w:br/>
      </w:r>
      <w:r>
        <w:rPr>
          <w:rFonts w:ascii="Times New Roman"/>
          <w:b/>
          <w:i w:val="false"/>
          <w:color w:val="000000"/>
        </w:rPr>
        <w:t>of medical services (care) quality, and also qualification requirements for them</w:t>
      </w:r>
    </w:p>
    <w:p>
      <w:pPr>
        <w:spacing w:after="0"/>
        <w:ind w:left="0"/>
        <w:jc w:val="both"/>
      </w:pPr>
      <w:r>
        <w:rPr>
          <w:rFonts w:ascii="Times New Roman"/>
          <w:b w:val="false"/>
          <w:i w:val="false"/>
          <w:color w:val="ff0000"/>
          <w:sz w:val="28"/>
        </w:rPr>
        <w:t>
      Footnote. The Rules- as amended by the order of the Minister of Health of the Republic of Kazakhstan dated 21.06.2024 № 26 (effective 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engaging independent experts and specialized professionals in the evaluation of medical services (care) quality (further-the Rules) have been developed pursuant to subparagraph 15, of Article 8 of the Code of the Republic of Kazakhstan “On Public Health and Health Care System” (hereinafter - the Code) and establish the procedure for engaging independent experts and specialized professionals in the evaluation of medical services (care) quality.</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accredited entity – an entity that has undergone accreditation in the field of healthcare;</w:t>
      </w:r>
    </w:p>
    <w:p>
      <w:pPr>
        <w:spacing w:after="0"/>
        <w:ind w:left="0"/>
        <w:jc w:val="both"/>
      </w:pPr>
      <w:r>
        <w:rPr>
          <w:rFonts w:ascii="Times New Roman"/>
          <w:b w:val="false"/>
          <w:i w:val="false"/>
          <w:color w:val="000000"/>
          <w:sz w:val="28"/>
        </w:rPr>
        <w:t>
      2) Social Health Insurance Fund (hereinafter – the Fund) – a non-profit organization that accumulates contributions and payments, as well as procures and pays for the services of healthcare entities providing medical care in the volumes and under the conditions stipulated by the contract for the procurement of medical services, and performs other functions determined by the laws of the Republic of Kazakhstan;</w:t>
      </w:r>
    </w:p>
    <w:p>
      <w:pPr>
        <w:spacing w:after="0"/>
        <w:ind w:left="0"/>
        <w:jc w:val="both"/>
      </w:pPr>
      <w:r>
        <w:rPr>
          <w:rFonts w:ascii="Times New Roman"/>
          <w:b w:val="false"/>
          <w:i w:val="false"/>
          <w:color w:val="000000"/>
          <w:sz w:val="28"/>
        </w:rPr>
        <w:t>
      3) a profile specialist – a healthcare worker with higher medical education who holds a certificate in the field of healthcare;</w:t>
      </w:r>
    </w:p>
    <w:p>
      <w:pPr>
        <w:spacing w:after="0"/>
        <w:ind w:left="0"/>
        <w:jc w:val="both"/>
      </w:pPr>
      <w:r>
        <w:rPr>
          <w:rFonts w:ascii="Times New Roman"/>
          <w:b w:val="false"/>
          <w:i w:val="false"/>
          <w:color w:val="000000"/>
          <w:sz w:val="28"/>
        </w:rPr>
        <w:t>
      4) healthcare entities – healthcare organizations, as well as individuals engaged in private medical practice and pharmaceutical activities;</w:t>
      </w:r>
    </w:p>
    <w:p>
      <w:pPr>
        <w:spacing w:after="0"/>
        <w:ind w:left="0"/>
        <w:jc w:val="both"/>
      </w:pPr>
      <w:r>
        <w:rPr>
          <w:rFonts w:ascii="Times New Roman"/>
          <w:b w:val="false"/>
          <w:i w:val="false"/>
          <w:color w:val="000000"/>
          <w:sz w:val="28"/>
        </w:rPr>
        <w:t>
      5) state authority in the field of provision of medical services (care) – a state authority carrying out management in the field of provision of medical services (care), and exercising control and supervision over the quality of medical services (care) (hereinafter – the state authority);</w:t>
      </w:r>
    </w:p>
    <w:p>
      <w:pPr>
        <w:spacing w:after="0"/>
        <w:ind w:left="0"/>
        <w:jc w:val="both"/>
      </w:pPr>
      <w:r>
        <w:rPr>
          <w:rFonts w:ascii="Times New Roman"/>
          <w:b w:val="false"/>
          <w:i w:val="false"/>
          <w:color w:val="000000"/>
          <w:sz w:val="28"/>
        </w:rPr>
        <w:t>
      6) independent expert – an individual who meets the requirements established by the authorized body and is included in the register of independent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 97 of the Minister of Healthcare of the Republic of Kazakhstan dated 18.09.2025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purpose of engaging independent experts and specialized professionals shall be:</w:t>
      </w:r>
    </w:p>
    <w:p>
      <w:pPr>
        <w:spacing w:after="0"/>
        <w:ind w:left="0"/>
        <w:jc w:val="both"/>
      </w:pPr>
      <w:r>
        <w:rPr>
          <w:rFonts w:ascii="Times New Roman"/>
          <w:b w:val="false"/>
          <w:i w:val="false"/>
          <w:color w:val="000000"/>
          <w:sz w:val="28"/>
        </w:rPr>
        <w:t>
      1) issuing a conclusion on the quality of medical services (care) provided by healthcare entities, using indicators reflecting the efficacy, completeness and compliance of the provided medical services (care) with the standards;</w:t>
      </w:r>
    </w:p>
    <w:p>
      <w:pPr>
        <w:spacing w:after="0"/>
        <w:ind w:left="0"/>
        <w:jc w:val="both"/>
      </w:pPr>
      <w:r>
        <w:rPr>
          <w:rFonts w:ascii="Times New Roman"/>
          <w:b w:val="false"/>
          <w:i w:val="false"/>
          <w:color w:val="000000"/>
          <w:sz w:val="28"/>
        </w:rPr>
        <w:t>
      2) expert examination of medical services (care) for the patients to receive the required scope and appropriate quality of medical care based on the optimal use of human, material and technical resources of healthcare entities and the use of modern healthcare technologies;</w:t>
      </w:r>
    </w:p>
    <w:p>
      <w:pPr>
        <w:spacing w:after="0"/>
        <w:ind w:left="0"/>
        <w:jc w:val="both"/>
      </w:pPr>
      <w:r>
        <w:rPr>
          <w:rFonts w:ascii="Times New Roman"/>
          <w:b w:val="false"/>
          <w:i w:val="false"/>
          <w:color w:val="000000"/>
          <w:sz w:val="28"/>
        </w:rPr>
        <w:t>
      3) ensuring transparency and objectivity in assessing the activities of healthcare entities, competence of medical workers, and qualification level of specialists.</w:t>
      </w:r>
    </w:p>
    <w:p>
      <w:pPr>
        <w:spacing w:after="0"/>
        <w:ind w:left="0"/>
        <w:jc w:val="both"/>
      </w:pPr>
      <w:r>
        <w:rPr>
          <w:rFonts w:ascii="Times New Roman"/>
          <w:b w:val="false"/>
          <w:i w:val="false"/>
          <w:color w:val="000000"/>
          <w:sz w:val="28"/>
        </w:rPr>
        <w:t>
      4. Information on independent experts is contained in the Register of independent experts formed by the state body in accordance with the Order of the Minister of Health of the Republic of Kazakhstan dated October 21, 2020 № KP DSM-145/2020 “On approval of the Rules for maintaining the register of independent experts, as well as the grounds for inclusion in the unified register of independent experts and exclusion from it” (registered in the Register of State Registration of Regulatory Legal Acts under № 21509).</w:t>
      </w:r>
    </w:p>
    <w:p>
      <w:pPr>
        <w:spacing w:after="0"/>
        <w:ind w:left="0"/>
        <w:jc w:val="left"/>
      </w:pPr>
      <w:r>
        <w:rPr>
          <w:rFonts w:ascii="Times New Roman"/>
          <w:b/>
          <w:i w:val="false"/>
          <w:color w:val="000000"/>
        </w:rPr>
        <w:t xml:space="preserve"> Chapter 2: Procedure for engaging independent experts and specialized professionals in the evaluation of medical services (care) quality</w:t>
      </w:r>
    </w:p>
    <w:p>
      <w:pPr>
        <w:spacing w:after="0"/>
        <w:ind w:left="0"/>
        <w:jc w:val="both"/>
      </w:pPr>
      <w:r>
        <w:rPr>
          <w:rFonts w:ascii="Times New Roman"/>
          <w:b w:val="false"/>
          <w:i w:val="false"/>
          <w:color w:val="000000"/>
          <w:sz w:val="28"/>
        </w:rPr>
        <w:t>
      5. Within expert evaluation of the quality of medical services (care) independent experts and specialized professionals shall be engaged:</w:t>
      </w:r>
    </w:p>
    <w:p>
      <w:pPr>
        <w:spacing w:after="0"/>
        <w:ind w:left="0"/>
        <w:jc w:val="both"/>
      </w:pPr>
      <w:r>
        <w:rPr>
          <w:rFonts w:ascii="Times New Roman"/>
          <w:b w:val="false"/>
          <w:i w:val="false"/>
          <w:color w:val="000000"/>
          <w:sz w:val="28"/>
        </w:rPr>
        <w:t>
      1) by the state body, as well as its territorial subdivisions;</w:t>
      </w:r>
    </w:p>
    <w:p>
      <w:pPr>
        <w:spacing w:after="0"/>
        <w:ind w:left="0"/>
        <w:jc w:val="both"/>
      </w:pPr>
      <w:r>
        <w:rPr>
          <w:rFonts w:ascii="Times New Roman"/>
          <w:b w:val="false"/>
          <w:i w:val="false"/>
          <w:color w:val="000000"/>
          <w:sz w:val="28"/>
        </w:rPr>
        <w:t>
      2) local public health authorities of oblasts, cities of republican status and the capital;</w:t>
      </w:r>
    </w:p>
    <w:p>
      <w:pPr>
        <w:spacing w:after="0"/>
        <w:ind w:left="0"/>
        <w:jc w:val="both"/>
      </w:pPr>
      <w:r>
        <w:rPr>
          <w:rFonts w:ascii="Times New Roman"/>
          <w:b w:val="false"/>
          <w:i w:val="false"/>
          <w:color w:val="000000"/>
          <w:sz w:val="28"/>
        </w:rPr>
        <w:t>
      3) by the Fund;</w:t>
      </w:r>
    </w:p>
    <w:p>
      <w:pPr>
        <w:spacing w:after="0"/>
        <w:ind w:left="0"/>
        <w:jc w:val="both"/>
      </w:pPr>
      <w:r>
        <w:rPr>
          <w:rFonts w:ascii="Times New Roman"/>
          <w:b w:val="false"/>
          <w:i w:val="false"/>
          <w:color w:val="000000"/>
          <w:sz w:val="28"/>
        </w:rPr>
        <w:t>
      4) individuals or legal entities.</w:t>
      </w:r>
    </w:p>
    <w:p>
      <w:pPr>
        <w:spacing w:after="0"/>
        <w:ind w:left="0"/>
        <w:jc w:val="both"/>
      </w:pPr>
      <w:r>
        <w:rPr>
          <w:rFonts w:ascii="Times New Roman"/>
          <w:b w:val="false"/>
          <w:i w:val="false"/>
          <w:color w:val="000000"/>
          <w:sz w:val="28"/>
        </w:rPr>
        <w:t>
      6. When independent experts are engaged by the state body, as well as its territorial subdivisions, a letter of request on the need to provide the expert(s) for expert evaluation, specifying the required specialty, shall be sent to the commission from the date of conclusion of the contract with an accredited health care entity performing expert examination in the field of health care (hereinafter - accredited health care entity).</w:t>
      </w:r>
    </w:p>
    <w:p>
      <w:pPr>
        <w:spacing w:after="0"/>
        <w:ind w:left="0"/>
        <w:jc w:val="both"/>
      </w:pPr>
      <w:r>
        <w:rPr>
          <w:rFonts w:ascii="Times New Roman"/>
          <w:b w:val="false"/>
          <w:i w:val="false"/>
          <w:color w:val="000000"/>
          <w:sz w:val="28"/>
        </w:rPr>
        <w:t>
      To engage specialized professionals by the body in the commission, the state body, as well as its territorial subdivisions shall send a letter of request to state bodies and subordinate organizations.</w:t>
      </w:r>
    </w:p>
    <w:p>
      <w:pPr>
        <w:spacing w:after="0"/>
        <w:ind w:left="0"/>
        <w:jc w:val="both"/>
      </w:pPr>
      <w:r>
        <w:rPr>
          <w:rFonts w:ascii="Times New Roman"/>
          <w:b w:val="false"/>
          <w:i w:val="false"/>
          <w:color w:val="000000"/>
          <w:sz w:val="28"/>
        </w:rPr>
        <w:t>
      The accredited health care entity shall provide experts according to the requested specialty, included in the register of independent experts within three working days from the date of receipt of the letter of request.</w:t>
      </w:r>
    </w:p>
    <w:p>
      <w:pPr>
        <w:spacing w:after="0"/>
        <w:ind w:left="0"/>
        <w:jc w:val="both"/>
      </w:pPr>
      <w:r>
        <w:rPr>
          <w:rFonts w:ascii="Times New Roman"/>
          <w:b w:val="false"/>
          <w:i w:val="false"/>
          <w:color w:val="000000"/>
          <w:sz w:val="28"/>
        </w:rPr>
        <w:t>
      The specialist of the state body shall provide the expert with all the necessary materials that are the subject of evaluation. If necessary, he shall organize a meeting with the applicant (with the applicant’s consent).</w:t>
      </w:r>
    </w:p>
    <w:p>
      <w:pPr>
        <w:spacing w:after="0"/>
        <w:ind w:left="0"/>
        <w:jc w:val="both"/>
      </w:pPr>
      <w:r>
        <w:rPr>
          <w:rFonts w:ascii="Times New Roman"/>
          <w:b w:val="false"/>
          <w:i w:val="false"/>
          <w:color w:val="000000"/>
          <w:sz w:val="28"/>
        </w:rPr>
        <w:t>
      7. The Fund shall engage independent experts and specialists for the following purposes:</w:t>
      </w:r>
    </w:p>
    <w:p>
      <w:pPr>
        <w:spacing w:after="0"/>
        <w:ind w:left="0"/>
        <w:jc w:val="both"/>
      </w:pPr>
      <w:r>
        <w:rPr>
          <w:rFonts w:ascii="Times New Roman"/>
          <w:b w:val="false"/>
          <w:i w:val="false"/>
          <w:color w:val="000000"/>
          <w:sz w:val="28"/>
        </w:rPr>
        <w:t>
      1) confirmation of the quality of medical care when reviewing fatal cases, treated cases of rare diseases, highly specialized treated cases (from a clinical perspective), treated cases with complications, as well as when paying for services based on actual expenses incurred;</w:t>
      </w:r>
    </w:p>
    <w:p>
      <w:pPr>
        <w:spacing w:after="0"/>
        <w:ind w:left="0"/>
        <w:jc w:val="both"/>
      </w:pPr>
      <w:r>
        <w:rPr>
          <w:rFonts w:ascii="Times New Roman"/>
          <w:b w:val="false"/>
          <w:i w:val="false"/>
          <w:color w:val="000000"/>
          <w:sz w:val="28"/>
        </w:rPr>
        <w:t>
      2) conducting current and unscheduled monitoring and ensuring proper execution of the service procurement contract;</w:t>
      </w:r>
    </w:p>
    <w:p>
      <w:pPr>
        <w:spacing w:after="0"/>
        <w:ind w:left="0"/>
        <w:jc w:val="both"/>
      </w:pPr>
      <w:r>
        <w:rPr>
          <w:rFonts w:ascii="Times New Roman"/>
          <w:b w:val="false"/>
          <w:i w:val="false"/>
          <w:color w:val="000000"/>
          <w:sz w:val="28"/>
        </w:rPr>
        <w:t>
      3) participation as a party in civil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 97 of the Minister of Healthcare of the Republic of Kazakhstan dated 18 September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Local public health authorities of oblasts, cities of republican status and the capital shall engage independent experts and specialized professionals for:</w:t>
      </w:r>
    </w:p>
    <w:p>
      <w:pPr>
        <w:spacing w:after="0"/>
        <w:ind w:left="0"/>
        <w:jc w:val="both"/>
      </w:pPr>
      <w:r>
        <w:rPr>
          <w:rFonts w:ascii="Times New Roman"/>
          <w:b w:val="false"/>
          <w:i w:val="false"/>
          <w:color w:val="000000"/>
          <w:sz w:val="28"/>
        </w:rPr>
        <w:t>
      1) confirming the quality of medical care for persons held in remand prisons and penal (penitentiary) system institutions when considering appeals, including those related to deterioration of health, disability;</w:t>
      </w:r>
    </w:p>
    <w:p>
      <w:pPr>
        <w:spacing w:after="0"/>
        <w:ind w:left="0"/>
        <w:jc w:val="both"/>
      </w:pPr>
      <w:r>
        <w:rPr>
          <w:rFonts w:ascii="Times New Roman"/>
          <w:b w:val="false"/>
          <w:i w:val="false"/>
          <w:color w:val="000000"/>
          <w:sz w:val="28"/>
        </w:rPr>
        <w:t>
      2) current (planned), unscheduled, proactive, targeted monitoring of cases of lethality and mortality, medico-economic monitoring of the scope and quality of medical services (care) provided under contractual obligations within the framework of additional medical care for persons held in remand prisons and penal (penitentiary) system institutions.</w:t>
      </w:r>
    </w:p>
    <w:p>
      <w:pPr>
        <w:spacing w:after="0"/>
        <w:ind w:left="0"/>
        <w:jc w:val="both"/>
      </w:pPr>
      <w:r>
        <w:rPr>
          <w:rFonts w:ascii="Times New Roman"/>
          <w:b w:val="false"/>
          <w:i w:val="false"/>
          <w:color w:val="000000"/>
          <w:sz w:val="28"/>
        </w:rPr>
        <w:t>
      9. Individuals or legal entities shall engage independent experts and specialized professionals on the grounds and under the terms and conditions defined in civil law contracts.</w:t>
      </w:r>
    </w:p>
    <w:p>
      <w:pPr>
        <w:spacing w:after="0"/>
        <w:ind w:left="0"/>
        <w:jc w:val="both"/>
      </w:pPr>
      <w:r>
        <w:rPr>
          <w:rFonts w:ascii="Times New Roman"/>
          <w:b w:val="false"/>
          <w:i w:val="false"/>
          <w:color w:val="000000"/>
          <w:sz w:val="28"/>
        </w:rPr>
        <w:t>
      10. Independent experts and specialized professionals shall be engaged for expert evaluation with or without a visit to the place of expert evaluation.</w:t>
      </w:r>
    </w:p>
    <w:p>
      <w:pPr>
        <w:spacing w:after="0"/>
        <w:ind w:left="0"/>
        <w:jc w:val="both"/>
      </w:pPr>
      <w:r>
        <w:rPr>
          <w:rFonts w:ascii="Times New Roman"/>
          <w:b w:val="false"/>
          <w:i w:val="false"/>
          <w:color w:val="000000"/>
          <w:sz w:val="28"/>
        </w:rPr>
        <w:t>
      Evaluation without traveling of independent experts and specialized professionals to the place is conducted remotely using information and communication technologies, including with provision of electronic copies of medical and other documentation necessary for the evaluation.</w:t>
      </w:r>
    </w:p>
    <w:p>
      <w:pPr>
        <w:spacing w:after="0"/>
        <w:ind w:left="0"/>
        <w:jc w:val="both"/>
      </w:pPr>
      <w:r>
        <w:rPr>
          <w:rFonts w:ascii="Times New Roman"/>
          <w:b w:val="false"/>
          <w:i w:val="false"/>
          <w:color w:val="000000"/>
          <w:sz w:val="28"/>
        </w:rPr>
        <w:t>
      11. When engaging independent experts, a state body in accordance with Article 5 of the Law of the Republic of Kazakhstan "On Public Procurement" shall conclude an agreement with an accredited healthcare entity.</w:t>
      </w:r>
    </w:p>
    <w:p>
      <w:pPr>
        <w:spacing w:after="0"/>
        <w:ind w:left="0"/>
        <w:jc w:val="both"/>
      </w:pPr>
      <w:r>
        <w:rPr>
          <w:rFonts w:ascii="Times New Roman"/>
          <w:b w:val="false"/>
          <w:i w:val="false"/>
          <w:color w:val="000000"/>
          <w:sz w:val="28"/>
        </w:rPr>
        <w:t>
      12. The Fund, local state bodies of healthcare administration of oblasts, cities of republican status and the capital, when engaging independent experts and specialized healthcare professionals, shall conclude a civil law agreement directly with an independent expert or an accredited healthcare entity.</w:t>
      </w:r>
    </w:p>
    <w:p>
      <w:pPr>
        <w:spacing w:after="0"/>
        <w:ind w:left="0"/>
        <w:jc w:val="both"/>
      </w:pPr>
      <w:r>
        <w:rPr>
          <w:rFonts w:ascii="Times New Roman"/>
          <w:b w:val="false"/>
          <w:i w:val="false"/>
          <w:color w:val="000000"/>
          <w:sz w:val="28"/>
        </w:rPr>
        <w:t>
      13. An independent expert and specialized professional shall not be engaged for expert examination in cases of:</w:t>
      </w:r>
    </w:p>
    <w:p>
      <w:pPr>
        <w:spacing w:after="0"/>
        <w:ind w:left="0"/>
        <w:jc w:val="both"/>
      </w:pPr>
      <w:r>
        <w:rPr>
          <w:rFonts w:ascii="Times New Roman"/>
          <w:b w:val="false"/>
          <w:i w:val="false"/>
          <w:color w:val="000000"/>
          <w:sz w:val="28"/>
        </w:rPr>
        <w:t>
      1) labor or other contractual relations with the inspected healthcare entity;</w:t>
      </w:r>
    </w:p>
    <w:p>
      <w:pPr>
        <w:spacing w:after="0"/>
        <w:ind w:left="0"/>
        <w:jc w:val="both"/>
      </w:pPr>
      <w:r>
        <w:rPr>
          <w:rFonts w:ascii="Times New Roman"/>
          <w:b w:val="false"/>
          <w:i w:val="false"/>
          <w:color w:val="000000"/>
          <w:sz w:val="28"/>
        </w:rPr>
        <w:t>
      2) personal, direct or indirect interest in the results of the conducted expert evaluation;</w:t>
      </w:r>
    </w:p>
    <w:p>
      <w:pPr>
        <w:spacing w:after="0"/>
        <w:ind w:left="0"/>
        <w:jc w:val="both"/>
      </w:pPr>
      <w:r>
        <w:rPr>
          <w:rFonts w:ascii="Times New Roman"/>
          <w:b w:val="false"/>
          <w:i w:val="false"/>
          <w:color w:val="000000"/>
          <w:sz w:val="28"/>
        </w:rPr>
        <w:t>
      3) one or more justified complaints from individuals and legal entities about the quality of evaluation within one calendar year, confirmed by the decisions of the head of the state body on the results of the conclusion of the appeal commission in the field of medical services (care).</w:t>
      </w:r>
    </w:p>
    <w:p>
      <w:pPr>
        <w:spacing w:after="0"/>
        <w:ind w:left="0"/>
        <w:jc w:val="left"/>
      </w:pPr>
      <w:r>
        <w:rPr>
          <w:rFonts w:ascii="Times New Roman"/>
          <w:b/>
          <w:i w:val="false"/>
          <w:color w:val="000000"/>
        </w:rPr>
        <w:t xml:space="preserve"> Chapter 3: Qualification requirements for independent experts and specialized </w:t>
      </w:r>
      <w:r>
        <w:br/>
      </w:r>
      <w:r>
        <w:rPr>
          <w:rFonts w:ascii="Times New Roman"/>
          <w:b/>
          <w:i w:val="false"/>
          <w:color w:val="000000"/>
        </w:rPr>
        <w:t>professionals when engaging them for evaluation of medical services (care)quality</w:t>
      </w:r>
    </w:p>
    <w:p>
      <w:pPr>
        <w:spacing w:after="0"/>
        <w:ind w:left="0"/>
        <w:jc w:val="both"/>
      </w:pPr>
      <w:r>
        <w:rPr>
          <w:rFonts w:ascii="Times New Roman"/>
          <w:b w:val="false"/>
          <w:i w:val="false"/>
          <w:color w:val="000000"/>
          <w:sz w:val="28"/>
        </w:rPr>
        <w:t>
      14. Specialized professionals shall be allowed to provide services on expert evaluation of the medical services (care) quality if they meet the following requirements:</w:t>
      </w:r>
    </w:p>
    <w:p>
      <w:pPr>
        <w:spacing w:after="0"/>
        <w:ind w:left="0"/>
        <w:jc w:val="both"/>
      </w:pPr>
      <w:r>
        <w:rPr>
          <w:rFonts w:ascii="Times New Roman"/>
          <w:b w:val="false"/>
          <w:i w:val="false"/>
          <w:color w:val="000000"/>
          <w:sz w:val="28"/>
        </w:rPr>
        <w:t>
      1) a diploma of higher medical education (on the education documents issued by foreign educational organizations it is necessary to have a confirmation of the recognition or nostrification procedure in accordance with Article 39 of the Law of the Republic of Kazakhstan “On Education”);</w:t>
      </w:r>
    </w:p>
    <w:p>
      <w:pPr>
        <w:spacing w:after="0"/>
        <w:ind w:left="0"/>
        <w:jc w:val="both"/>
      </w:pPr>
      <w:r>
        <w:rPr>
          <w:rFonts w:ascii="Times New Roman"/>
          <w:b w:val="false"/>
          <w:i w:val="false"/>
          <w:color w:val="000000"/>
          <w:sz w:val="28"/>
        </w:rPr>
        <w:t>
      2) availability of a document confirming continuous work experience of at least 7 years in the declared qualification (employment record book or other document in accordance with Article 35 of the Labor Code of the Republic of Kazakhstan), and it is necessary to carry out activities in the field of health care in the declared qualification at the evaluation time, except for a teaching faculty member of medical higher education institutions, that has at least 7 years of work experience;</w:t>
      </w:r>
    </w:p>
    <w:p>
      <w:pPr>
        <w:spacing w:after="0"/>
        <w:ind w:left="0"/>
        <w:jc w:val="both"/>
      </w:pPr>
      <w:r>
        <w:rPr>
          <w:rFonts w:ascii="Times New Roman"/>
          <w:b w:val="false"/>
          <w:i w:val="false"/>
          <w:color w:val="000000"/>
          <w:sz w:val="28"/>
        </w:rPr>
        <w:t>
      3) a certificate confirming the award of the first and/or highest qualification category or a specialist certificate in the relevant specialty/specialization with a qualification level of not lower than 7.3 (R), and for employees providing outpatient and polyclinic care – not lower than 7.2 (I), in accordance with the order of the Minister of Healthcare of the Republic of Kazakhstan dated 20 December 2020 № ҚР ДСМ-283/2020 “On Approval of the Rules for Confirmation of the Results of Continuous Professional Development, Awarding and Confirmation of Qualification Levels of Healthcare Workers” (registered in the Register of state registration of regulatory legal acts under № 21843);</w:t>
      </w:r>
    </w:p>
    <w:p>
      <w:pPr>
        <w:spacing w:after="0"/>
        <w:ind w:left="0"/>
        <w:jc w:val="both"/>
      </w:pPr>
      <w:r>
        <w:rPr>
          <w:rFonts w:ascii="Times New Roman"/>
          <w:b w:val="false"/>
          <w:i w:val="false"/>
          <w:color w:val="000000"/>
          <w:sz w:val="28"/>
        </w:rPr>
        <w:t>
      4) absence of one or more justified complaints from individuals and legal entities about the quality of evaluation within one calendar year, confirmed by decisions of the head of the state body on the results of the conclusion of the appeal commission in the field of medical services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 97 of the Minister of Healthcare of the Republic of Kazakhstan dated 18 September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Independent experts shall be allowed to provide services on evaluation of the medical services (care) quality if they meet the following requirements:</w:t>
      </w:r>
    </w:p>
    <w:p>
      <w:pPr>
        <w:spacing w:after="0"/>
        <w:ind w:left="0"/>
        <w:jc w:val="both"/>
      </w:pPr>
      <w:r>
        <w:rPr>
          <w:rFonts w:ascii="Times New Roman"/>
          <w:b w:val="false"/>
          <w:i w:val="false"/>
          <w:color w:val="000000"/>
          <w:sz w:val="28"/>
        </w:rPr>
        <w:t>
      1) a diploma of higher medical education (on the education documents issued by foreign educational organizations it is necessary to have a document confirming completion of the recognition or nostrification procedure in accordance with Article 39 of the Law of the Republic of Kazakhstan “On Education”);</w:t>
      </w:r>
    </w:p>
    <w:p>
      <w:pPr>
        <w:spacing w:after="0"/>
        <w:ind w:left="0"/>
        <w:jc w:val="both"/>
      </w:pPr>
      <w:r>
        <w:rPr>
          <w:rFonts w:ascii="Times New Roman"/>
          <w:b w:val="false"/>
          <w:i w:val="false"/>
          <w:color w:val="000000"/>
          <w:sz w:val="28"/>
        </w:rPr>
        <w:t>
      2) availability of a document confirming continuous work experience of at least 7 years in the declared qualification (employment record book or other document in accordance with Article 35 of the Labor Code of the Republic of Kazakhstan), and it is necessary to carry out activities in the field of health care in the declared qualification at the evaluation time, except for a teaching faculty member of medical higher education institutions, that has at least 7 years of work experience;</w:t>
      </w:r>
    </w:p>
    <w:p>
      <w:pPr>
        <w:spacing w:after="0"/>
        <w:ind w:left="0"/>
        <w:jc w:val="both"/>
      </w:pPr>
      <w:r>
        <w:rPr>
          <w:rFonts w:ascii="Times New Roman"/>
          <w:b w:val="false"/>
          <w:i w:val="false"/>
          <w:color w:val="000000"/>
          <w:sz w:val="28"/>
        </w:rPr>
        <w:t>
      3) a certificate confirming the award of the first and/or highest qualification category or a specialist certificate in the relevant specialty/specialization with a qualification level of not lower than 7.3 (R), and for employees providing outpatient and polyclinic care – not lower than 7.2 (I), in accordance with the order of the Minister of Healthcare of the Republic of Kazakhstan dated 20 December 2020 № ҚР ДСМ-283/2020 “On Approval of the Rules for Confirmation of the Results of Continuous Professional Development, Awarding and Confirmation of Qualification Levels of Healthcare Workers” (registered in the Register of state registration of regulatory legal acts under № 21843);</w:t>
      </w:r>
    </w:p>
    <w:p>
      <w:pPr>
        <w:spacing w:after="0"/>
        <w:ind w:left="0"/>
        <w:jc w:val="both"/>
      </w:pPr>
      <w:r>
        <w:rPr>
          <w:rFonts w:ascii="Times New Roman"/>
          <w:b w:val="false"/>
          <w:i w:val="false"/>
          <w:color w:val="000000"/>
          <w:sz w:val="28"/>
        </w:rPr>
        <w:t>
      4) availability of a document confirming completion of additional and informal education over the last 5 years in independent examination, in the total of at least 4 credits (120 hours);</w:t>
      </w:r>
    </w:p>
    <w:p>
      <w:pPr>
        <w:spacing w:after="0"/>
        <w:ind w:left="0"/>
        <w:jc w:val="both"/>
      </w:pPr>
      <w:r>
        <w:rPr>
          <w:rFonts w:ascii="Times New Roman"/>
          <w:b w:val="false"/>
          <w:i w:val="false"/>
          <w:color w:val="000000"/>
          <w:sz w:val="28"/>
        </w:rPr>
        <w:t>
      5) absence of one or more justified complaints from individuals and legal entities about the quality of evaluation within one calendar year, confirmed by decisions of the head of the state body on the results of the conclusion of the appeal commission in the field of medical services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 97 of the Minister of Healthcare of the Republic of Kazakhstan dated 18 September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An independent expert or a specialized professional shall be involved in the evaluation with regard to his/her specialty in accordance with the Nomenclature of specialties and specializations in healthcare in accordance with the Order of the Minister of Health of the Republic of Kazakhstan dated December 21, 2020 № KR DSM-305/2020 “On approval of the Nomenclature of specialties and specializations in the field of health care, nomenclature and qualification characteristics of positions of healthcare employees” (registered in the Register of State Registration of Regulatory Legal Acts under № 21856).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