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ab61" w14:textId="ab3a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inspection of employees of the State Corporation "Government for Citizens" who have access to personal data of citizens, as well as those participating in the process of providing public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 and Aerospace Industry of the Republic of Kazakhstan dated June 5, 2020 No. 231 / НҚ. Registered in the Ministry of Justice of the Republic of Kazakhstan on June 5, 2020 No. 20825</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In accordance with subparagraph 3-1) of paragraph 4 of Article 11-1 of the Law of the Republic of Kazakhstan dated April 15, 2013 "On public services", I HEREBY ORDER:</w:t>
      </w:r>
    </w:p>
    <w:bookmarkEnd w:id="0"/>
    <w:bookmarkStart w:name="z2" w:id="1"/>
    <w:p>
      <w:pPr>
        <w:spacing w:after="0"/>
        <w:ind w:left="0"/>
        <w:jc w:val="both"/>
      </w:pPr>
      <w:r>
        <w:rPr>
          <w:rFonts w:ascii="Times New Roman"/>
          <w:b w:val="false"/>
          <w:i w:val="false"/>
          <w:color w:val="000000"/>
          <w:sz w:val="28"/>
        </w:rPr>
        <w:t>
      1. To approve the attached Rules for inspection of employees of the State Corporation "Government for Citizens" who have access to personal data of citizens, as well as those participating in the process of providing public services.</w:t>
      </w:r>
    </w:p>
    <w:bookmarkEnd w:id="1"/>
    <w:bookmarkStart w:name="z3" w:id="2"/>
    <w:p>
      <w:pPr>
        <w:spacing w:after="0"/>
        <w:ind w:left="0"/>
        <w:jc w:val="both"/>
      </w:pPr>
      <w:r>
        <w:rPr>
          <w:rFonts w:ascii="Times New Roman"/>
          <w:b w:val="false"/>
          <w:i w:val="false"/>
          <w:color w:val="000000"/>
          <w:sz w:val="28"/>
        </w:rPr>
        <w:t xml:space="preserve">
      2. The Committee for public services of the Ministry of Digital Development, Innovations and Aerospace Industry of the Republic of Kazakhstan to ensure: </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Digital Development, Innovations and Aerospace Industry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submission of information to the Legal Department of the Ministry of Digital Development, Innovations and Aerospace Industry of the Republic of Kazakhstan on implementation of the measures provided for in subparagraphs 1) and 2) of this paragraph.</w:t>
      </w:r>
    </w:p>
    <w:bookmarkEnd w:id="5"/>
    <w:bookmarkStart w:name="z7" w:id="6"/>
    <w:p>
      <w:pPr>
        <w:spacing w:after="0"/>
        <w:ind w:left="0"/>
        <w:jc w:val="both"/>
      </w:pPr>
      <w:r>
        <w:rPr>
          <w:rFonts w:ascii="Times New Roman"/>
          <w:b w:val="false"/>
          <w:i w:val="false"/>
          <w:color w:val="000000"/>
          <w:sz w:val="28"/>
        </w:rPr>
        <w:t xml:space="preserve">
      3. The supervising Vice-Minister of Digital Development, Innovations and Aerospace Industry of the Republic of Kazakhstan is authorized to control the execution of this order. </w:t>
      </w:r>
    </w:p>
    <w:bookmarkEnd w:id="6"/>
    <w:bookmarkStart w:name="z8" w:id="7"/>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digital development, </w:t>
            </w:r>
            <w:r>
              <w:br/>
            </w:r>
            <w:r>
              <w:rPr>
                <w:rFonts w:ascii="Times New Roman"/>
                <w:b w:val="false"/>
                <w:i/>
                <w:color w:val="000000"/>
                <w:sz w:val="20"/>
              </w:rPr>
              <w:t>innovations and aero-space industry of the</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Zhumagaliyev </w:t>
            </w:r>
            <w:r>
              <w:rPr>
                <w:rFonts w:ascii="Times New Roman"/>
                <w:b w:val="false"/>
                <w:i w:val="false"/>
                <w:color w:val="000000"/>
                <w:sz w:val="20"/>
              </w:rPr>
              <w:t>
</w:t>
            </w:r>
          </w:p>
        </w:tc>
      </w:tr>
    </w:tbl>
    <w:bookmarkStart w:name="z10" w:id="8"/>
    <w:p>
      <w:pPr>
        <w:spacing w:after="0"/>
        <w:ind w:left="0"/>
        <w:jc w:val="both"/>
      </w:pPr>
      <w:r>
        <w:rPr>
          <w:rFonts w:ascii="Times New Roman"/>
          <w:b w:val="false"/>
          <w:i w:val="false"/>
          <w:color w:val="000000"/>
          <w:sz w:val="28"/>
        </w:rPr>
        <w:t>
      "AGREED"</w:t>
      </w:r>
      <w:r>
        <w:br/>
      </w:r>
      <w:r>
        <w:rPr>
          <w:rFonts w:ascii="Times New Roman"/>
          <w:b w:val="false"/>
          <w:i w:val="false"/>
          <w:color w:val="000000"/>
          <w:sz w:val="28"/>
        </w:rPr>
        <w:t>National Security Committee of the</w:t>
      </w:r>
      <w:r>
        <w:br/>
      </w:r>
      <w:r>
        <w:rPr>
          <w:rFonts w:ascii="Times New Roman"/>
          <w:b w:val="false"/>
          <w:i w:val="false"/>
          <w:color w:val="000000"/>
          <w:sz w:val="28"/>
        </w:rPr>
        <w:t xml:space="preserve">Republic of Kazakhstan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w:t>
            </w:r>
            <w:r>
              <w:br/>
            </w:r>
            <w:r>
              <w:rPr>
                <w:rFonts w:ascii="Times New Roman"/>
                <w:b w:val="false"/>
                <w:i w:val="false"/>
                <w:color w:val="000000"/>
                <w:sz w:val="20"/>
              </w:rPr>
              <w:t xml:space="preserve">Minister of digital development, </w:t>
            </w:r>
            <w:r>
              <w:br/>
            </w:r>
            <w:r>
              <w:rPr>
                <w:rFonts w:ascii="Times New Roman"/>
                <w:b w:val="false"/>
                <w:i w:val="false"/>
                <w:color w:val="000000"/>
                <w:sz w:val="20"/>
              </w:rPr>
              <w:t xml:space="preserve">innovations and aero-space </w:t>
            </w:r>
            <w:r>
              <w:br/>
            </w:r>
            <w:r>
              <w:rPr>
                <w:rFonts w:ascii="Times New Roman"/>
                <w:b w:val="false"/>
                <w:i w:val="false"/>
                <w:color w:val="000000"/>
                <w:sz w:val="20"/>
              </w:rPr>
              <w:t>industry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5, 2020 № 231/НҚ</w:t>
            </w:r>
          </w:p>
        </w:tc>
      </w:tr>
    </w:tbl>
    <w:bookmarkStart w:name="z12" w:id="9"/>
    <w:p>
      <w:pPr>
        <w:spacing w:after="0"/>
        <w:ind w:left="0"/>
        <w:jc w:val="left"/>
      </w:pPr>
      <w:r>
        <w:rPr>
          <w:rFonts w:ascii="Times New Roman"/>
          <w:b/>
          <w:i w:val="false"/>
          <w:color w:val="000000"/>
        </w:rPr>
        <w:t xml:space="preserve"> Rules for inspection of employees of the State Corporation "Government for Citizens" who have access to personal data of citizens, as well as those participating in the process of providing public services</w:t>
      </w:r>
    </w:p>
    <w:bookmarkEnd w:id="9"/>
    <w:bookmarkStart w:name="z13" w:id="10"/>
    <w:p>
      <w:pPr>
        <w:spacing w:after="0"/>
        <w:ind w:left="0"/>
        <w:jc w:val="left"/>
      </w:pPr>
      <w:r>
        <w:rPr>
          <w:rFonts w:ascii="Times New Roman"/>
          <w:b/>
          <w:i w:val="false"/>
          <w:color w:val="000000"/>
        </w:rPr>
        <w:t xml:space="preserve"> Chapter 1. General provisions </w:t>
      </w:r>
    </w:p>
    <w:bookmarkEnd w:id="10"/>
    <w:bookmarkStart w:name="z14" w:id="11"/>
    <w:p>
      <w:pPr>
        <w:spacing w:after="0"/>
        <w:ind w:left="0"/>
        <w:jc w:val="both"/>
      </w:pPr>
      <w:r>
        <w:rPr>
          <w:rFonts w:ascii="Times New Roman"/>
          <w:b w:val="false"/>
          <w:i w:val="false"/>
          <w:color w:val="000000"/>
          <w:sz w:val="28"/>
        </w:rPr>
        <w:t>
      1. These Rules for inspection of employees of the State Corporation "Government for Citizens" are developed in accordance with subparagraph 3-1) of paragraph 4 of Article 11-1 of the Law of the Republic of Kazakhstan dated April 15, 2013 "On public services" and determine the procedure for inspection of employees of the State Corporation "Government for Citizens" (hereinafter - the State Corporation).</w:t>
      </w:r>
    </w:p>
    <w:bookmarkEnd w:id="11"/>
    <w:bookmarkStart w:name="z15" w:id="12"/>
    <w:p>
      <w:pPr>
        <w:spacing w:after="0"/>
        <w:ind w:left="0"/>
        <w:jc w:val="both"/>
      </w:pPr>
      <w:r>
        <w:rPr>
          <w:rFonts w:ascii="Times New Roman"/>
          <w:b w:val="false"/>
          <w:i w:val="false"/>
          <w:color w:val="000000"/>
          <w:sz w:val="28"/>
        </w:rPr>
        <w:t>
      2. The main purpose of the inspection is to ensure protection, as well as to prevent the disclosure of personal data of citizens by employees of the State Corporation, who have access to personal data of citizens, and also participate in provision of public services.</w:t>
      </w:r>
    </w:p>
    <w:bookmarkEnd w:id="12"/>
    <w:bookmarkStart w:name="z16" w:id="13"/>
    <w:p>
      <w:pPr>
        <w:spacing w:after="0"/>
        <w:ind w:left="0"/>
        <w:jc w:val="left"/>
      </w:pPr>
      <w:r>
        <w:rPr>
          <w:rFonts w:ascii="Times New Roman"/>
          <w:b/>
          <w:i w:val="false"/>
          <w:color w:val="000000"/>
        </w:rPr>
        <w:t xml:space="preserve"> Chapter 2. Procedure for inspection</w:t>
      </w:r>
    </w:p>
    <w:bookmarkEnd w:id="13"/>
    <w:bookmarkStart w:name="z17" w:id="14"/>
    <w:p>
      <w:pPr>
        <w:spacing w:after="0"/>
        <w:ind w:left="0"/>
        <w:jc w:val="both"/>
      </w:pPr>
      <w:r>
        <w:rPr>
          <w:rFonts w:ascii="Times New Roman"/>
          <w:b w:val="false"/>
          <w:i w:val="false"/>
          <w:color w:val="000000"/>
          <w:sz w:val="28"/>
        </w:rPr>
        <w:t>
      3. Employees who have access to personal data of citizens, and also participate in the process of providing public services, are subject to inspection.</w:t>
      </w:r>
    </w:p>
    <w:bookmarkEnd w:id="14"/>
    <w:bookmarkStart w:name="z18" w:id="15"/>
    <w:p>
      <w:pPr>
        <w:spacing w:after="0"/>
        <w:ind w:left="0"/>
        <w:jc w:val="both"/>
      </w:pPr>
      <w:r>
        <w:rPr>
          <w:rFonts w:ascii="Times New Roman"/>
          <w:b w:val="false"/>
          <w:i w:val="false"/>
          <w:color w:val="000000"/>
          <w:sz w:val="28"/>
        </w:rPr>
        <w:t>
      4. In case of receipt of applications from individual and legal entities of state bodies, as well as official information about the disclosure of personal data by employees of the State Corporation to third parties, an inspection is carried out in relation to him by the internal security service of the central office or branch of the State Corporation.</w:t>
      </w:r>
    </w:p>
    <w:bookmarkEnd w:id="15"/>
    <w:bookmarkStart w:name="z19" w:id="16"/>
    <w:p>
      <w:pPr>
        <w:spacing w:after="0"/>
        <w:ind w:left="0"/>
        <w:jc w:val="both"/>
      </w:pPr>
      <w:r>
        <w:rPr>
          <w:rFonts w:ascii="Times New Roman"/>
          <w:b w:val="false"/>
          <w:i w:val="false"/>
          <w:color w:val="000000"/>
          <w:sz w:val="28"/>
        </w:rPr>
        <w:t>
      5. During the inspection, the internal security service of the central office or branch of the State Corporation request the following documents and information:</w:t>
      </w:r>
    </w:p>
    <w:bookmarkEnd w:id="16"/>
    <w:bookmarkStart w:name="z20" w:id="17"/>
    <w:p>
      <w:pPr>
        <w:spacing w:after="0"/>
        <w:ind w:left="0"/>
        <w:jc w:val="both"/>
      </w:pPr>
      <w:r>
        <w:rPr>
          <w:rFonts w:ascii="Times New Roman"/>
          <w:b w:val="false"/>
          <w:i w:val="false"/>
          <w:color w:val="000000"/>
          <w:sz w:val="28"/>
        </w:rPr>
        <w:t>
      explanatory note from employees with a detailed statement of arguments regarding the facts of violations;</w:t>
      </w:r>
    </w:p>
    <w:bookmarkEnd w:id="17"/>
    <w:bookmarkStart w:name="z21" w:id="18"/>
    <w:p>
      <w:pPr>
        <w:spacing w:after="0"/>
        <w:ind w:left="0"/>
        <w:jc w:val="both"/>
      </w:pPr>
      <w:r>
        <w:rPr>
          <w:rFonts w:ascii="Times New Roman"/>
          <w:b w:val="false"/>
          <w:i w:val="false"/>
          <w:color w:val="000000"/>
          <w:sz w:val="28"/>
        </w:rPr>
        <w:t xml:space="preserve">
      explanatory note from the head of the structural unit where the specified employee works, as well as a personal characteristic of this employee; </w:t>
      </w:r>
    </w:p>
    <w:bookmarkEnd w:id="18"/>
    <w:bookmarkStart w:name="z22" w:id="19"/>
    <w:p>
      <w:pPr>
        <w:spacing w:after="0"/>
        <w:ind w:left="0"/>
        <w:jc w:val="both"/>
      </w:pPr>
      <w:r>
        <w:rPr>
          <w:rFonts w:ascii="Times New Roman"/>
          <w:b w:val="false"/>
          <w:i w:val="false"/>
          <w:color w:val="000000"/>
          <w:sz w:val="28"/>
        </w:rPr>
        <w:t>
      a certificate from the personnel department on the presence (absence) of disciplinary sanctions for the time worked.</w:t>
      </w:r>
    </w:p>
    <w:bookmarkEnd w:id="19"/>
    <w:bookmarkStart w:name="z23" w:id="20"/>
    <w:p>
      <w:pPr>
        <w:spacing w:after="0"/>
        <w:ind w:left="0"/>
        <w:jc w:val="both"/>
      </w:pPr>
      <w:r>
        <w:rPr>
          <w:rFonts w:ascii="Times New Roman"/>
          <w:b w:val="false"/>
          <w:i w:val="false"/>
          <w:color w:val="000000"/>
          <w:sz w:val="28"/>
        </w:rPr>
        <w:t xml:space="preserve">
      If necessary, additional information is requested from structural units. </w:t>
      </w:r>
    </w:p>
    <w:bookmarkEnd w:id="20"/>
    <w:bookmarkStart w:name="z24" w:id="21"/>
    <w:p>
      <w:pPr>
        <w:spacing w:after="0"/>
        <w:ind w:left="0"/>
        <w:jc w:val="both"/>
      </w:pPr>
      <w:r>
        <w:rPr>
          <w:rFonts w:ascii="Times New Roman"/>
          <w:b w:val="false"/>
          <w:i w:val="false"/>
          <w:color w:val="000000"/>
          <w:sz w:val="28"/>
        </w:rPr>
        <w:t>
      6. When considering the issue of providing personal data to third parties, the joint-stock company "National Information Technologies" provides the download of information from the Integrated Information System of Public Service Centers, the web portal of "electronic government" on the facts specified in the appeals of individual and legal entities, state bodies, and also service information.</w:t>
      </w:r>
    </w:p>
    <w:bookmarkEnd w:id="21"/>
    <w:bookmarkStart w:name="z25" w:id="22"/>
    <w:p>
      <w:pPr>
        <w:spacing w:after="0"/>
        <w:ind w:left="0"/>
        <w:jc w:val="both"/>
      </w:pPr>
      <w:r>
        <w:rPr>
          <w:rFonts w:ascii="Times New Roman"/>
          <w:b w:val="false"/>
          <w:i w:val="false"/>
          <w:color w:val="000000"/>
          <w:sz w:val="28"/>
        </w:rPr>
        <w:t>
      7. Based on the results of studying the materials of the inspection, the internal security service of the central office or branch of the State Corporation draws up a conclusion, with the attachment of the materials considered.</w:t>
      </w:r>
    </w:p>
    <w:bookmarkEnd w:id="22"/>
    <w:bookmarkStart w:name="z26" w:id="23"/>
    <w:p>
      <w:pPr>
        <w:spacing w:after="0"/>
        <w:ind w:left="0"/>
        <w:jc w:val="both"/>
      </w:pPr>
      <w:r>
        <w:rPr>
          <w:rFonts w:ascii="Times New Roman"/>
          <w:b w:val="false"/>
          <w:i w:val="false"/>
          <w:color w:val="000000"/>
          <w:sz w:val="28"/>
        </w:rPr>
        <w:t>
      8. In case of confirmation of the facts of transfer of personal data by an employee of the State Corporation to third parties, the central office or branch of the State Corporation take measures in accordance with the law.</w:t>
      </w:r>
    </w:p>
    <w:bookmarkEnd w:id="23"/>
    <w:bookmarkStart w:name="z27" w:id="24"/>
    <w:p>
      <w:pPr>
        <w:spacing w:after="0"/>
        <w:ind w:left="0"/>
        <w:jc w:val="both"/>
      </w:pPr>
      <w:r>
        <w:rPr>
          <w:rFonts w:ascii="Times New Roman"/>
          <w:b w:val="false"/>
          <w:i w:val="false"/>
          <w:color w:val="000000"/>
          <w:sz w:val="28"/>
        </w:rPr>
        <w:t>
      9. In cases of revealing signs of administrative, criminal offenses, the central office of the State Corporation or a branch of the State Corporation send materials within 3 (three) working days to the authorized body in the field of informatization. In this case, a branch of the State Corporation notifies the central office of the State Corporation within 3 (three) working days.</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