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1d99" w14:textId="7c11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public services "Issuance of a license for the right to engage in activities related to the irregular transportation of passengers by buses, minibuses in intercity interregional, interdistrict (intercity intraregional) and international traffic, as well as regular transportation of passengers by buses, minibuses in international traffic"</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Infrastructure Development of the Republic of Kazakhstan dated May 28, 2020 № 318. Registered with the Ministry of Justice of the Republic of Kazakhstan on June 1, 2020 № 20791.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 Article 10 Of the Law of the Republic of Kazakhstan dated April 15, 2013 "On public services"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attached rules provision of the state service "Issuance of a license for the right to engage in activities related to the irregular transportation of passengers by buses, minibuses in intercity interregional, interdistrict (intercity intraregional) and international communications, as well as regular transportation of passengers by buses, minibuses in international traffic."</w:t>
      </w:r>
    </w:p>
    <w:p>
      <w:pPr>
        <w:spacing w:after="0"/>
        <w:ind w:left="0"/>
        <w:jc w:val="both"/>
      </w:pPr>
      <w:r>
        <w:rPr>
          <w:rFonts w:ascii="Times New Roman"/>
          <w:b w:val="false"/>
          <w:i w:val="false"/>
          <w:color w:val="000000"/>
          <w:sz w:val="28"/>
        </w:rPr>
        <w:t>
      2. The Transport Committee of the Ministry of Industry and Infrastructure Development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Industry and Infrastructure Development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 minister of industry and infrastructure development of the Republic of Kazakhstan.</w:t>
      </w:r>
    </w:p>
    <w:p>
      <w:pPr>
        <w:spacing w:after="0"/>
        <w:ind w:left="0"/>
        <w:jc w:val="both"/>
      </w:pPr>
      <w:r>
        <w:rPr>
          <w:rFonts w:ascii="Times New Roman"/>
          <w:b w:val="false"/>
          <w:i w:val="false"/>
          <w:color w:val="000000"/>
          <w:sz w:val="28"/>
        </w:rPr>
        <w:t>
      4. This order shall be enforced upon the expiration of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w:t>
            </w:r>
          </w:p>
          <w:p>
            <w:pPr>
              <w:spacing w:after="20"/>
              <w:ind w:left="20"/>
              <w:jc w:val="both"/>
            </w:pPr>
          </w:p>
          <w:p>
            <w:pPr>
              <w:spacing w:after="20"/>
              <w:ind w:left="20"/>
              <w:jc w:val="both"/>
            </w:pPr>
            <w:r>
              <w:rPr>
                <w:rFonts w:ascii="Times New Roman"/>
                <w:b w:val="false"/>
                <w:i/>
                <w:color w:val="000000"/>
                <w:sz w:val="20"/>
              </w:rPr>
              <w:t>infrastructure development</w:t>
            </w: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B. Atamkulov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Digital</w:t>
      </w:r>
    </w:p>
    <w:p>
      <w:pPr>
        <w:spacing w:after="0"/>
        <w:ind w:left="0"/>
        <w:jc w:val="both"/>
      </w:pPr>
      <w:r>
        <w:rPr>
          <w:rFonts w:ascii="Times New Roman"/>
          <w:b w:val="false"/>
          <w:i w:val="false"/>
          <w:color w:val="000000"/>
          <w:sz w:val="28"/>
        </w:rPr>
        <w:t>
      development, innovation and aerospace</w:t>
      </w:r>
    </w:p>
    <w:p>
      <w:pPr>
        <w:spacing w:after="0"/>
        <w:ind w:left="0"/>
        <w:jc w:val="both"/>
      </w:pPr>
      <w:r>
        <w:rPr>
          <w:rFonts w:ascii="Times New Roman"/>
          <w:b w:val="false"/>
          <w:i w:val="false"/>
          <w:color w:val="000000"/>
          <w:sz w:val="28"/>
        </w:rPr>
        <w:t>
      industry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Minister of Industry</w:t>
            </w:r>
            <w:r>
              <w:br/>
            </w:r>
            <w:r>
              <w:rPr>
                <w:rFonts w:ascii="Times New Roman"/>
                <w:b w:val="false"/>
                <w:i w:val="false"/>
                <w:color w:val="000000"/>
                <w:sz w:val="20"/>
              </w:rPr>
              <w:t>and infrastructure development</w:t>
            </w:r>
            <w:r>
              <w:br/>
            </w:r>
            <w:r>
              <w:rPr>
                <w:rFonts w:ascii="Times New Roman"/>
                <w:b w:val="false"/>
                <w:i w:val="false"/>
                <w:color w:val="000000"/>
                <w:sz w:val="20"/>
              </w:rPr>
              <w:t>Republic of Kazakhstan</w:t>
            </w:r>
            <w:r>
              <w:br/>
            </w:r>
            <w:r>
              <w:rPr>
                <w:rFonts w:ascii="Times New Roman"/>
                <w:b w:val="false"/>
                <w:i w:val="false"/>
                <w:color w:val="000000"/>
                <w:sz w:val="20"/>
              </w:rPr>
              <w:t>dated May 28, 2020 № 318</w:t>
            </w:r>
          </w:p>
        </w:tc>
      </w:tr>
    </w:tbl>
    <w:p>
      <w:pPr>
        <w:spacing w:after="0"/>
        <w:ind w:left="0"/>
        <w:jc w:val="left"/>
      </w:pPr>
      <w:r>
        <w:rPr>
          <w:rFonts w:ascii="Times New Roman"/>
          <w:b/>
          <w:i w:val="false"/>
          <w:color w:val="000000"/>
        </w:rPr>
        <w:t xml:space="preserve"> Rules for the provision of public services</w:t>
      </w:r>
      <w:r>
        <w:br/>
      </w:r>
      <w:r>
        <w:rPr>
          <w:rFonts w:ascii="Times New Roman"/>
          <w:b/>
          <w:i w:val="false"/>
          <w:color w:val="000000"/>
        </w:rPr>
        <w:t xml:space="preserve">"Issuance of a license for the right to engage in activities related to the irregular transportation of passengers by buses, minibuses </w:t>
      </w:r>
      <w:r>
        <w:br/>
      </w:r>
      <w:r>
        <w:rPr>
          <w:rFonts w:ascii="Times New Roman"/>
          <w:b/>
          <w:i w:val="false"/>
          <w:color w:val="000000"/>
        </w:rPr>
        <w:t xml:space="preserve">in intercity interregional,  interdistrict (intercity intraregional) and international communications, as well as regular transportation of passengers </w:t>
      </w:r>
      <w:r>
        <w:br/>
      </w:r>
      <w:r>
        <w:rPr>
          <w:rFonts w:ascii="Times New Roman"/>
          <w:b/>
          <w:i w:val="false"/>
          <w:color w:val="000000"/>
        </w:rPr>
        <w:t>by buses, minibuses in international traffic2</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public services "Issuance of a license for the right to engage in activities related to the irregular transportation of passengers by buses, minibuses in intercity interregional, interdistrict (intercity intraregional) and international traffic, as well as regular transportation of passengers by buses, minibuses in international traffic" (hereinafter referred to as the Rules ) developed in accordance with subparagraph 1) Article 10 Of the Law of the Republic of Kazakhstan dated April 15, 2013 "On public services" (hereinafter referred to as the Law) and determine the procedure for issuing licenses for the right to engage in activities for irregular transportation of passengers buses, minibuses in intercity interregional, interdistrict (intercity intraregional) and international communications, as well as regular transportation of passengers by buses, minibuses in international traffic.</w:t>
      </w:r>
    </w:p>
    <w:p>
      <w:pPr>
        <w:spacing w:after="0"/>
        <w:ind w:left="0"/>
        <w:jc w:val="both"/>
      </w:pPr>
      <w:r>
        <w:rPr>
          <w:rFonts w:ascii="Times New Roman"/>
          <w:b w:val="false"/>
          <w:i w:val="false"/>
          <w:color w:val="000000"/>
          <w:sz w:val="28"/>
        </w:rPr>
        <w:t>
      2. The state service “Issuance of a Licence for the Right to Engage in Irregular Transportation of Passengers by Buses, Minibuses in Intercity Interregional, Interdistrict (Intercity Intraregional) and International Traffic, as well as Regular Transportation of Passengers by Buses, Minibuses in International Traffic” (hereinafter - the state service) shall be rendered by local executive bodies of regions, cities of Astana, Almaty and Shymkent (hereinafter -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revised by order of the Minister of Transport of the Republic of Kazakhstan № 226 of 28.06.2024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provision of public services</w:t>
      </w:r>
    </w:p>
    <w:p>
      <w:pPr>
        <w:spacing w:after="0"/>
        <w:ind w:left="0"/>
        <w:jc w:val="both"/>
      </w:pPr>
      <w:r>
        <w:rPr>
          <w:rFonts w:ascii="Times New Roman"/>
          <w:b w:val="false"/>
          <w:i w:val="false"/>
          <w:color w:val="000000"/>
          <w:sz w:val="28"/>
        </w:rPr>
        <w:t>
      3. To obtain a state service, natural persons or legal entities (hereinafter referred to as the service recipient) shall forward to the service provider via the e-government web portal (hereinafter referred to as the portal) an application of a legal entity for obtaining a licence and (or) an annex to a licence as per Appendix 1 hereto (hereinafter referred to as the application of a legal entity for obtaining a licence) or an application of a natural person for obtaining a licence and (or) an annex to a licence as per Appendix 2 hereto (hereinafter - an application of a natural person for obtaining a licence) or an application of a legal entity for reissuance of a licence and (or) an annex to a licence pursuant to Appendix 3 hereto (hereinafter - an application of a legal entity for reissuance of a licence) or an application of a natural person for reissuance of a licence and (or) an annex to a licence pursuant to Appendix 4 hereto (hereinafter - an application of a natural person for reissuance of a licence) accompanied by the documents as per paragraph 8 of the List of Basic Requirements for Provision of the State Service “Issuance of a Licence for the Right to Engage in Irregular Transportation of Passengers by Buses, Minibuses in Intercity Interregional, Interdistrict (Intercity Intraregional) and International Traffic, as well as Regular Transportation of Passengers by Buses, Minibuses in International Traffic” (hereinafter - the List) pursuant to Appendix 5 hereto.</w:t>
      </w:r>
    </w:p>
    <w:p>
      <w:pPr>
        <w:spacing w:after="0"/>
        <w:ind w:left="0"/>
        <w:jc w:val="both"/>
      </w:pPr>
      <w:r>
        <w:rPr>
          <w:rFonts w:ascii="Times New Roman"/>
          <w:b w:val="false"/>
          <w:i w:val="false"/>
          <w:color w:val="000000"/>
          <w:sz w:val="28"/>
        </w:rPr>
        <w:t>
      The list of basic requirements for rendering a state service, including the characteristics of the process, forms, content and result of rendering, as well as other data with due regard to the specifics of providing a state service have been laid down in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revised by order of the Minister of Transport of the Republic of Kazakhstan № 226 of 28.06.2024 (shall come into effect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order of the Minister of Industry and Infrastructural Development of the Republic of Kazakhstan dated 21.01.2021 № 25 (shall be enforced upon expiry of twenty-one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service provider receives information of identity documents, and a certificate on checking tachographs in buses and minibuses from the relevant state information systems through the gateway of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Minister of Industry and Infrastructural Development of the Republic of Kazakhstan dated 21.01.2021 № 25 (shall be enforced upon expiry of twenty-one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order of the Minister of Industry and Infrastructural Development of the Republic of Kazakhstan dated 21.01.2021 № 25 (shall be enforced upon expiry of twenty-one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order of the Minister of Industry and Infrastructural Development of the Republic of Kazakhstan dated 21.01.2021 № 25 (shall be enforced upon expiry of twenty-one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status of acceptance of the request for the provision of the public service shall be sent to the "personal account" of the service recipient, indicating the date of receipt of the result of the provision of the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Industry and Infrastructural Development of the Republic of Kazakhstan dated 21.01.2021 № 25 (shall be enforced upon expiry of twenty-one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Service Provider shall register the documents on the day they are received.</w:t>
      </w:r>
    </w:p>
    <w:p>
      <w:pPr>
        <w:spacing w:after="0"/>
        <w:ind w:left="0"/>
        <w:jc w:val="both"/>
      </w:pPr>
      <w:r>
        <w:rPr>
          <w:rFonts w:ascii="Times New Roman"/>
          <w:b w:val="false"/>
          <w:i w:val="false"/>
          <w:color w:val="000000"/>
          <w:sz w:val="28"/>
        </w:rPr>
        <w:t>
      10. If the service recipient applies after the end of working hours, weekend and holidays according to the labor legislation of the Republic of Kazakhstan, registration of an application for the provision of public services is carried out on the next working day.</w:t>
      </w:r>
    </w:p>
    <w:p>
      <w:pPr>
        <w:spacing w:after="0"/>
        <w:ind w:left="0"/>
        <w:jc w:val="both"/>
      </w:pPr>
      <w:r>
        <w:rPr>
          <w:rFonts w:ascii="Times New Roman"/>
          <w:b w:val="false"/>
          <w:i w:val="false"/>
          <w:color w:val="000000"/>
          <w:sz w:val="28"/>
        </w:rPr>
        <w:t>
      11. The term for the provision of public services for obtaining licenses for the right to engage in activities for the irregular transportation of passengers by buses, minibuses in intercity interregional, interdistrict (intercity intraregional) and international traffic, as well as regular transportation of passengers by buses, minibuses in international traffic is 5 (five) working days from the date of submission statements, for renewal license and (or) Appendixes to the license 3 (three) working days, and for getting a duplicate licenses 2 (two) business days.</w:t>
      </w:r>
    </w:p>
    <w:p>
      <w:pPr>
        <w:spacing w:after="0"/>
        <w:ind w:left="0"/>
        <w:jc w:val="both"/>
      </w:pPr>
      <w:r>
        <w:rPr>
          <w:rFonts w:ascii="Times New Roman"/>
          <w:b w:val="false"/>
          <w:i w:val="false"/>
          <w:color w:val="000000"/>
          <w:sz w:val="28"/>
        </w:rPr>
        <w:t>
      12. When an application and a package of documents are received from the service recipient as per the list envisaged by paragraph 8 of the List, an executive of the office of the service provider shall forward this application and a package of documents for consideration to the head of the service provider or a person acting as his/her duties, who shall appoint an executive of the service provider through the supervising deputy head and (or) head of the structural unit of the service provider.</w:t>
      </w:r>
    </w:p>
    <w:p>
      <w:pPr>
        <w:spacing w:after="0"/>
        <w:ind w:left="0"/>
        <w:jc w:val="both"/>
      </w:pPr>
      <w:r>
        <w:rPr>
          <w:rFonts w:ascii="Times New Roman"/>
          <w:b w:val="false"/>
          <w:i w:val="false"/>
          <w:color w:val="000000"/>
          <w:sz w:val="28"/>
        </w:rPr>
        <w:t>
      Within 2 (two) working days from the moment of registration of documents, the executive of the service provider shall examine the fullness of the package of documents presented, as per the list envisaged by paragraph 8 of the List.</w:t>
      </w:r>
    </w:p>
    <w:p>
      <w:pPr>
        <w:spacing w:after="0"/>
        <w:ind w:left="0"/>
        <w:jc w:val="both"/>
      </w:pPr>
      <w:r>
        <w:rPr>
          <w:rFonts w:ascii="Times New Roman"/>
          <w:b w:val="false"/>
          <w:i w:val="false"/>
          <w:color w:val="000000"/>
          <w:sz w:val="28"/>
        </w:rPr>
        <w:t>
      Should the applicant fail to present a complete set of documents, the licensing authority shall issue a reasoned refusal to further consider the application within the specified timeframe.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revised by order of the Minister of Transport of the Republic of Kazakhstan № 226 of 28.06.2024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Should the service-recipient furnish a full package of documents as per the list envisaged by paragraph 8 of the List, the executive of the service provider shall examine this package of documents for compliance with the requirements of these Rules and the Qualification Requirements within 3 (three) working days required for the activities on irregular transportation of passengers by buses, minibuses in intercity interregional, interdistrict (intercity intraregional) and international traffic, as well as regular transportation of passengers by buses, minibuses in international traffic and the list of documents confirming their compliance, approved by order № 72 of the Minister for Investment and Development of the Republic of Kazakhstan of January 30, 2015 (recorded in the Register of State Registration of Regulatory Legal Acts under № 10800) (hereinafter referred to as Qualification Requirements), which are set out in Appendix 7 hereto.</w:t>
      </w:r>
    </w:p>
    <w:p>
      <w:pPr>
        <w:spacing w:after="0"/>
        <w:ind w:left="0"/>
        <w:jc w:val="both"/>
      </w:pPr>
      <w:r>
        <w:rPr>
          <w:rFonts w:ascii="Times New Roman"/>
          <w:b w:val="false"/>
          <w:i w:val="false"/>
          <w:color w:val="000000"/>
          <w:sz w:val="28"/>
        </w:rPr>
        <w:t>
      Should the package of documents presented in conformity with the list envisaged by paragraph 8 of the List meet the requirements hereof and the Qualification Requirements, the executor of the service provider shall issue a licence for the right to engage in the activity of irregular transportation of passengers by buses and minibuses in intercity interregional, interdistrict (intercity intraregional) and international traffic, as well as regular transportation of passengers by buses and minibuses in international traffic. The executive of the service provider shall forward the draft result of rendering the state service to the head of the service provider or to the acting head of the service provider in coordination with the supervising deputy head and (or) the head of the structural unit of the service provider.</w:t>
      </w:r>
    </w:p>
    <w:p>
      <w:pPr>
        <w:spacing w:after="0"/>
        <w:ind w:left="0"/>
        <w:jc w:val="both"/>
      </w:pPr>
      <w:r>
        <w:rPr>
          <w:rFonts w:ascii="Times New Roman"/>
          <w:b w:val="false"/>
          <w:i w:val="false"/>
          <w:color w:val="000000"/>
          <w:sz w:val="28"/>
        </w:rPr>
        <w:t>
      The result of rendering the state service shall be forwarded to the ‘personal cabinet’ of the service recipient in the form of an electronic document certified by the EDS of the authorised person of the service provider or the person performing his/her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revised by order of the Minister of Transport of the Republic of Kazakhstan № 226 of 28.06.2024 (shall be enacted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The service provider shall ensure that data on the stage of provision of the public service is entered into the information system for monitoring the provision of public services in accordance with the Rules</w:t>
      </w:r>
      <w:r>
        <w:rPr>
          <w:rFonts w:ascii="Times New Roman"/>
          <w:b w:val="false"/>
          <w:i w:val="false"/>
          <w:color w:val="000000"/>
          <w:sz w:val="28"/>
          <w:u w:val="single"/>
        </w:rPr>
        <w:t xml:space="preserve"> </w:t>
      </w:r>
      <w:r>
        <w:rPr>
          <w:rFonts w:ascii="Times New Roman"/>
          <w:b w:val="false"/>
          <w:i w:val="false"/>
          <w:color w:val="000000"/>
          <w:sz w:val="28"/>
        </w:rPr>
        <w:t xml:space="preserve"> for entering data into the information system for monitoring the provision of public services on the stage of provision of a public service approved by the order of the Acting Minister of Transport and Communications of the Republic of Kazakhstan dated June 14, 2013 № 452 (registered in the Register of State Registration of Normative Legal Acts under № 8555).</w:t>
      </w:r>
    </w:p>
    <w:p>
      <w:pPr>
        <w:spacing w:after="0"/>
        <w:ind w:left="0"/>
        <w:jc w:val="both"/>
      </w:pPr>
      <w:r>
        <w:rPr>
          <w:rFonts w:ascii="Times New Roman"/>
          <w:b w:val="false"/>
          <w:i w:val="false"/>
          <w:color w:val="000000"/>
          <w:sz w:val="28"/>
        </w:rPr>
        <w:t>
      When providing a public service through the state information system of permits and notifications, data on the stage of provision of a public service are automatically sent to the information system for monitoring the provision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amended by paragraph 13-1 in accordance with the order of the Minister of Industry and Infrastructural Development of the Republic of Kazakhstan dated 06.05.2021 № 226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If there are grounds for refusal to provide a public service provided for in paragraph 9 of the Standard, the service provider shall notify the service recipient of the preliminary decision to refuse to provide the public service, as well as the time and place (method) of the hearing to allow the service recipient to express a position on the preliminary decision.</w:t>
      </w:r>
    </w:p>
    <w:p>
      <w:pPr>
        <w:spacing w:after="0"/>
        <w:ind w:left="0"/>
        <w:jc w:val="both"/>
      </w:pPr>
      <w:r>
        <w:rPr>
          <w:rFonts w:ascii="Times New Roman"/>
          <w:b w:val="false"/>
          <w:i w:val="false"/>
          <w:color w:val="000000"/>
          <w:sz w:val="28"/>
        </w:rPr>
        <w:t>
      The notification of the hearing shall be sent at least 3 (three) working days before the end of the term for the provision of a public service. The hearing shall be held no later than 2 (two) working days from the date of notification.</w:t>
      </w:r>
    </w:p>
    <w:p>
      <w:pPr>
        <w:spacing w:after="0"/>
        <w:ind w:left="0"/>
        <w:jc w:val="both"/>
      </w:pPr>
      <w:r>
        <w:rPr>
          <w:rFonts w:ascii="Times New Roman"/>
          <w:b w:val="false"/>
          <w:i w:val="false"/>
          <w:color w:val="000000"/>
          <w:sz w:val="28"/>
        </w:rPr>
        <w:t xml:space="preserve">
      Based on the results of the hearing, the service provider shall issue a license for the right to engage in activities for the irregular transportation of passengers by buses, minibuses in intercity interregional, interdistrict (intercity intraregional) and international traffic, as well as the regular transportation of passengers by buses, minibuses in international traffic, or a reasoned response on refusal to provide a public service on the grounds specified in paragraph 9 of the Standard. </w:t>
      </w:r>
    </w:p>
    <w:p>
      <w:pPr>
        <w:spacing w:after="0"/>
        <w:ind w:left="0"/>
        <w:jc w:val="both"/>
      </w:pPr>
      <w:r>
        <w:rPr>
          <w:rFonts w:ascii="Times New Roman"/>
          <w:b w:val="false"/>
          <w:i w:val="false"/>
          <w:color w:val="000000"/>
          <w:sz w:val="28"/>
        </w:rPr>
        <w:t>
      The executor of the service provider shall send the draft result of the provision of a public service to the head of the service provider or the person performing his/her duties in agreement with the supervising deputy head and (or) the head of a structural unit of the service provider.</w:t>
      </w:r>
    </w:p>
    <w:p>
      <w:pPr>
        <w:spacing w:after="0"/>
        <w:ind w:left="0"/>
        <w:jc w:val="both"/>
      </w:pPr>
      <w:r>
        <w:rPr>
          <w:rFonts w:ascii="Times New Roman"/>
          <w:b w:val="false"/>
          <w:i w:val="false"/>
          <w:color w:val="000000"/>
          <w:sz w:val="28"/>
        </w:rPr>
        <w:t>
      The result of the provision of a public service shall be sent to the “personal account” of the service recipient in the form of an electronic document signed with the digital signature of the head of the service provider or the person performing his/her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13-2 in accordance with the order of the Minister of Industry and Infrastructural Development of the Republic of Kazakhstan dated 21.04.2022 № 222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Within three working days from the date of approval or amendment of a subordinate regulatory legal act, the authorised body responsible for road transport shall forward data on amendments and (or) additions to the subordinate regulatory legal acts, which determine the procedure for rendering the state service, to local executive bodies that accept applications and issue the results of rendering the state service, to the operator of the information and communication infrastructure of the ‘electronic government’, as well as to the Unified Contact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13-3 in compliance with order of the Minister of Transport of the Republic of Kazakhstan № 226 of 28.06.2024 (shall enter into force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Excluded by the order of the Minister of Industry and Infrastructural Development of the Republic of Kazakhstan dated 21.01.2021 № 25 (shall be enforced upon expiry of twenty-one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order of the Minister of Industry and Infrastructural Development of the Republic of Kazakhstan dated 21.01.2021 № 25 (shall be enforced upon expiry of twenty-one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order of the Minister of Industry and Infrastructural Development of the Republic of Kazakhstan dated 21.01.2021 № 25 (shall be enforced upon expiry of twenty-one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filing an appeal against decisions, actions (inaction) of the service provider and (or) </w:t>
      </w:r>
      <w:r>
        <w:br/>
      </w:r>
      <w:r>
        <w:rPr>
          <w:rFonts w:ascii="Times New Roman"/>
          <w:b/>
          <w:i w:val="false"/>
          <w:color w:val="000000"/>
        </w:rPr>
        <w:t xml:space="preserve">its officials on the provision of the public service "Issuance of a license for the right to engage in activities related </w:t>
      </w:r>
      <w:r>
        <w:br/>
      </w:r>
      <w:r>
        <w:rPr>
          <w:rFonts w:ascii="Times New Roman"/>
          <w:b/>
          <w:i w:val="false"/>
          <w:color w:val="000000"/>
        </w:rPr>
        <w:t xml:space="preserve">to the irregular transportation of passengers by buses, minibuses in intercity interregional, interdistrict (intercity intraregional) </w:t>
      </w:r>
      <w:r>
        <w:br/>
      </w:r>
      <w:r>
        <w:rPr>
          <w:rFonts w:ascii="Times New Roman"/>
          <w:b/>
          <w:i w:val="false"/>
          <w:color w:val="000000"/>
        </w:rPr>
        <w:t>and international traffic, as well as regular transportation of passengers by buses, minibuses in international traffic”</w:t>
      </w:r>
    </w:p>
    <w:p>
      <w:pPr>
        <w:spacing w:after="0"/>
        <w:ind w:left="0"/>
        <w:jc w:val="both"/>
      </w:pPr>
      <w:r>
        <w:rPr>
          <w:rFonts w:ascii="Times New Roman"/>
          <w:b w:val="false"/>
          <w:i w:val="false"/>
          <w:color w:val="ff0000"/>
          <w:sz w:val="28"/>
        </w:rPr>
        <w:t>
      Footnote. The title of Chapter 3 as amended by the order of the Minister of Industry and Infrastructural Development of the Republic of Kazakhstan dated 21.01.2021 № 25 (shall be enforced upon expiry of twenty-one calendar days after the date of its first official publication).</w:t>
      </w:r>
    </w:p>
    <w:p>
      <w:pPr>
        <w:spacing w:after="0"/>
        <w:ind w:left="0"/>
        <w:jc w:val="both"/>
      </w:pPr>
      <w:r>
        <w:rPr>
          <w:rFonts w:ascii="Times New Roman"/>
          <w:b w:val="false"/>
          <w:i w:val="false"/>
          <w:color w:val="000000"/>
          <w:sz w:val="28"/>
        </w:rPr>
        <w:t>
      17. Consideration of a complaint regarding the provision of public services shall be carried out by a higher administrative body, an official, an authorized body for assessing and monitoring the quality of public services (hereinafter - the body considering the complaint).</w:t>
      </w:r>
    </w:p>
    <w:p>
      <w:pPr>
        <w:spacing w:after="0"/>
        <w:ind w:left="0"/>
        <w:jc w:val="both"/>
      </w:pPr>
      <w:r>
        <w:rPr>
          <w:rFonts w:ascii="Times New Roman"/>
          <w:b w:val="false"/>
          <w:i w:val="false"/>
          <w:color w:val="000000"/>
          <w:sz w:val="28"/>
        </w:rPr>
        <w:t>
      The complaint shall be submitted to the service provider and (or) an official whose decision, action (inaction) is being appealed.</w:t>
      </w:r>
    </w:p>
    <w:p>
      <w:pPr>
        <w:spacing w:after="0"/>
        <w:ind w:left="0"/>
        <w:jc w:val="both"/>
      </w:pPr>
      <w:r>
        <w:rPr>
          <w:rFonts w:ascii="Times New Roman"/>
          <w:b w:val="false"/>
          <w:i w:val="false"/>
          <w:color w:val="000000"/>
          <w:sz w:val="28"/>
        </w:rPr>
        <w:t xml:space="preserve">
      The service provider, the official whose decision, action (inaction) is being appealed, no later than 3 (three) working days from the date of receipt of the complaint, shall send it and the administrative file to the body considering the complaint. </w:t>
      </w:r>
    </w:p>
    <w:p>
      <w:pPr>
        <w:spacing w:after="0"/>
        <w:ind w:left="0"/>
        <w:jc w:val="both"/>
      </w:pPr>
      <w:r>
        <w:rPr>
          <w:rFonts w:ascii="Times New Roman"/>
          <w:b w:val="false"/>
          <w:i w:val="false"/>
          <w:color w:val="000000"/>
          <w:sz w:val="28"/>
        </w:rPr>
        <w:t>
      In this case, the service provider, the official, whose decision, action (inaction) is being appealed, shall have the right not to send a complaint to the body considering the complaint if, within 3 (three) working days, he/she makes a decision or other administrative action that fully satisfies the requirements specified in the complaint.</w:t>
      </w:r>
    </w:p>
    <w:p>
      <w:pPr>
        <w:spacing w:after="0"/>
        <w:ind w:left="0"/>
        <w:jc w:val="both"/>
      </w:pPr>
      <w:r>
        <w:rPr>
          <w:rFonts w:ascii="Times New Roman"/>
          <w:b w:val="false"/>
          <w:i w:val="false"/>
          <w:color w:val="000000"/>
          <w:sz w:val="28"/>
        </w:rPr>
        <w:t xml:space="preserve">
      The complaint of the service recipient received by the service provider, in accordance with paragraph 2 of Article 25 of the Law of the Republic of Kazakhstan “On Public Services”, shall be subject to consideration within 5 (five) working days from the date of its registration. </w:t>
      </w:r>
    </w:p>
    <w:p>
      <w:pPr>
        <w:spacing w:after="0"/>
        <w:ind w:left="0"/>
        <w:jc w:val="both"/>
      </w:pPr>
      <w:r>
        <w:rPr>
          <w:rFonts w:ascii="Times New Roman"/>
          <w:b w:val="false"/>
          <w:i w:val="false"/>
          <w:color w:val="000000"/>
          <w:sz w:val="28"/>
        </w:rPr>
        <w:t>
      The complaint of the applicant received by the authorized body for assessing and monitoring the quality of public services shall be subject to consideration within 15 (fifteen) working days from the date of its registration.</w:t>
      </w:r>
    </w:p>
    <w:p>
      <w:pPr>
        <w:spacing w:after="0"/>
        <w:ind w:left="0"/>
        <w:jc w:val="both"/>
      </w:pPr>
      <w:r>
        <w:rPr>
          <w:rFonts w:ascii="Times New Roman"/>
          <w:b w:val="false"/>
          <w:i w:val="false"/>
          <w:color w:val="000000"/>
          <w:sz w:val="28"/>
        </w:rPr>
        <w:t xml:space="preserve">
      Unless otherwise provided by the laws of the Republic of Kazakhstan, an appeal to the court shall be allowed after an appeal in a pre-trial manner in accordance with paragraph 5 of Article 91 of the Administrative Procedural Code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order of the Minister of Industry and Infrastructural Development of the Republic of Kazakhstan dated 21.04.2022 № 222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18. Is excluded by the order of the Minister of Industry and Infrastructural Development of the Republic of Kazakhstan dated 21.04.2022 № 222 (shall be enforced upon expiry of sixty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provision of public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"Issuance of a license for the right to engage in </w:t>
            </w:r>
            <w:r>
              <w:br/>
            </w:r>
            <w:r>
              <w:rPr>
                <w:rFonts w:ascii="Times New Roman"/>
                <w:b w:val="false"/>
                <w:i w:val="false"/>
                <w:color w:val="000000"/>
                <w:sz w:val="20"/>
              </w:rPr>
              <w:t xml:space="preserve">activities related to the irregular transportation of </w:t>
            </w:r>
            <w:r>
              <w:br/>
            </w:r>
            <w:r>
              <w:rPr>
                <w:rFonts w:ascii="Times New Roman"/>
                <w:b w:val="false"/>
                <w:i w:val="false"/>
                <w:color w:val="000000"/>
                <w:sz w:val="20"/>
              </w:rPr>
              <w:t xml:space="preserve">passengers by buses, minibuses in intercity interregional, </w:t>
            </w:r>
            <w:r>
              <w:br/>
            </w:r>
            <w:r>
              <w:rPr>
                <w:rFonts w:ascii="Times New Roman"/>
                <w:b w:val="false"/>
                <w:i w:val="false"/>
                <w:color w:val="000000"/>
                <w:sz w:val="20"/>
              </w:rPr>
              <w:t xml:space="preserve">interdistrict (intercity intraregional) and international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traffic, as well as regular transportation of passengers </w:t>
            </w:r>
            <w:r>
              <w:br/>
            </w:r>
            <w:r>
              <w:rPr>
                <w:rFonts w:ascii="Times New Roman"/>
                <w:b w:val="false"/>
                <w:i w:val="false"/>
                <w:color w:val="000000"/>
                <w:sz w:val="20"/>
              </w:rPr>
              <w:t>by buses, minibuses in international traffic"</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 legal entity for obtaining a license and (or) appendixes to the license</w:t>
      </w:r>
    </w:p>
    <w:p>
      <w:pPr>
        <w:spacing w:after="0"/>
        <w:ind w:left="0"/>
        <w:jc w:val="both"/>
      </w:pPr>
      <w:r>
        <w:rPr>
          <w:rFonts w:ascii="Times New Roman"/>
          <w:b w:val="false"/>
          <w:i w:val="false"/>
          <w:color w:val="ff0000"/>
          <w:sz w:val="28"/>
        </w:rPr>
        <w:t>
      Footnote. Appendix 1 as amended by the order of the Minister of Industry and Infrastructural Development of the Republic of Kazakhstan dated 21.01.2021 № 25 (shall be enforced upon expiry of twenty-one calendar days after the date of its first official publication).</w:t>
      </w:r>
    </w:p>
    <w:p>
      <w:pPr>
        <w:spacing w:after="0"/>
        <w:ind w:left="0"/>
        <w:jc w:val="both"/>
      </w:pPr>
      <w:r>
        <w:rPr>
          <w:rFonts w:ascii="Times New Roman"/>
          <w:b w:val="false"/>
          <w:i w:val="false"/>
          <w:color w:val="000000"/>
          <w:sz w:val="28"/>
        </w:rPr>
        <w:t>
      To______________________________________________________________</w:t>
      </w:r>
    </w:p>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xml:space="preserve">
      from__________________________________________________________________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(full name, location, business identification number</w:t>
      </w:r>
    </w:p>
    <w:p>
      <w:pPr>
        <w:spacing w:after="0"/>
        <w:ind w:left="0"/>
        <w:jc w:val="both"/>
      </w:pPr>
      <w:r>
        <w:rPr>
          <w:rFonts w:ascii="Times New Roman"/>
          <w:b w:val="false"/>
          <w:i w:val="false"/>
          <w:color w:val="000000"/>
          <w:sz w:val="28"/>
        </w:rPr>
        <w:t xml:space="preserve">
      of a legal entity (including a foreign legal entity),  </w:t>
      </w:r>
    </w:p>
    <w:p>
      <w:pPr>
        <w:spacing w:after="0"/>
        <w:ind w:left="0"/>
        <w:jc w:val="both"/>
      </w:pPr>
      <w:r>
        <w:rPr>
          <w:rFonts w:ascii="Times New Roman"/>
          <w:b w:val="false"/>
          <w:i w:val="false"/>
          <w:color w:val="000000"/>
          <w:sz w:val="28"/>
        </w:rPr>
        <w:t>
      business identification number of a branch or a representative office of a foreign</w:t>
      </w:r>
    </w:p>
    <w:p>
      <w:pPr>
        <w:spacing w:after="0"/>
        <w:ind w:left="0"/>
        <w:jc w:val="both"/>
      </w:pPr>
      <w:r>
        <w:rPr>
          <w:rFonts w:ascii="Times New Roman"/>
          <w:b w:val="false"/>
          <w:i w:val="false"/>
          <w:color w:val="000000"/>
          <w:sz w:val="28"/>
        </w:rPr>
        <w:t xml:space="preserve">
      legal entity – in the event of the absence of a business identification number  </w:t>
      </w:r>
    </w:p>
    <w:p>
      <w:pPr>
        <w:spacing w:after="0"/>
        <w:ind w:left="0"/>
        <w:jc w:val="both"/>
      </w:pPr>
      <w:r>
        <w:rPr>
          <w:rFonts w:ascii="Times New Roman"/>
          <w:b w:val="false"/>
          <w:i w:val="false"/>
          <w:color w:val="000000"/>
          <w:sz w:val="28"/>
        </w:rPr>
        <w:t xml:space="preserve">
      of a legal entity).  </w:t>
      </w:r>
    </w:p>
    <w:p>
      <w:pPr>
        <w:spacing w:after="0"/>
        <w:ind w:left="0"/>
        <w:jc w:val="both"/>
      </w:pPr>
      <w:r>
        <w:rPr>
          <w:rFonts w:ascii="Times New Roman"/>
          <w:b w:val="false"/>
          <w:i w:val="false"/>
          <w:color w:val="000000"/>
          <w:sz w:val="28"/>
        </w:rPr>
        <w:t xml:space="preserve">
      I ask to grant a license and (or) Appendix to the license to engage in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(indicate the full name of the activities and (or) subtype(s) of activities)  </w:t>
      </w:r>
    </w:p>
    <w:p>
      <w:pPr>
        <w:spacing w:after="0"/>
        <w:ind w:left="0"/>
        <w:jc w:val="both"/>
      </w:pPr>
      <w:r>
        <w:rPr>
          <w:rFonts w:ascii="Times New Roman"/>
          <w:b w:val="false"/>
          <w:i w:val="false"/>
          <w:color w:val="000000"/>
          <w:sz w:val="28"/>
        </w:rPr>
        <w:t xml:space="preserve">
      Address of a legal entity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(postal code, country (for a foreign legal entity), region,  </w:t>
      </w:r>
    </w:p>
    <w:p>
      <w:pPr>
        <w:spacing w:after="0"/>
        <w:ind w:left="0"/>
        <w:jc w:val="both"/>
      </w:pPr>
      <w:r>
        <w:rPr>
          <w:rFonts w:ascii="Times New Roman"/>
          <w:b w:val="false"/>
          <w:i w:val="false"/>
          <w:color w:val="000000"/>
          <w:sz w:val="28"/>
        </w:rPr>
        <w:t xml:space="preserve">
      city, district, locality, street name, house/building number </w:t>
      </w:r>
    </w:p>
    <w:p>
      <w:pPr>
        <w:spacing w:after="0"/>
        <w:ind w:left="0"/>
        <w:jc w:val="both"/>
      </w:pPr>
      <w:r>
        <w:rPr>
          <w:rFonts w:ascii="Times New Roman"/>
          <w:b w:val="false"/>
          <w:i w:val="false"/>
          <w:color w:val="000000"/>
          <w:sz w:val="28"/>
        </w:rPr>
        <w:t xml:space="preserve">
      (stationary premise)  </w:t>
      </w:r>
    </w:p>
    <w:p>
      <w:pPr>
        <w:spacing w:after="0"/>
        <w:ind w:left="0"/>
        <w:jc w:val="both"/>
      </w:pPr>
      <w:r>
        <w:rPr>
          <w:rFonts w:ascii="Times New Roman"/>
          <w:b w:val="false"/>
          <w:i w:val="false"/>
          <w:color w:val="000000"/>
          <w:sz w:val="28"/>
        </w:rPr>
        <w:t xml:space="preserve">
      E-mail ___________________________________________________ </w:t>
      </w:r>
    </w:p>
    <w:p>
      <w:pPr>
        <w:spacing w:after="0"/>
        <w:ind w:left="0"/>
        <w:jc w:val="both"/>
      </w:pPr>
      <w:r>
        <w:rPr>
          <w:rFonts w:ascii="Times New Roman"/>
          <w:b w:val="false"/>
          <w:i w:val="false"/>
          <w:color w:val="000000"/>
          <w:sz w:val="28"/>
        </w:rPr>
        <w:t xml:space="preserve">
      Telephones___________________________________________________________ </w:t>
      </w:r>
    </w:p>
    <w:p>
      <w:pPr>
        <w:spacing w:after="0"/>
        <w:ind w:left="0"/>
        <w:jc w:val="both"/>
      </w:pPr>
      <w:r>
        <w:rPr>
          <w:rFonts w:ascii="Times New Roman"/>
          <w:b w:val="false"/>
          <w:i w:val="false"/>
          <w:color w:val="000000"/>
          <w:sz w:val="28"/>
        </w:rPr>
        <w:t xml:space="preserve">
      Fax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(account number, name and location of the bank)  </w:t>
      </w:r>
    </w:p>
    <w:p>
      <w:pPr>
        <w:spacing w:after="0"/>
        <w:ind w:left="0"/>
        <w:jc w:val="both"/>
      </w:pPr>
      <w:r>
        <w:rPr>
          <w:rFonts w:ascii="Times New Roman"/>
          <w:b w:val="false"/>
          <w:i w:val="false"/>
          <w:color w:val="000000"/>
          <w:sz w:val="28"/>
        </w:rPr>
        <w:t xml:space="preserve">
      Address of the object of carrying out activities or actions (operations)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(postal code, region, city, district, locality, street name,  </w:t>
      </w:r>
    </w:p>
    <w:p>
      <w:pPr>
        <w:spacing w:after="0"/>
        <w:ind w:left="0"/>
        <w:jc w:val="both"/>
      </w:pPr>
      <w:r>
        <w:rPr>
          <w:rFonts w:ascii="Times New Roman"/>
          <w:b w:val="false"/>
          <w:i w:val="false"/>
          <w:color w:val="000000"/>
          <w:sz w:val="28"/>
        </w:rPr>
        <w:t>
      house/building number (stationary premise)</w:t>
      </w:r>
    </w:p>
    <w:p>
      <w:pPr>
        <w:spacing w:after="0"/>
        <w:ind w:left="0"/>
        <w:jc w:val="both"/>
      </w:pPr>
      <w:r>
        <w:rPr>
          <w:rFonts w:ascii="Times New Roman"/>
          <w:b w:val="false"/>
          <w:i w:val="false"/>
          <w:color w:val="000000"/>
          <w:sz w:val="28"/>
        </w:rPr>
        <w:t>
      ______ sheets attached.</w:t>
      </w:r>
    </w:p>
    <w:p>
      <w:pPr>
        <w:spacing w:after="0"/>
        <w:ind w:left="0"/>
        <w:jc w:val="both"/>
      </w:pPr>
      <w:r>
        <w:rPr>
          <w:rFonts w:ascii="Times New Roman"/>
          <w:b w:val="false"/>
          <w:i w:val="false"/>
          <w:color w:val="000000"/>
          <w:sz w:val="28"/>
        </w:rPr>
        <w:t>
      This is to certify that all the data specified are official contacts and any information on the issuance or refusal to issue a license and (or) attachment to a license can be sent to them;</w:t>
      </w:r>
    </w:p>
    <w:p>
      <w:pPr>
        <w:spacing w:after="0"/>
        <w:ind w:left="0"/>
        <w:jc w:val="both"/>
      </w:pPr>
      <w:r>
        <w:rPr>
          <w:rFonts w:ascii="Times New Roman"/>
          <w:b w:val="false"/>
          <w:i w:val="false"/>
          <w:color w:val="000000"/>
          <w:sz w:val="28"/>
        </w:rPr>
        <w:t>
      the applicant is not prohibited by the court from engaging in a licensed type and (or) subtype of activity;</w:t>
      </w:r>
    </w:p>
    <w:p>
      <w:pPr>
        <w:spacing w:after="0"/>
        <w:ind w:left="0"/>
        <w:jc w:val="both"/>
      </w:pPr>
      <w:r>
        <w:rPr>
          <w:rFonts w:ascii="Times New Roman"/>
          <w:b w:val="false"/>
          <w:i w:val="false"/>
          <w:color w:val="000000"/>
          <w:sz w:val="28"/>
        </w:rPr>
        <w:t>
      all attached documents are true and valid;</w:t>
      </w:r>
    </w:p>
    <w:p>
      <w:pPr>
        <w:spacing w:after="0"/>
        <w:ind w:left="0"/>
        <w:jc w:val="both"/>
      </w:pPr>
      <w:r>
        <w:rPr>
          <w:rFonts w:ascii="Times New Roman"/>
          <w:b w:val="false"/>
          <w:i w:val="false"/>
          <w:color w:val="000000"/>
          <w:sz w:val="28"/>
        </w:rPr>
        <w:t>
      the applicant agrees to the use of personal data of restricted access, constituting a legally protected secret, contained in information systems, when issuing a license and (or) an appendix to a license;</w:t>
      </w:r>
    </w:p>
    <w:p>
      <w:pPr>
        <w:spacing w:after="0"/>
        <w:ind w:left="0"/>
        <w:jc w:val="both"/>
      </w:pPr>
      <w:r>
        <w:rPr>
          <w:rFonts w:ascii="Times New Roman"/>
          <w:b w:val="false"/>
          <w:i w:val="false"/>
          <w:color w:val="000000"/>
          <w:sz w:val="28"/>
        </w:rPr>
        <w:t>
      the applicant certifies the application with an EDS.</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Date of completion: "___" ___________ 20__ </w:t>
      </w:r>
    </w:p>
    <w:p>
      <w:pPr>
        <w:spacing w:after="0"/>
        <w:ind w:left="0"/>
        <w:jc w:val="both"/>
      </w:pPr>
      <w:r>
        <w:rPr>
          <w:rFonts w:ascii="Times New Roman"/>
          <w:b w:val="false"/>
          <w:i w:val="false"/>
          <w:color w:val="000000"/>
          <w:sz w:val="28"/>
        </w:rPr>
        <w:t>
      *Seal is not required for legal entities classified as private business entities.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provision of public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"Issuance of a license for the right to engage in </w:t>
            </w:r>
            <w:r>
              <w:br/>
            </w:r>
            <w:r>
              <w:rPr>
                <w:rFonts w:ascii="Times New Roman"/>
                <w:b w:val="false"/>
                <w:i w:val="false"/>
                <w:color w:val="000000"/>
                <w:sz w:val="20"/>
              </w:rPr>
              <w:t xml:space="preserve">activities related to the irregular transportation of </w:t>
            </w:r>
            <w:r>
              <w:br/>
            </w:r>
            <w:r>
              <w:rPr>
                <w:rFonts w:ascii="Times New Roman"/>
                <w:b w:val="false"/>
                <w:i w:val="false"/>
                <w:color w:val="000000"/>
                <w:sz w:val="20"/>
              </w:rPr>
              <w:t xml:space="preserve">passengers by buses, minibuses in intercity interregional, </w:t>
            </w:r>
            <w:r>
              <w:br/>
            </w:r>
            <w:r>
              <w:rPr>
                <w:rFonts w:ascii="Times New Roman"/>
                <w:b w:val="false"/>
                <w:i w:val="false"/>
                <w:color w:val="000000"/>
                <w:sz w:val="20"/>
              </w:rPr>
              <w:t xml:space="preserve">interdistrict (intercity intraregional) and international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traffic, as well as regular transportation of passengers </w:t>
            </w:r>
            <w:r>
              <w:br/>
            </w:r>
            <w:r>
              <w:rPr>
                <w:rFonts w:ascii="Times New Roman"/>
                <w:b w:val="false"/>
                <w:i w:val="false"/>
                <w:color w:val="000000"/>
                <w:sz w:val="20"/>
              </w:rPr>
              <w:t>by buses, minibuses in international traffic"</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an individual for obtaining a license and (or) appendixes to the license</w:t>
      </w:r>
    </w:p>
    <w:p>
      <w:pPr>
        <w:spacing w:after="0"/>
        <w:ind w:left="0"/>
        <w:jc w:val="both"/>
      </w:pPr>
      <w:r>
        <w:rPr>
          <w:rFonts w:ascii="Times New Roman"/>
          <w:b w:val="false"/>
          <w:i w:val="false"/>
          <w:color w:val="ff0000"/>
          <w:sz w:val="28"/>
        </w:rPr>
        <w:t>
      Footnote. Appendix 2 as amended by the order of the Minister of Industry and Infrastructural Development of the Republic of Kazakhstan dated 21.01.2021 № 25 (shall be enforced upon expiry of twenty-one calendar days after the date of its first official publication).</w:t>
      </w:r>
    </w:p>
    <w:p>
      <w:pPr>
        <w:spacing w:after="0"/>
        <w:ind w:left="0"/>
        <w:jc w:val="both"/>
      </w:pPr>
      <w:r>
        <w:rPr>
          <w:rFonts w:ascii="Times New Roman"/>
          <w:b w:val="false"/>
          <w:i w:val="false"/>
          <w:color w:val="000000"/>
          <w:sz w:val="28"/>
        </w:rPr>
        <w:t>
      To ____________________________________________________________________</w:t>
      </w:r>
    </w:p>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xml:space="preserve">
      from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(surname, name, patronymic (if any) of an individual, individual identification number)</w:t>
      </w:r>
    </w:p>
    <w:p>
      <w:pPr>
        <w:spacing w:after="0"/>
        <w:ind w:left="0"/>
        <w:jc w:val="both"/>
      </w:pPr>
      <w:r>
        <w:rPr>
          <w:rFonts w:ascii="Times New Roman"/>
          <w:b w:val="false"/>
          <w:i w:val="false"/>
          <w:color w:val="000000"/>
          <w:sz w:val="28"/>
        </w:rPr>
        <w:t>
      I ask to grant a license and (or) Appendix to the license to engage in</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(indicate the full name of the type of activities and (or) subtype(s) of activities)</w:t>
      </w:r>
    </w:p>
    <w:p>
      <w:pPr>
        <w:spacing w:after="0"/>
        <w:ind w:left="0"/>
        <w:jc w:val="both"/>
      </w:pPr>
      <w:r>
        <w:rPr>
          <w:rFonts w:ascii="Times New Roman"/>
          <w:b w:val="false"/>
          <w:i w:val="false"/>
          <w:color w:val="000000"/>
          <w:sz w:val="28"/>
        </w:rPr>
        <w:t>
      Residential address of the individual____________________________________</w:t>
      </w:r>
    </w:p>
    <w:p>
      <w:pPr>
        <w:spacing w:after="0"/>
        <w:ind w:left="0"/>
        <w:jc w:val="both"/>
      </w:pPr>
      <w:r>
        <w:rPr>
          <w:rFonts w:ascii="Times New Roman"/>
          <w:b w:val="false"/>
          <w:i w:val="false"/>
          <w:color w:val="000000"/>
          <w:sz w:val="28"/>
        </w:rPr>
        <w:t xml:space="preserve">
      (postal code, region, city, district, locality, street name, </w:t>
      </w:r>
    </w:p>
    <w:p>
      <w:pPr>
        <w:spacing w:after="0"/>
        <w:ind w:left="0"/>
        <w:jc w:val="both"/>
      </w:pPr>
      <w:r>
        <w:rPr>
          <w:rFonts w:ascii="Times New Roman"/>
          <w:b w:val="false"/>
          <w:i w:val="false"/>
          <w:color w:val="000000"/>
          <w:sz w:val="28"/>
        </w:rPr>
        <w:t xml:space="preserve">
      house/building number) </w:t>
      </w:r>
    </w:p>
    <w:p>
      <w:pPr>
        <w:spacing w:after="0"/>
        <w:ind w:left="0"/>
        <w:jc w:val="both"/>
      </w:pPr>
      <w:r>
        <w:rPr>
          <w:rFonts w:ascii="Times New Roman"/>
          <w:b w:val="false"/>
          <w:i w:val="false"/>
          <w:color w:val="000000"/>
          <w:sz w:val="28"/>
        </w:rPr>
        <w:t>
      E-mail ____________________________________________________</w:t>
      </w:r>
    </w:p>
    <w:p>
      <w:pPr>
        <w:spacing w:after="0"/>
        <w:ind w:left="0"/>
        <w:jc w:val="both"/>
      </w:pPr>
      <w:r>
        <w:rPr>
          <w:rFonts w:ascii="Times New Roman"/>
          <w:b w:val="false"/>
          <w:i w:val="false"/>
          <w:color w:val="000000"/>
          <w:sz w:val="28"/>
        </w:rPr>
        <w:t>
      Telephones____________________________________________________________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(account number, name and location of the bank) </w:t>
      </w:r>
    </w:p>
    <w:p>
      <w:pPr>
        <w:spacing w:after="0"/>
        <w:ind w:left="0"/>
        <w:jc w:val="both"/>
      </w:pPr>
      <w:r>
        <w:rPr>
          <w:rFonts w:ascii="Times New Roman"/>
          <w:b w:val="false"/>
          <w:i w:val="false"/>
          <w:color w:val="000000"/>
          <w:sz w:val="28"/>
        </w:rPr>
        <w:t xml:space="preserve">
      Address of the object of carrying out activities or actions (operations)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(postal code, region, city, district, locality, street  </w:t>
      </w:r>
    </w:p>
    <w:p>
      <w:pPr>
        <w:spacing w:after="0"/>
        <w:ind w:left="0"/>
        <w:jc w:val="both"/>
      </w:pPr>
      <w:r>
        <w:rPr>
          <w:rFonts w:ascii="Times New Roman"/>
          <w:b w:val="false"/>
          <w:i w:val="false"/>
          <w:color w:val="000000"/>
          <w:sz w:val="28"/>
        </w:rPr>
        <w:t>
      name, house/building number (stationary premise)</w:t>
      </w:r>
    </w:p>
    <w:p>
      <w:pPr>
        <w:spacing w:after="0"/>
        <w:ind w:left="0"/>
        <w:jc w:val="both"/>
      </w:pPr>
      <w:r>
        <w:rPr>
          <w:rFonts w:ascii="Times New Roman"/>
          <w:b w:val="false"/>
          <w:i w:val="false"/>
          <w:color w:val="000000"/>
          <w:sz w:val="28"/>
        </w:rPr>
        <w:t>
      ______ sheets attached.</w:t>
      </w:r>
    </w:p>
    <w:p>
      <w:pPr>
        <w:spacing w:after="0"/>
        <w:ind w:left="0"/>
        <w:jc w:val="both"/>
      </w:pPr>
      <w:r>
        <w:rPr>
          <w:rFonts w:ascii="Times New Roman"/>
          <w:b w:val="false"/>
          <w:i w:val="false"/>
          <w:color w:val="000000"/>
          <w:sz w:val="28"/>
        </w:rPr>
        <w:t>
      This is to certify that:</w:t>
      </w:r>
    </w:p>
    <w:p>
      <w:pPr>
        <w:spacing w:after="0"/>
        <w:ind w:left="0"/>
        <w:jc w:val="both"/>
      </w:pPr>
      <w:r>
        <w:rPr>
          <w:rFonts w:ascii="Times New Roman"/>
          <w:b w:val="false"/>
          <w:i w:val="false"/>
          <w:color w:val="000000"/>
          <w:sz w:val="28"/>
        </w:rPr>
        <w:t xml:space="preserve">
      all the data specified are official contacts and any information on issues of issuing or refusing to issue a license and (or) an annex to a license can be sent to them; </w:t>
      </w:r>
    </w:p>
    <w:p>
      <w:pPr>
        <w:spacing w:after="0"/>
        <w:ind w:left="0"/>
        <w:jc w:val="both"/>
      </w:pPr>
      <w:r>
        <w:rPr>
          <w:rFonts w:ascii="Times New Roman"/>
          <w:b w:val="false"/>
          <w:i w:val="false"/>
          <w:color w:val="000000"/>
          <w:sz w:val="28"/>
        </w:rPr>
        <w:t>
      the applicant is not prohibited by the court from engaging in a licensed type and (or) subtype of activity;</w:t>
      </w:r>
    </w:p>
    <w:p>
      <w:pPr>
        <w:spacing w:after="0"/>
        <w:ind w:left="0"/>
        <w:jc w:val="both"/>
      </w:pPr>
      <w:r>
        <w:rPr>
          <w:rFonts w:ascii="Times New Roman"/>
          <w:b w:val="false"/>
          <w:i w:val="false"/>
          <w:color w:val="000000"/>
          <w:sz w:val="28"/>
        </w:rPr>
        <w:t>
      all attached documents are true and valid;</w:t>
      </w:r>
    </w:p>
    <w:p>
      <w:pPr>
        <w:spacing w:after="0"/>
        <w:ind w:left="0"/>
        <w:jc w:val="both"/>
      </w:pPr>
      <w:r>
        <w:rPr>
          <w:rFonts w:ascii="Times New Roman"/>
          <w:b w:val="false"/>
          <w:i w:val="false"/>
          <w:color w:val="000000"/>
          <w:sz w:val="28"/>
        </w:rPr>
        <w:t>
      the applicant agrees to the use of personal data of restricted access, constituting a legally protected secret, contained in information systems, when issuing a license and (or) an appendix to a license;</w:t>
      </w:r>
    </w:p>
    <w:p>
      <w:pPr>
        <w:spacing w:after="0"/>
        <w:ind w:left="0"/>
        <w:jc w:val="both"/>
      </w:pPr>
      <w:r>
        <w:rPr>
          <w:rFonts w:ascii="Times New Roman"/>
          <w:b w:val="false"/>
          <w:i w:val="false"/>
          <w:color w:val="000000"/>
          <w:sz w:val="28"/>
        </w:rPr>
        <w:t>
      the applicant certifies the application with an EDS.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(signature) (surname, name, patronymic (if any) </w:t>
      </w:r>
    </w:p>
    <w:p>
      <w:pPr>
        <w:spacing w:after="0"/>
        <w:ind w:left="0"/>
        <w:jc w:val="both"/>
      </w:pPr>
      <w:r>
        <w:rPr>
          <w:rFonts w:ascii="Times New Roman"/>
          <w:b w:val="false"/>
          <w:i w:val="false"/>
          <w:color w:val="000000"/>
          <w:sz w:val="28"/>
        </w:rPr>
        <w:t xml:space="preserve">
      Date of completion: "___"_________ 20__ </w:t>
      </w:r>
    </w:p>
    <w:p>
      <w:pPr>
        <w:spacing w:after="0"/>
        <w:ind w:left="0"/>
        <w:jc w:val="both"/>
      </w:pPr>
      <w:r>
        <w:rPr>
          <w:rFonts w:ascii="Times New Roman"/>
          <w:b w:val="false"/>
          <w:i w:val="false"/>
          <w:color w:val="000000"/>
          <w:sz w:val="28"/>
        </w:rPr>
        <w:t>
      * Seal is not required for persons classified as private business entities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the provision of public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"Issuance of a license for the right to engage in </w:t>
            </w:r>
            <w:r>
              <w:br/>
            </w:r>
            <w:r>
              <w:rPr>
                <w:rFonts w:ascii="Times New Roman"/>
                <w:b w:val="false"/>
                <w:i w:val="false"/>
                <w:color w:val="000000"/>
                <w:sz w:val="20"/>
              </w:rPr>
              <w:t xml:space="preserve">activities related to the irregular transportation of </w:t>
            </w:r>
            <w:r>
              <w:br/>
            </w:r>
            <w:r>
              <w:rPr>
                <w:rFonts w:ascii="Times New Roman"/>
                <w:b w:val="false"/>
                <w:i w:val="false"/>
                <w:color w:val="000000"/>
                <w:sz w:val="20"/>
              </w:rPr>
              <w:t xml:space="preserve">passengers by buses, minibuses in intercity interregional, </w:t>
            </w:r>
            <w:r>
              <w:br/>
            </w:r>
            <w:r>
              <w:rPr>
                <w:rFonts w:ascii="Times New Roman"/>
                <w:b w:val="false"/>
                <w:i w:val="false"/>
                <w:color w:val="000000"/>
                <w:sz w:val="20"/>
              </w:rPr>
              <w:t xml:space="preserve">interdistrict (intercity intraregional) and international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traffic, as well as regular transportation of passengers </w:t>
            </w:r>
            <w:r>
              <w:br/>
            </w:r>
            <w:r>
              <w:rPr>
                <w:rFonts w:ascii="Times New Roman"/>
                <w:b w:val="false"/>
                <w:i w:val="false"/>
                <w:color w:val="000000"/>
                <w:sz w:val="20"/>
              </w:rPr>
              <w:t>by buses, minibuses in international traffic"</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 legal entity for re-issuing a license and (or) appendix to the license</w:t>
      </w:r>
    </w:p>
    <w:p>
      <w:pPr>
        <w:spacing w:after="0"/>
        <w:ind w:left="0"/>
        <w:jc w:val="both"/>
      </w:pPr>
      <w:r>
        <w:rPr>
          <w:rFonts w:ascii="Times New Roman"/>
          <w:b w:val="false"/>
          <w:i w:val="false"/>
          <w:color w:val="ff0000"/>
          <w:sz w:val="28"/>
        </w:rPr>
        <w:t>
      Footnote. Appendix 3 as amended by the order of the Minister of Industry and Infrastructural Development of the Republic of Kazakhstan dated 21.01.2021 № 25 (shall be enforced upon expiry of twenty-one calendar days after the date of its first official publication).</w:t>
      </w:r>
    </w:p>
    <w:p>
      <w:pPr>
        <w:spacing w:after="0"/>
        <w:ind w:left="0"/>
        <w:jc w:val="both"/>
      </w:pPr>
      <w:r>
        <w:rPr>
          <w:rFonts w:ascii="Times New Roman"/>
          <w:b w:val="false"/>
          <w:i w:val="false"/>
          <w:color w:val="000000"/>
          <w:sz w:val="28"/>
        </w:rPr>
        <w:t>
      To 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(full name, location, business identification number  </w:t>
      </w:r>
    </w:p>
    <w:p>
      <w:pPr>
        <w:spacing w:after="0"/>
        <w:ind w:left="0"/>
        <w:jc w:val="both"/>
      </w:pPr>
      <w:r>
        <w:rPr>
          <w:rFonts w:ascii="Times New Roman"/>
          <w:b w:val="false"/>
          <w:i w:val="false"/>
          <w:color w:val="000000"/>
          <w:sz w:val="28"/>
        </w:rPr>
        <w:t>
      of a legal entity (including a foreign legal entity),</w:t>
      </w:r>
    </w:p>
    <w:p>
      <w:pPr>
        <w:spacing w:after="0"/>
        <w:ind w:left="0"/>
        <w:jc w:val="both"/>
      </w:pPr>
      <w:r>
        <w:rPr>
          <w:rFonts w:ascii="Times New Roman"/>
          <w:b w:val="false"/>
          <w:i w:val="false"/>
          <w:color w:val="000000"/>
          <w:sz w:val="28"/>
        </w:rPr>
        <w:t xml:space="preserve">
      business identification number of a branch or a representative office of a foreign </w:t>
      </w:r>
    </w:p>
    <w:p>
      <w:pPr>
        <w:spacing w:after="0"/>
        <w:ind w:left="0"/>
        <w:jc w:val="both"/>
      </w:pPr>
      <w:r>
        <w:rPr>
          <w:rFonts w:ascii="Times New Roman"/>
          <w:b w:val="false"/>
          <w:i w:val="false"/>
          <w:color w:val="000000"/>
          <w:sz w:val="28"/>
        </w:rPr>
        <w:t>
      legal entity – in the absence of a business identification number</w:t>
      </w:r>
    </w:p>
    <w:p>
      <w:pPr>
        <w:spacing w:after="0"/>
        <w:ind w:left="0"/>
        <w:jc w:val="both"/>
      </w:pPr>
      <w:r>
        <w:rPr>
          <w:rFonts w:ascii="Times New Roman"/>
          <w:b w:val="false"/>
          <w:i w:val="false"/>
          <w:color w:val="000000"/>
          <w:sz w:val="28"/>
        </w:rPr>
        <w:t xml:space="preserve">
      of a legal entity)  </w:t>
      </w:r>
    </w:p>
    <w:p>
      <w:pPr>
        <w:spacing w:after="0"/>
        <w:ind w:left="0"/>
        <w:jc w:val="both"/>
      </w:pPr>
      <w:r>
        <w:rPr>
          <w:rFonts w:ascii="Times New Roman"/>
          <w:b w:val="false"/>
          <w:i w:val="false"/>
          <w:color w:val="000000"/>
          <w:sz w:val="28"/>
        </w:rPr>
        <w:t xml:space="preserve">
      I ask to re-issue the license and (or) appendix to license №_____________ </w:t>
      </w:r>
    </w:p>
    <w:p>
      <w:pPr>
        <w:spacing w:after="0"/>
        <w:ind w:left="0"/>
        <w:jc w:val="both"/>
      </w:pPr>
      <w:r>
        <w:rPr>
          <w:rFonts w:ascii="Times New Roman"/>
          <w:b w:val="false"/>
          <w:i w:val="false"/>
          <w:color w:val="000000"/>
          <w:sz w:val="28"/>
        </w:rPr>
        <w:t>
      dated "___" ___________20____, issued________________________________</w:t>
      </w:r>
    </w:p>
    <w:p>
      <w:pPr>
        <w:spacing w:after="0"/>
        <w:ind w:left="0"/>
        <w:jc w:val="both"/>
      </w:pPr>
      <w:r>
        <w:rPr>
          <w:rFonts w:ascii="Times New Roman"/>
          <w:b w:val="false"/>
          <w:i w:val="false"/>
          <w:color w:val="000000"/>
          <w:sz w:val="28"/>
        </w:rPr>
        <w:t>
      (license number and (or) appendix to the license, date of issue, name</w:t>
      </w:r>
    </w:p>
    <w:p>
      <w:pPr>
        <w:spacing w:after="0"/>
        <w:ind w:left="0"/>
        <w:jc w:val="both"/>
      </w:pPr>
      <w:r>
        <w:rPr>
          <w:rFonts w:ascii="Times New Roman"/>
          <w:b w:val="false"/>
          <w:i w:val="false"/>
          <w:color w:val="000000"/>
          <w:sz w:val="28"/>
        </w:rPr>
        <w:t>
      of the licensor, issued the license and (or) appendix to the license) to engage in</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(full name of the type of activity and (or) subtype(s) of activity) for the following reason(s) (indicate Х in the appropriate box):</w:t>
      </w:r>
    </w:p>
    <w:p>
      <w:pPr>
        <w:spacing w:after="0"/>
        <w:ind w:left="0"/>
        <w:jc w:val="both"/>
      </w:pPr>
      <w:r>
        <w:rPr>
          <w:rFonts w:ascii="Times New Roman"/>
          <w:b w:val="false"/>
          <w:i w:val="false"/>
          <w:color w:val="000000"/>
          <w:sz w:val="28"/>
        </w:rPr>
        <w:t xml:space="preserve">
      1) reorganization of a legal entity-licensee in accordance with the procedure determined </w:t>
      </w:r>
    </w:p>
    <w:p>
      <w:pPr>
        <w:spacing w:after="0"/>
        <w:ind w:left="0"/>
        <w:jc w:val="both"/>
      </w:pPr>
      <w:r>
        <w:rPr>
          <w:rFonts w:ascii="Times New Roman"/>
          <w:b w:val="false"/>
          <w:i w:val="false"/>
          <w:color w:val="000000"/>
          <w:sz w:val="28"/>
        </w:rPr>
        <w:t>
      by Article 34</w:t>
      </w:r>
      <w:r>
        <w:rPr>
          <w:rFonts w:ascii="Times New Roman"/>
          <w:b w:val="false"/>
          <w:i w:val="false"/>
          <w:color w:val="000000"/>
          <w:sz w:val="28"/>
          <w:u w:val="single"/>
        </w:rPr>
        <w:t xml:space="preserve"> </w:t>
      </w:r>
      <w:r>
        <w:rPr>
          <w:rFonts w:ascii="Times New Roman"/>
          <w:b w:val="false"/>
          <w:i w:val="false"/>
          <w:color w:val="000000"/>
          <w:sz w:val="28"/>
        </w:rPr>
        <w:t xml:space="preserve">of the Law) on permissions and notifications by (indicate Х in the appropriate box): </w:t>
      </w:r>
    </w:p>
    <w:p>
      <w:pPr>
        <w:spacing w:after="0"/>
        <w:ind w:left="0"/>
        <w:jc w:val="both"/>
      </w:pPr>
      <w:r>
        <w:rPr>
          <w:rFonts w:ascii="Times New Roman"/>
          <w:b w:val="false"/>
          <w:i w:val="false"/>
          <w:color w:val="000000"/>
          <w:sz w:val="28"/>
        </w:rPr>
        <w:t>
      merger ____</w:t>
      </w:r>
    </w:p>
    <w:p>
      <w:pPr>
        <w:spacing w:after="0"/>
        <w:ind w:left="0"/>
        <w:jc w:val="both"/>
      </w:pPr>
      <w:r>
        <w:rPr>
          <w:rFonts w:ascii="Times New Roman"/>
          <w:b w:val="false"/>
          <w:i w:val="false"/>
          <w:color w:val="000000"/>
          <w:sz w:val="28"/>
        </w:rPr>
        <w:t>
      restructurization____</w:t>
      </w:r>
    </w:p>
    <w:p>
      <w:pPr>
        <w:spacing w:after="0"/>
        <w:ind w:left="0"/>
        <w:jc w:val="both"/>
      </w:pPr>
      <w:r>
        <w:rPr>
          <w:rFonts w:ascii="Times New Roman"/>
          <w:b w:val="false"/>
          <w:i w:val="false"/>
          <w:color w:val="000000"/>
          <w:sz w:val="28"/>
        </w:rPr>
        <w:t>
      accession ____</w:t>
      </w:r>
    </w:p>
    <w:p>
      <w:pPr>
        <w:spacing w:after="0"/>
        <w:ind w:left="0"/>
        <w:jc w:val="both"/>
      </w:pPr>
      <w:r>
        <w:rPr>
          <w:rFonts w:ascii="Times New Roman"/>
          <w:b w:val="false"/>
          <w:i w:val="false"/>
          <w:color w:val="000000"/>
          <w:sz w:val="28"/>
        </w:rPr>
        <w:t>
      spin-off____</w:t>
      </w:r>
    </w:p>
    <w:p>
      <w:pPr>
        <w:spacing w:after="0"/>
        <w:ind w:left="0"/>
        <w:jc w:val="both"/>
      </w:pPr>
      <w:r>
        <w:rPr>
          <w:rFonts w:ascii="Times New Roman"/>
          <w:b w:val="false"/>
          <w:i w:val="false"/>
          <w:color w:val="000000"/>
          <w:sz w:val="28"/>
        </w:rPr>
        <w:t>
      separation ____</w:t>
      </w:r>
    </w:p>
    <w:p>
      <w:pPr>
        <w:spacing w:after="0"/>
        <w:ind w:left="0"/>
        <w:jc w:val="both"/>
      </w:pPr>
      <w:r>
        <w:rPr>
          <w:rFonts w:ascii="Times New Roman"/>
          <w:b w:val="false"/>
          <w:i w:val="false"/>
          <w:color w:val="000000"/>
          <w:sz w:val="28"/>
        </w:rPr>
        <w:t xml:space="preserve">
      2) change of the name of the legal entity-licensee ____  </w:t>
      </w:r>
    </w:p>
    <w:p>
      <w:pPr>
        <w:spacing w:after="0"/>
        <w:ind w:left="0"/>
        <w:jc w:val="both"/>
      </w:pPr>
      <w:r>
        <w:rPr>
          <w:rFonts w:ascii="Times New Roman"/>
          <w:b w:val="false"/>
          <w:i w:val="false"/>
          <w:color w:val="000000"/>
          <w:sz w:val="28"/>
        </w:rPr>
        <w:t xml:space="preserve">
      3) change of the location of the legal entity-licensee (if the address is indicated in the license) ____  </w:t>
      </w:r>
    </w:p>
    <w:p>
      <w:pPr>
        <w:spacing w:after="0"/>
        <w:ind w:left="0"/>
        <w:jc w:val="both"/>
      </w:pPr>
      <w:r>
        <w:rPr>
          <w:rFonts w:ascii="Times New Roman"/>
          <w:b w:val="false"/>
          <w:i w:val="false"/>
          <w:color w:val="000000"/>
          <w:sz w:val="28"/>
        </w:rPr>
        <w:t>
      4) change of the address of the location of the object without physically moving it for a license,</w:t>
      </w:r>
    </w:p>
    <w:p>
      <w:pPr>
        <w:spacing w:after="0"/>
        <w:ind w:left="0"/>
        <w:jc w:val="both"/>
      </w:pPr>
      <w:r>
        <w:rPr>
          <w:rFonts w:ascii="Times New Roman"/>
          <w:b w:val="false"/>
          <w:i w:val="false"/>
          <w:color w:val="000000"/>
          <w:sz w:val="28"/>
        </w:rPr>
        <w:t xml:space="preserve">
      issued under the class "permits issued to objects" with an indication of objects ____  </w:t>
      </w:r>
    </w:p>
    <w:p>
      <w:pPr>
        <w:spacing w:after="0"/>
        <w:ind w:left="0"/>
        <w:jc w:val="both"/>
      </w:pPr>
      <w:r>
        <w:rPr>
          <w:rFonts w:ascii="Times New Roman"/>
          <w:b w:val="false"/>
          <w:i w:val="false"/>
          <w:color w:val="000000"/>
          <w:sz w:val="28"/>
        </w:rPr>
        <w:t xml:space="preserve">
      5) the presence of a requirement for re-issuing in the laws of the Republic of Kazakhstan ____  </w:t>
      </w:r>
    </w:p>
    <w:p>
      <w:pPr>
        <w:spacing w:after="0"/>
        <w:ind w:left="0"/>
        <w:jc w:val="both"/>
      </w:pPr>
      <w:r>
        <w:rPr>
          <w:rFonts w:ascii="Times New Roman"/>
          <w:b w:val="false"/>
          <w:i w:val="false"/>
          <w:color w:val="000000"/>
          <w:sz w:val="28"/>
        </w:rPr>
        <w:t xml:space="preserve">
      6) change of the name of the type of activity ____  </w:t>
      </w:r>
    </w:p>
    <w:p>
      <w:pPr>
        <w:spacing w:after="0"/>
        <w:ind w:left="0"/>
        <w:jc w:val="both"/>
      </w:pPr>
      <w:r>
        <w:rPr>
          <w:rFonts w:ascii="Times New Roman"/>
          <w:b w:val="false"/>
          <w:i w:val="false"/>
          <w:color w:val="000000"/>
          <w:sz w:val="28"/>
        </w:rPr>
        <w:t xml:space="preserve">
      7) change the name of the subspecies of activity ____  </w:t>
      </w:r>
    </w:p>
    <w:p>
      <w:pPr>
        <w:spacing w:after="0"/>
        <w:ind w:left="0"/>
        <w:jc w:val="both"/>
      </w:pPr>
      <w:r>
        <w:rPr>
          <w:rFonts w:ascii="Times New Roman"/>
          <w:b w:val="false"/>
          <w:i w:val="false"/>
          <w:color w:val="000000"/>
          <w:sz w:val="28"/>
        </w:rPr>
        <w:t xml:space="preserve">
      Address of a legal entity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(country - for a foreign legal entity, postal code, region, city, district, settlement,</w:t>
      </w:r>
    </w:p>
    <w:p>
      <w:pPr>
        <w:spacing w:after="0"/>
        <w:ind w:left="0"/>
        <w:jc w:val="both"/>
      </w:pPr>
      <w:r>
        <w:rPr>
          <w:rFonts w:ascii="Times New Roman"/>
          <w:b w:val="false"/>
          <w:i w:val="false"/>
          <w:color w:val="000000"/>
          <w:sz w:val="28"/>
        </w:rPr>
        <w:t xml:space="preserve">
      street name, house / building number  (stationary premise)  </w:t>
      </w:r>
    </w:p>
    <w:p>
      <w:pPr>
        <w:spacing w:after="0"/>
        <w:ind w:left="0"/>
        <w:jc w:val="both"/>
      </w:pPr>
      <w:r>
        <w:rPr>
          <w:rFonts w:ascii="Times New Roman"/>
          <w:b w:val="false"/>
          <w:i w:val="false"/>
          <w:color w:val="000000"/>
          <w:sz w:val="28"/>
        </w:rPr>
        <w:t xml:space="preserve">
      E-mail ___________________________________________________ </w:t>
      </w:r>
    </w:p>
    <w:p>
      <w:pPr>
        <w:spacing w:after="0"/>
        <w:ind w:left="0"/>
        <w:jc w:val="both"/>
      </w:pPr>
      <w:r>
        <w:rPr>
          <w:rFonts w:ascii="Times New Roman"/>
          <w:b w:val="false"/>
          <w:i w:val="false"/>
          <w:color w:val="000000"/>
          <w:sz w:val="28"/>
        </w:rPr>
        <w:t>
      Telephones___________________________________________________________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(account number, name and location of the bank) </w:t>
      </w:r>
    </w:p>
    <w:p>
      <w:pPr>
        <w:spacing w:after="0"/>
        <w:ind w:left="0"/>
        <w:jc w:val="both"/>
      </w:pPr>
      <w:r>
        <w:rPr>
          <w:rFonts w:ascii="Times New Roman"/>
          <w:b w:val="false"/>
          <w:i w:val="false"/>
          <w:color w:val="000000"/>
          <w:sz w:val="28"/>
        </w:rPr>
        <w:t>
      Address of the object of carrying out activities or actions (operations)</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(postal code, region, city, district, locality, street name, house/building number (stationary premise)</w:t>
      </w:r>
    </w:p>
    <w:p>
      <w:pPr>
        <w:spacing w:after="0"/>
        <w:ind w:left="0"/>
        <w:jc w:val="both"/>
      </w:pPr>
      <w:r>
        <w:rPr>
          <w:rFonts w:ascii="Times New Roman"/>
          <w:b w:val="false"/>
          <w:i w:val="false"/>
          <w:color w:val="000000"/>
          <w:sz w:val="28"/>
        </w:rPr>
        <w:t>
      ______ sheets attached.</w:t>
      </w:r>
    </w:p>
    <w:p>
      <w:pPr>
        <w:spacing w:after="0"/>
        <w:ind w:left="0"/>
        <w:jc w:val="both"/>
      </w:pPr>
      <w:r>
        <w:rPr>
          <w:rFonts w:ascii="Times New Roman"/>
          <w:b w:val="false"/>
          <w:i w:val="false"/>
          <w:color w:val="000000"/>
          <w:sz w:val="28"/>
        </w:rPr>
        <w:t>
      This is to certify that:</w:t>
      </w:r>
    </w:p>
    <w:p>
      <w:pPr>
        <w:spacing w:after="0"/>
        <w:ind w:left="0"/>
        <w:jc w:val="both"/>
      </w:pPr>
      <w:r>
        <w:rPr>
          <w:rFonts w:ascii="Times New Roman"/>
          <w:b w:val="false"/>
          <w:i w:val="false"/>
          <w:color w:val="000000"/>
          <w:sz w:val="28"/>
        </w:rPr>
        <w:t xml:space="preserve">
      all the data specified are official contacts and any information on issues of issuing or refusing to issue a license and (or) an annex to a license can be sent to them; </w:t>
      </w:r>
    </w:p>
    <w:p>
      <w:pPr>
        <w:spacing w:after="0"/>
        <w:ind w:left="0"/>
        <w:jc w:val="both"/>
      </w:pPr>
      <w:r>
        <w:rPr>
          <w:rFonts w:ascii="Times New Roman"/>
          <w:b w:val="false"/>
          <w:i w:val="false"/>
          <w:color w:val="000000"/>
          <w:sz w:val="28"/>
        </w:rPr>
        <w:t>
      the applicant is not prohibited by the court from engaging in a licensed type and (or) subtype of activity;</w:t>
      </w:r>
    </w:p>
    <w:p>
      <w:pPr>
        <w:spacing w:after="0"/>
        <w:ind w:left="0"/>
        <w:jc w:val="both"/>
      </w:pPr>
      <w:r>
        <w:rPr>
          <w:rFonts w:ascii="Times New Roman"/>
          <w:b w:val="false"/>
          <w:i w:val="false"/>
          <w:color w:val="000000"/>
          <w:sz w:val="28"/>
        </w:rPr>
        <w:t>
      all attached documents are true and valid;</w:t>
      </w:r>
    </w:p>
    <w:p>
      <w:pPr>
        <w:spacing w:after="0"/>
        <w:ind w:left="0"/>
        <w:jc w:val="both"/>
      </w:pPr>
      <w:r>
        <w:rPr>
          <w:rFonts w:ascii="Times New Roman"/>
          <w:b w:val="false"/>
          <w:i w:val="false"/>
          <w:color w:val="000000"/>
          <w:sz w:val="28"/>
        </w:rPr>
        <w:t>
      the applicant agrees to the use of personal data of restricted access, constituting a legally protected secret, contained in information systems, when issuing a license and (or) an appendix to a license;</w:t>
      </w:r>
    </w:p>
    <w:p>
      <w:pPr>
        <w:spacing w:after="0"/>
        <w:ind w:left="0"/>
        <w:jc w:val="both"/>
      </w:pPr>
      <w:r>
        <w:rPr>
          <w:rFonts w:ascii="Times New Roman"/>
          <w:b w:val="false"/>
          <w:i w:val="false"/>
          <w:color w:val="000000"/>
          <w:sz w:val="28"/>
        </w:rPr>
        <w:t>
      the applicant certifies the application with an EDS.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xml:space="preserve">
      Date of completion: "___"_________ 20__ </w:t>
      </w:r>
    </w:p>
    <w:p>
      <w:pPr>
        <w:spacing w:after="0"/>
        <w:ind w:left="0"/>
        <w:jc w:val="both"/>
      </w:pPr>
      <w:r>
        <w:rPr>
          <w:rFonts w:ascii="Times New Roman"/>
          <w:b w:val="false"/>
          <w:i w:val="false"/>
          <w:color w:val="000000"/>
          <w:sz w:val="28"/>
        </w:rPr>
        <w:t>
      * Seal is not required for persons classified as private business entities.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the provision of public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"Issuance of a license for the right to engage in </w:t>
            </w:r>
            <w:r>
              <w:br/>
            </w:r>
            <w:r>
              <w:rPr>
                <w:rFonts w:ascii="Times New Roman"/>
                <w:b w:val="false"/>
                <w:i w:val="false"/>
                <w:color w:val="000000"/>
                <w:sz w:val="20"/>
              </w:rPr>
              <w:t xml:space="preserve">activities related to the irregular transportation of </w:t>
            </w:r>
            <w:r>
              <w:br/>
            </w:r>
            <w:r>
              <w:rPr>
                <w:rFonts w:ascii="Times New Roman"/>
                <w:b w:val="false"/>
                <w:i w:val="false"/>
                <w:color w:val="000000"/>
                <w:sz w:val="20"/>
              </w:rPr>
              <w:t xml:space="preserve">passengers by buses, minibuses in intercity interregional, </w:t>
            </w:r>
            <w:r>
              <w:br/>
            </w:r>
            <w:r>
              <w:rPr>
                <w:rFonts w:ascii="Times New Roman"/>
                <w:b w:val="false"/>
                <w:i w:val="false"/>
                <w:color w:val="000000"/>
                <w:sz w:val="20"/>
              </w:rPr>
              <w:t xml:space="preserve">interdistrict (intercity intraregional) and international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traffic, as well as regular transportation of passengers </w:t>
            </w:r>
            <w:r>
              <w:br/>
            </w:r>
            <w:r>
              <w:rPr>
                <w:rFonts w:ascii="Times New Roman"/>
                <w:b w:val="false"/>
                <w:i w:val="false"/>
                <w:color w:val="000000"/>
                <w:sz w:val="20"/>
              </w:rPr>
              <w:t>by buses, minibuses in international traffic"</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an individual for re-issuing a license and (or) appendix to a license</w:t>
      </w:r>
    </w:p>
    <w:p>
      <w:pPr>
        <w:spacing w:after="0"/>
        <w:ind w:left="0"/>
        <w:jc w:val="both"/>
      </w:pPr>
      <w:r>
        <w:rPr>
          <w:rFonts w:ascii="Times New Roman"/>
          <w:b w:val="false"/>
          <w:i w:val="false"/>
          <w:color w:val="ff0000"/>
          <w:sz w:val="28"/>
        </w:rPr>
        <w:t>
      Footnote. Appendix 4 as amended by the order of the Minister of Industry and Infrastructural Development of the Republic of Kazakhstan dated 21.01.2021 № 25 (shall be enforced upon expiry of twenty-one calendar days after the date of its first official publication).</w:t>
      </w:r>
    </w:p>
    <w:p>
      <w:pPr>
        <w:spacing w:after="0"/>
        <w:ind w:left="0"/>
        <w:jc w:val="both"/>
      </w:pPr>
      <w:r>
        <w:rPr>
          <w:rFonts w:ascii="Times New Roman"/>
          <w:b w:val="false"/>
          <w:i w:val="false"/>
          <w:color w:val="000000"/>
          <w:sz w:val="28"/>
        </w:rPr>
        <w:t>
      To ____________________________________________________________________</w:t>
      </w:r>
    </w:p>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from _________________________________________________________________________</w:t>
      </w:r>
    </w:p>
    <w:p>
      <w:pPr>
        <w:spacing w:after="0"/>
        <w:ind w:left="0"/>
        <w:jc w:val="both"/>
      </w:pPr>
      <w:r>
        <w:rPr>
          <w:rFonts w:ascii="Times New Roman"/>
          <w:b w:val="false"/>
          <w:i w:val="false"/>
          <w:color w:val="000000"/>
          <w:sz w:val="28"/>
        </w:rPr>
        <w:t>
      (surname, name, patronymic (if any) of an individual, individual identification number)</w:t>
      </w:r>
    </w:p>
    <w:p>
      <w:pPr>
        <w:spacing w:after="0"/>
        <w:ind w:left="0"/>
        <w:jc w:val="both"/>
      </w:pPr>
      <w:r>
        <w:rPr>
          <w:rFonts w:ascii="Times New Roman"/>
          <w:b w:val="false"/>
          <w:i w:val="false"/>
          <w:color w:val="000000"/>
          <w:sz w:val="28"/>
        </w:rPr>
        <w:t xml:space="preserve">
      I ask to re-issue the license and (or) appendix to license  №____________________ </w:t>
      </w:r>
    </w:p>
    <w:p>
      <w:pPr>
        <w:spacing w:after="0"/>
        <w:ind w:left="0"/>
        <w:jc w:val="both"/>
      </w:pPr>
      <w:r>
        <w:rPr>
          <w:rFonts w:ascii="Times New Roman"/>
          <w:b w:val="false"/>
          <w:i w:val="false"/>
          <w:color w:val="000000"/>
          <w:sz w:val="28"/>
        </w:rPr>
        <w:t>
      dated "___" ___________ 20____ ,  issued______________________________________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(number of the license and (or) appendix to the license, date of issue, name of the licensor that issued the license) </w:t>
      </w:r>
    </w:p>
    <w:p>
      <w:pPr>
        <w:spacing w:after="0"/>
        <w:ind w:left="0"/>
        <w:jc w:val="both"/>
      </w:pPr>
      <w:r>
        <w:rPr>
          <w:rFonts w:ascii="Times New Roman"/>
          <w:b w:val="false"/>
          <w:i w:val="false"/>
          <w:color w:val="000000"/>
          <w:sz w:val="28"/>
        </w:rPr>
        <w:t>
      to engage in   _____________________________________________________________</w:t>
      </w:r>
    </w:p>
    <w:p>
      <w:pPr>
        <w:spacing w:after="0"/>
        <w:ind w:left="0"/>
        <w:jc w:val="both"/>
      </w:pPr>
      <w:r>
        <w:rPr>
          <w:rFonts w:ascii="Times New Roman"/>
          <w:b w:val="false"/>
          <w:i w:val="false"/>
          <w:color w:val="000000"/>
          <w:sz w:val="28"/>
        </w:rPr>
        <w:t xml:space="preserve">
      (full name of the type(s) of activity and (or) subtype(s)  of activity)  </w:t>
      </w:r>
    </w:p>
    <w:p>
      <w:pPr>
        <w:spacing w:after="0"/>
        <w:ind w:left="0"/>
        <w:jc w:val="both"/>
      </w:pPr>
      <w:r>
        <w:rPr>
          <w:rFonts w:ascii="Times New Roman"/>
          <w:b w:val="false"/>
          <w:i w:val="false"/>
          <w:color w:val="000000"/>
          <w:sz w:val="28"/>
        </w:rPr>
        <w:t xml:space="preserve">
      according to the following grounds (indicate Х in the appropriate box): </w:t>
      </w:r>
    </w:p>
    <w:p>
      <w:pPr>
        <w:spacing w:after="0"/>
        <w:ind w:left="0"/>
        <w:jc w:val="both"/>
      </w:pPr>
      <w:r>
        <w:rPr>
          <w:rFonts w:ascii="Times New Roman"/>
          <w:b w:val="false"/>
          <w:i w:val="false"/>
          <w:color w:val="000000"/>
          <w:sz w:val="28"/>
        </w:rPr>
        <w:t>
      1) change of the surname, name, patronymic (if any) of an individual – licensee</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2) re-registration of an individual entrepreneur-licensee, change of its name</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3) re-registration of an individual entrepreneur-licensee, change of its legal address</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4) changing the address of the location of an object without its physical movement for a license issued </w:t>
      </w:r>
    </w:p>
    <w:p>
      <w:pPr>
        <w:spacing w:after="0"/>
        <w:ind w:left="0"/>
        <w:jc w:val="both"/>
      </w:pPr>
      <w:r>
        <w:rPr>
          <w:rFonts w:ascii="Times New Roman"/>
          <w:b w:val="false"/>
          <w:i w:val="false"/>
          <w:color w:val="000000"/>
          <w:sz w:val="28"/>
        </w:rPr>
        <w:t xml:space="preserve">
      according to the class of permission issued for objects with an indication of the objects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5) the presence of a requirement for re-issuing in the laws of the Republic of Kazakhstan</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6) change in the name of the type of activity</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7) change in the name of the subtype of activity</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residential address of the individual _________________________________________</w:t>
      </w:r>
    </w:p>
    <w:p>
      <w:pPr>
        <w:spacing w:after="0"/>
        <w:ind w:left="0"/>
        <w:jc w:val="both"/>
      </w:pPr>
      <w:r>
        <w:rPr>
          <w:rFonts w:ascii="Times New Roman"/>
          <w:b w:val="false"/>
          <w:i w:val="false"/>
          <w:color w:val="000000"/>
          <w:sz w:val="28"/>
        </w:rPr>
        <w:t xml:space="preserve">
      (postal code, region, city, district, locality, street name, house/building number) </w:t>
      </w:r>
    </w:p>
    <w:p>
      <w:pPr>
        <w:spacing w:after="0"/>
        <w:ind w:left="0"/>
        <w:jc w:val="both"/>
      </w:pPr>
      <w:r>
        <w:rPr>
          <w:rFonts w:ascii="Times New Roman"/>
          <w:b w:val="false"/>
          <w:i w:val="false"/>
          <w:color w:val="000000"/>
          <w:sz w:val="28"/>
        </w:rPr>
        <w:t>
      E-mail ______________________________________________________________</w:t>
      </w:r>
    </w:p>
    <w:p>
      <w:pPr>
        <w:spacing w:after="0"/>
        <w:ind w:left="0"/>
        <w:jc w:val="both"/>
      </w:pPr>
      <w:r>
        <w:rPr>
          <w:rFonts w:ascii="Times New Roman"/>
          <w:b w:val="false"/>
          <w:i w:val="false"/>
          <w:color w:val="000000"/>
          <w:sz w:val="28"/>
        </w:rPr>
        <w:t xml:space="preserve">
      Telephones____________________________________________________________________ </w:t>
      </w:r>
    </w:p>
    <w:p>
      <w:pPr>
        <w:spacing w:after="0"/>
        <w:ind w:left="0"/>
        <w:jc w:val="both"/>
      </w:pPr>
      <w:r>
        <w:rPr>
          <w:rFonts w:ascii="Times New Roman"/>
          <w:b w:val="false"/>
          <w:i w:val="false"/>
          <w:color w:val="000000"/>
          <w:sz w:val="28"/>
        </w:rPr>
        <w:t>
      Fax _________________________________________________________________________</w:t>
      </w:r>
    </w:p>
    <w:p>
      <w:pPr>
        <w:spacing w:after="0"/>
        <w:ind w:left="0"/>
        <w:jc w:val="both"/>
      </w:pPr>
      <w:r>
        <w:rPr>
          <w:rFonts w:ascii="Times New Roman"/>
          <w:b w:val="false"/>
          <w:i w:val="false"/>
          <w:color w:val="000000"/>
          <w:sz w:val="28"/>
        </w:rPr>
        <w:t xml:space="preserve">
      (account number, name and location of the bank) </w:t>
      </w:r>
    </w:p>
    <w:p>
      <w:pPr>
        <w:spacing w:after="0"/>
        <w:ind w:left="0"/>
        <w:jc w:val="both"/>
      </w:pPr>
      <w:r>
        <w:rPr>
          <w:rFonts w:ascii="Times New Roman"/>
          <w:b w:val="false"/>
          <w:i w:val="false"/>
          <w:color w:val="000000"/>
          <w:sz w:val="28"/>
        </w:rPr>
        <w:t xml:space="preserve">
      Address of the object of carrying out activities or actions (operations)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(postal code, region, city, district, locality, street name, house/building number (stationary premise)</w:t>
      </w:r>
    </w:p>
    <w:p>
      <w:pPr>
        <w:spacing w:after="0"/>
        <w:ind w:left="0"/>
        <w:jc w:val="both"/>
      </w:pPr>
      <w:r>
        <w:rPr>
          <w:rFonts w:ascii="Times New Roman"/>
          <w:b w:val="false"/>
          <w:i w:val="false"/>
          <w:color w:val="000000"/>
          <w:sz w:val="28"/>
        </w:rPr>
        <w:t>
      _____ sheets attached.</w:t>
      </w:r>
    </w:p>
    <w:p>
      <w:pPr>
        <w:spacing w:after="0"/>
        <w:ind w:left="0"/>
        <w:jc w:val="both"/>
      </w:pPr>
      <w:r>
        <w:rPr>
          <w:rFonts w:ascii="Times New Roman"/>
          <w:b w:val="false"/>
          <w:i w:val="false"/>
          <w:color w:val="000000"/>
          <w:sz w:val="28"/>
        </w:rPr>
        <w:t>
      This is to certify that:</w:t>
      </w:r>
    </w:p>
    <w:p>
      <w:pPr>
        <w:spacing w:after="0"/>
        <w:ind w:left="0"/>
        <w:jc w:val="both"/>
      </w:pPr>
      <w:r>
        <w:rPr>
          <w:rFonts w:ascii="Times New Roman"/>
          <w:b w:val="false"/>
          <w:i w:val="false"/>
          <w:color w:val="000000"/>
          <w:sz w:val="28"/>
        </w:rPr>
        <w:t xml:space="preserve">
      all the data specified are official contacts and any information on issues of issuing or refusing to issue a license and (or) an annex to a license can be sent to them; </w:t>
      </w:r>
    </w:p>
    <w:p>
      <w:pPr>
        <w:spacing w:after="0"/>
        <w:ind w:left="0"/>
        <w:jc w:val="both"/>
      </w:pPr>
      <w:r>
        <w:rPr>
          <w:rFonts w:ascii="Times New Roman"/>
          <w:b w:val="false"/>
          <w:i w:val="false"/>
          <w:color w:val="000000"/>
          <w:sz w:val="28"/>
        </w:rPr>
        <w:t>
      the applicant is not prohibited by the court from engaging in a licensed type and (or) subtype of activity;</w:t>
      </w:r>
    </w:p>
    <w:p>
      <w:pPr>
        <w:spacing w:after="0"/>
        <w:ind w:left="0"/>
        <w:jc w:val="both"/>
      </w:pPr>
      <w:r>
        <w:rPr>
          <w:rFonts w:ascii="Times New Roman"/>
          <w:b w:val="false"/>
          <w:i w:val="false"/>
          <w:color w:val="000000"/>
          <w:sz w:val="28"/>
        </w:rPr>
        <w:t>
      all attached documents are true and valid;</w:t>
      </w:r>
    </w:p>
    <w:p>
      <w:pPr>
        <w:spacing w:after="0"/>
        <w:ind w:left="0"/>
        <w:jc w:val="both"/>
      </w:pPr>
      <w:r>
        <w:rPr>
          <w:rFonts w:ascii="Times New Roman"/>
          <w:b w:val="false"/>
          <w:i w:val="false"/>
          <w:color w:val="000000"/>
          <w:sz w:val="28"/>
        </w:rPr>
        <w:t>
      the applicant agrees to the use of personal data of restricted access, constituting a legally protected secret, contained in information systems, when issuing a license and (or) an appendix to a license;</w:t>
      </w:r>
    </w:p>
    <w:p>
      <w:pPr>
        <w:spacing w:after="0"/>
        <w:ind w:left="0"/>
        <w:jc w:val="both"/>
      </w:pPr>
      <w:r>
        <w:rPr>
          <w:rFonts w:ascii="Times New Roman"/>
          <w:b w:val="false"/>
          <w:i w:val="false"/>
          <w:color w:val="000000"/>
          <w:sz w:val="28"/>
        </w:rPr>
        <w:t>
      the applicant certifies the application with an EDS.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xml:space="preserve">
      Date of completion: "___"_________ 20__ </w:t>
      </w:r>
    </w:p>
    <w:p>
      <w:pPr>
        <w:spacing w:after="0"/>
        <w:ind w:left="0"/>
        <w:jc w:val="both"/>
      </w:pPr>
      <w:r>
        <w:rPr>
          <w:rFonts w:ascii="Times New Roman"/>
          <w:b w:val="false"/>
          <w:i w:val="false"/>
          <w:color w:val="000000"/>
          <w:sz w:val="28"/>
        </w:rPr>
        <w:t>
      * Seal is not required for persons classified as private business entities.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the provision of public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"Issuance of a license for the right to engage in </w:t>
            </w:r>
            <w:r>
              <w:br/>
            </w:r>
            <w:r>
              <w:rPr>
                <w:rFonts w:ascii="Times New Roman"/>
                <w:b w:val="false"/>
                <w:i w:val="false"/>
                <w:color w:val="000000"/>
                <w:sz w:val="20"/>
              </w:rPr>
              <w:t xml:space="preserve">activities related to the irregular transportation of </w:t>
            </w:r>
            <w:r>
              <w:br/>
            </w:r>
            <w:r>
              <w:rPr>
                <w:rFonts w:ascii="Times New Roman"/>
                <w:b w:val="false"/>
                <w:i w:val="false"/>
                <w:color w:val="000000"/>
                <w:sz w:val="20"/>
              </w:rPr>
              <w:t xml:space="preserve">passengers by buses, minibuses in intercity interregional, </w:t>
            </w:r>
            <w:r>
              <w:br/>
            </w:r>
            <w:r>
              <w:rPr>
                <w:rFonts w:ascii="Times New Roman"/>
                <w:b w:val="false"/>
                <w:i w:val="false"/>
                <w:color w:val="000000"/>
                <w:sz w:val="20"/>
              </w:rPr>
              <w:t xml:space="preserve">interdistrict (intercity intraregional) and international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traffic, as well as regular transportation of passengers </w:t>
            </w:r>
            <w:r>
              <w:br/>
            </w:r>
            <w:r>
              <w:rPr>
                <w:rFonts w:ascii="Times New Roman"/>
                <w:b w:val="false"/>
                <w:i w:val="false"/>
                <w:color w:val="000000"/>
                <w:sz w:val="20"/>
              </w:rPr>
              <w:t>by buses, minibuses in international traffic"</w:t>
            </w:r>
          </w:p>
        </w:tc>
      </w:tr>
    </w:tbl>
    <w:bookmarkStart w:name="z73" w:id="0"/>
    <w:p>
      <w:pPr>
        <w:spacing w:after="0"/>
        <w:ind w:left="0"/>
        <w:jc w:val="left"/>
      </w:pPr>
      <w:r>
        <w:rPr>
          <w:rFonts w:ascii="Times New Roman"/>
          <w:b/>
          <w:i w:val="false"/>
          <w:color w:val="000000"/>
        </w:rPr>
        <w:t xml:space="preserve"> List of basic requirements for rendering a state service</w:t>
      </w:r>
      <w:r>
        <w:br/>
      </w:r>
      <w:r>
        <w:rPr>
          <w:rFonts w:ascii="Times New Roman"/>
          <w:b/>
          <w:i w:val="false"/>
          <w:color w:val="000000"/>
        </w:rPr>
        <w:t xml:space="preserve">“Issuance of a Licence for the Right to Engage in Irregular Transportation of Passengers by Buses </w:t>
      </w:r>
      <w:r>
        <w:br/>
      </w:r>
      <w:r>
        <w:rPr>
          <w:rFonts w:ascii="Times New Roman"/>
          <w:b/>
          <w:i w:val="false"/>
          <w:color w:val="000000"/>
        </w:rPr>
        <w:t xml:space="preserve">and Minibuses in Intercity Interregional, Interdistrict (Intercity Intraregional) and International Traffic, </w:t>
      </w:r>
      <w:r>
        <w:br/>
      </w:r>
      <w:r>
        <w:rPr>
          <w:rFonts w:ascii="Times New Roman"/>
          <w:b/>
          <w:i w:val="false"/>
          <w:color w:val="000000"/>
        </w:rPr>
        <w:t>and Regular Transportation of Passengers by Buses and Minibuses in International Traffic”</w:t>
      </w:r>
    </w:p>
    <w:bookmarkEnd w:id="0"/>
    <w:p>
      <w:pPr>
        <w:spacing w:after="0"/>
        <w:ind w:left="0"/>
        <w:jc w:val="both"/>
      </w:pPr>
      <w:r>
        <w:rPr>
          <w:rFonts w:ascii="Times New Roman"/>
          <w:b w:val="false"/>
          <w:i w:val="false"/>
          <w:color w:val="ff0000"/>
          <w:sz w:val="28"/>
        </w:rPr>
        <w:t>
      Footnote. Appendix 5 as revised by order of the Minister of Transport of the Republic of Kazakhstan № 226 of 28.06.2024 (shall become effective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Astana, Almaty and Shymkent.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when sending a licence and (or) an annex to a licence - 5 (five) working days;</w:t>
            </w:r>
          </w:p>
          <w:p>
            <w:pPr>
              <w:spacing w:after="20"/>
              <w:ind w:left="20"/>
              <w:jc w:val="both"/>
            </w:pPr>
            <w:r>
              <w:rPr>
                <w:rFonts w:ascii="Times New Roman"/>
                <w:b w:val="false"/>
                <w:i w:val="false"/>
                <w:color w:val="000000"/>
                <w:sz w:val="20"/>
              </w:rPr>
              <w:t>
2) when reissuing a licence and (or) an annex to a licence - 3 (three) working days;</w:t>
            </w:r>
          </w:p>
          <w:p>
            <w:pPr>
              <w:spacing w:after="20"/>
              <w:ind w:left="20"/>
              <w:jc w:val="both"/>
            </w:pPr>
            <w:r>
              <w:rPr>
                <w:rFonts w:ascii="Times New Roman"/>
                <w:b w:val="false"/>
                <w:i w:val="false"/>
                <w:color w:val="000000"/>
                <w:sz w:val="20"/>
              </w:rPr>
              <w:t>
3) when sending a duplicate licence and (or) an annex to the licence - 2 (two)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state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licence and (or) an annex to a licence or a re-issued licence and (or) an annex to a licence or a duplicate of a licence and (or) an annex to a licence for the right to engage in activities related to irregular transportation of passengers by buses, minibuses in intercity interregional, interdistrict (intercity intraregional) and international traffic, as well as regular transportation of passengers by buses, minibuses in international traffic, or a reasoned response on refusal to render the state service.</w:t>
            </w:r>
          </w:p>
          <w:p>
            <w:pPr>
              <w:spacing w:after="20"/>
              <w:ind w:left="20"/>
              <w:jc w:val="both"/>
            </w:pPr>
            <w:r>
              <w:rPr>
                <w:rFonts w:ascii="Times New Roman"/>
                <w:b w:val="false"/>
                <w:i w:val="false"/>
                <w:color w:val="000000"/>
                <w:sz w:val="20"/>
              </w:rPr>
              <w:t>The form of rendering the result of the state service: electronic. The result of the state service shall be forwarded to the personal cabinet of the service recipient in the form of an electronic document certified by the EDS of the authorised person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fee charged from the service recipient when rendering a state service and the ways of its collection in cases envisaged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rendered to natural persons and legal entities: The licence fee shall be paid to the local budget at the rate of the fee established by the Code of the Republic of Kazakhstan “On Taxes and Other Obligatory Payments to the Budget” (Tax Code) and shall be as follows:</w:t>
            </w:r>
          </w:p>
          <w:p>
            <w:pPr>
              <w:spacing w:after="20"/>
              <w:ind w:left="20"/>
              <w:jc w:val="both"/>
            </w:pPr>
            <w:r>
              <w:rPr>
                <w:rFonts w:ascii="Times New Roman"/>
                <w:b w:val="false"/>
                <w:i w:val="false"/>
                <w:color w:val="000000"/>
                <w:sz w:val="20"/>
              </w:rPr>
              <w:t>1) for licence issuance - three times the monthly calculation index in force on the day of payment of the fee;</w:t>
            </w:r>
          </w:p>
          <w:p>
            <w:pPr>
              <w:spacing w:after="20"/>
              <w:ind w:left="20"/>
              <w:jc w:val="both"/>
            </w:pPr>
            <w:r>
              <w:rPr>
                <w:rFonts w:ascii="Times New Roman"/>
                <w:b w:val="false"/>
                <w:i w:val="false"/>
                <w:color w:val="000000"/>
                <w:sz w:val="20"/>
              </w:rPr>
              <w:t>
2) for re-issuing a licence - 10% of the rate for issuing a licence;</w:t>
            </w:r>
          </w:p>
          <w:p>
            <w:pPr>
              <w:spacing w:after="20"/>
              <w:ind w:left="20"/>
              <w:jc w:val="both"/>
            </w:pPr>
            <w:r>
              <w:rPr>
                <w:rFonts w:ascii="Times New Roman"/>
                <w:b w:val="false"/>
                <w:i w:val="false"/>
                <w:color w:val="000000"/>
                <w:sz w:val="20"/>
              </w:rPr>
              <w:t>
3) for issuing a duplicate licence - 100% of the rate for issuing a licence.</w:t>
            </w:r>
          </w:p>
          <w:p>
            <w:pPr>
              <w:spacing w:after="20"/>
              <w:ind w:left="20"/>
              <w:jc w:val="both"/>
            </w:pPr>
            <w:r>
              <w:rPr>
                <w:rFonts w:ascii="Times New Roman"/>
                <w:b w:val="false"/>
                <w:i w:val="false"/>
                <w:color w:val="000000"/>
                <w:sz w:val="20"/>
              </w:rPr>
              <w:t>
Payment of the licence fee shall be made in cash and non-cash forms via second-tier banks, entities engaged in certain types of banking operations or via the EGPG.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objects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the service provider - from Monday to Friday inclusive, from 9.00 a.m. to 6.30 p.m. with a lunch break from 1.00 p.m. to 2.30 p.m., excluding weekends and holidays under the labour legislation of the Republic of Kazakhstan.</w:t>
            </w:r>
          </w:p>
          <w:p>
            <w:pPr>
              <w:spacing w:after="20"/>
              <w:ind w:left="20"/>
              <w:jc w:val="both"/>
            </w:pPr>
            <w:r>
              <w:rPr>
                <w:rFonts w:ascii="Times New Roman"/>
                <w:b w:val="false"/>
                <w:i w:val="false"/>
                <w:color w:val="000000"/>
                <w:sz w:val="20"/>
              </w:rPr>
              <w:t>
2) of the portal - round the clock, excluding technical breaks due to maintenance works.</w:t>
            </w:r>
          </w:p>
          <w:p>
            <w:pPr>
              <w:spacing w:after="20"/>
              <w:ind w:left="20"/>
              <w:jc w:val="both"/>
            </w:pPr>
            <w:r>
              <w:rPr>
                <w:rFonts w:ascii="Times New Roman"/>
                <w:b w:val="false"/>
                <w:i w:val="false"/>
                <w:color w:val="000000"/>
                <w:sz w:val="20"/>
              </w:rPr>
              <w:t>When a service recipient applies after working hours, on weekends and public holidays under the labour legislation of the Republic of Kazakhstan, the receipt of applications and issuance of the results of rendering a state service shall be made on the following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rendering the state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obtaining a licence and (or) an annex to a licence: a request in the form of an electronic document certified by the service recipient's EDS; electronic copies of documents proving the applicant's conformance to qualification requirements, in case of absence of information in the information system.</w:t>
            </w:r>
          </w:p>
          <w:p>
            <w:pPr>
              <w:spacing w:after="20"/>
              <w:ind w:left="20"/>
              <w:jc w:val="both"/>
            </w:pPr>
            <w:r>
              <w:rPr>
                <w:rFonts w:ascii="Times New Roman"/>
                <w:b w:val="false"/>
                <w:i w:val="false"/>
                <w:color w:val="000000"/>
                <w:sz w:val="20"/>
              </w:rPr>
              <w:t>for reissuance of a licence and (or) an annex to a licence: a request in the form of an electronic document certified by the service recipient's EDS; for obtaining a duplicate licence and (or) an annex to a licence: a request in the form of an electronic document certified by the service recipient's EDS.</w:t>
            </w:r>
          </w:p>
          <w:p>
            <w:pPr>
              <w:spacing w:after="20"/>
              <w:ind w:left="20"/>
              <w:jc w:val="both"/>
            </w:pPr>
            <w:r>
              <w:rPr>
                <w:rFonts w:ascii="Times New Roman"/>
                <w:b w:val="false"/>
                <w:i w:val="false"/>
                <w:color w:val="000000"/>
                <w:sz w:val="20"/>
              </w:rPr>
              <w:t>The service provider shall obtain details of the identity document and tachograph test certificate for buses and minibuses from the relevant state information systems via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render a state service, established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licence fee has not been paid; 2) the applicant does not comply with the qualification requirements; 3) there is an effective court decision (sentence) on suspension or prohibition of activities or certain types of activities subject to licensing in respect of the applicant;</w:t>
            </w:r>
          </w:p>
          <w:p>
            <w:pPr>
              <w:spacing w:after="20"/>
              <w:ind w:left="20"/>
              <w:jc w:val="both"/>
            </w:pPr>
            <w:r>
              <w:rPr>
                <w:rFonts w:ascii="Times New Roman"/>
                <w:b w:val="false"/>
                <w:i w:val="false"/>
                <w:color w:val="000000"/>
                <w:sz w:val="20"/>
              </w:rPr>
              <w:t>4) based on the bailiff's submission, the court temporarily prohibits issuing a licence and (or) licence supplement to the applicant-debtor; 5) the documents presented by the applicant to obtain a licence and (or) licence supplement and (or) the data (information) contained therein are proved to be inaccurate.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with due regard to the specifics of rendering a state service, including those rendered in electronic form</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a possibility to get information on the procedure and status of rendering the state service in the remote access mode via the Unified Contact Centre for the delivery of state services.</w:t>
            </w:r>
          </w:p>
          <w:p>
            <w:pPr>
              <w:spacing w:after="20"/>
              <w:ind w:left="20"/>
              <w:jc w:val="both"/>
            </w:pPr>
            <w:r>
              <w:rPr>
                <w:rFonts w:ascii="Times New Roman"/>
                <w:b w:val="false"/>
                <w:i w:val="false"/>
                <w:color w:val="000000"/>
                <w:sz w:val="20"/>
              </w:rPr>
              <w:t>
A service recipient shall obtain a state service in electronic form via the portal provided that he/she has an EDS.</w:t>
            </w:r>
          </w:p>
          <w:p>
            <w:pPr>
              <w:spacing w:after="20"/>
              <w:ind w:left="20"/>
              <w:jc w:val="both"/>
            </w:pPr>
            <w:r>
              <w:rPr>
                <w:rFonts w:ascii="Times New Roman"/>
                <w:b w:val="false"/>
                <w:i w:val="false"/>
                <w:color w:val="000000"/>
                <w:sz w:val="20"/>
              </w:rPr>
              <w:t>The service recipient has a possibility to get information on the procedure and status of rendering a state service in the remote access mode via the ‘personal cabinet’ of the portal, as well as a unified contact centre for the delivery of state services by phone number 1414,</w:t>
            </w:r>
          </w:p>
          <w:p>
            <w:pPr>
              <w:spacing w:after="20"/>
              <w:ind w:left="20"/>
              <w:jc w:val="both"/>
            </w:pPr>
            <w:r>
              <w:rPr>
                <w:rFonts w:ascii="Times New Roman"/>
                <w:b w:val="false"/>
                <w:i w:val="false"/>
                <w:color w:val="000000"/>
                <w:sz w:val="20"/>
              </w:rPr>
              <w:t>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the provision of public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"Issuance of a license for the right to engage in </w:t>
            </w:r>
            <w:r>
              <w:br/>
            </w:r>
            <w:r>
              <w:rPr>
                <w:rFonts w:ascii="Times New Roman"/>
                <w:b w:val="false"/>
                <w:i w:val="false"/>
                <w:color w:val="000000"/>
                <w:sz w:val="20"/>
              </w:rPr>
              <w:t xml:space="preserve">activities related to the irregular transportation of </w:t>
            </w:r>
            <w:r>
              <w:br/>
            </w:r>
            <w:r>
              <w:rPr>
                <w:rFonts w:ascii="Times New Roman"/>
                <w:b w:val="false"/>
                <w:i w:val="false"/>
                <w:color w:val="000000"/>
                <w:sz w:val="20"/>
              </w:rPr>
              <w:t xml:space="preserve">passengers by buses, minibuses in intercity interregional, </w:t>
            </w:r>
            <w:r>
              <w:br/>
            </w:r>
            <w:r>
              <w:rPr>
                <w:rFonts w:ascii="Times New Roman"/>
                <w:b w:val="false"/>
                <w:i w:val="false"/>
                <w:color w:val="000000"/>
                <w:sz w:val="20"/>
              </w:rPr>
              <w:t xml:space="preserve">interdistrict (intercity intraregional) and international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traffic, as well as regular transportation of passengers </w:t>
            </w:r>
            <w:r>
              <w:br/>
            </w:r>
            <w:r>
              <w:rPr>
                <w:rFonts w:ascii="Times New Roman"/>
                <w:b w:val="false"/>
                <w:i w:val="false"/>
                <w:color w:val="000000"/>
                <w:sz w:val="20"/>
              </w:rPr>
              <w:t>by buses, minibuses in international traffic"</w:t>
            </w:r>
          </w:p>
        </w:tc>
      </w:tr>
    </w:tbl>
    <w:p>
      <w:pPr>
        <w:spacing w:after="0"/>
        <w:ind w:left="0"/>
        <w:jc w:val="left"/>
      </w:pPr>
      <w:r>
        <w:rPr>
          <w:rFonts w:ascii="Times New Roman"/>
          <w:b/>
          <w:i w:val="false"/>
          <w:color w:val="000000"/>
        </w:rPr>
        <w:t xml:space="preserve"> Receipt on the refusal to accept documents </w:t>
      </w:r>
    </w:p>
    <w:p>
      <w:pPr>
        <w:spacing w:after="0"/>
        <w:ind w:left="0"/>
        <w:jc w:val="both"/>
      </w:pPr>
      <w:r>
        <w:rPr>
          <w:rFonts w:ascii="Times New Roman"/>
          <w:b w:val="false"/>
          <w:i w:val="false"/>
          <w:color w:val="ff0000"/>
          <w:sz w:val="28"/>
        </w:rPr>
        <w:t>
      Footnote. Appendix 6 excluded by the order of the Minister of Industry and Infrastructural Development of the Republic of Kazakhstan dated 21.01.2021 № 25 (shall be enforced upon expiry of twenty-one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for the provision of public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"Issuance of a license for the right to engage in </w:t>
            </w:r>
            <w:r>
              <w:br/>
            </w:r>
            <w:r>
              <w:rPr>
                <w:rFonts w:ascii="Times New Roman"/>
                <w:b w:val="false"/>
                <w:i w:val="false"/>
                <w:color w:val="000000"/>
                <w:sz w:val="20"/>
              </w:rPr>
              <w:t xml:space="preserve">activities related to the irregular transportation of </w:t>
            </w:r>
            <w:r>
              <w:br/>
            </w:r>
            <w:r>
              <w:rPr>
                <w:rFonts w:ascii="Times New Roman"/>
                <w:b w:val="false"/>
                <w:i w:val="false"/>
                <w:color w:val="000000"/>
                <w:sz w:val="20"/>
              </w:rPr>
              <w:t xml:space="preserve">passengers by buses, minibuses in intercity interregional, </w:t>
            </w:r>
            <w:r>
              <w:br/>
            </w:r>
            <w:r>
              <w:rPr>
                <w:rFonts w:ascii="Times New Roman"/>
                <w:b w:val="false"/>
                <w:i w:val="false"/>
                <w:color w:val="000000"/>
                <w:sz w:val="20"/>
              </w:rPr>
              <w:t xml:space="preserve">interdistrict (intercity intraregional) and international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traffic, as well as regular transportation of passengers </w:t>
            </w:r>
            <w:r>
              <w:br/>
            </w:r>
            <w:r>
              <w:rPr>
                <w:rFonts w:ascii="Times New Roman"/>
                <w:b w:val="false"/>
                <w:i w:val="false"/>
                <w:color w:val="000000"/>
                <w:sz w:val="20"/>
              </w:rPr>
              <w:t>by buses, minibuses in international traffic"</w:t>
            </w:r>
          </w:p>
        </w:tc>
      </w:tr>
    </w:tbl>
    <w:p>
      <w:pPr>
        <w:spacing w:after="0"/>
        <w:ind w:left="0"/>
        <w:jc w:val="left"/>
      </w:pPr>
      <w:r>
        <w:rPr>
          <w:rFonts w:ascii="Times New Roman"/>
          <w:b/>
          <w:i w:val="false"/>
          <w:color w:val="000000"/>
        </w:rPr>
        <w:t xml:space="preserve"> Qualification requirements to the activities on the irregular transportation of passengers by buses, minibuses in intercity </w:t>
      </w:r>
      <w:r>
        <w:br/>
      </w:r>
      <w:r>
        <w:rPr>
          <w:rFonts w:ascii="Times New Roman"/>
          <w:b/>
          <w:i w:val="false"/>
          <w:color w:val="000000"/>
        </w:rPr>
        <w:t xml:space="preserve">interregional, interdistrict (intercity intraregional) and international traffic, as well as regular transportation of passengers by buses, </w:t>
      </w:r>
      <w:r>
        <w:br/>
      </w:r>
      <w:r>
        <w:rPr>
          <w:rFonts w:ascii="Times New Roman"/>
          <w:b/>
          <w:i w:val="false"/>
          <w:color w:val="000000"/>
        </w:rPr>
        <w:t>minibuses in international traffic, and the list of documents, certifying conformity with them</w:t>
      </w:r>
    </w:p>
    <w:p>
      <w:pPr>
        <w:spacing w:after="0"/>
        <w:ind w:left="0"/>
        <w:jc w:val="both"/>
      </w:pPr>
      <w:r>
        <w:rPr>
          <w:rFonts w:ascii="Times New Roman"/>
          <w:b w:val="false"/>
          <w:i w:val="false"/>
          <w:color w:val="ff0000"/>
          <w:sz w:val="28"/>
        </w:rPr>
        <w:t>
      Footnote. Appendix 7 - as amended by the order of the Minister of Industry and Infrastructural Development of the Republic of Kazakhstan dated 06.05.2021 № 226 (shall be enforced upon expiry of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requirements include the availability 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buses and (or) minibuses owned on the right of ownership or otherwise legally owned by individuals or legal entities that meet the requirements of the technical regulation of the Customs Union "On the safety of wheeled vehicles" (TR TS 018/2011), adopted by decision of the Commission of the Customs Union dated December 9, 2011 № 877, ST RK 1040-2001 “Automobile transport services for passenger transportation. General specifications”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documents confirming the presence of buses and minibuses on the right of ownership or possession of under other legal grounds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production base owned by the carrier on the right of ownership or other legal grounds, or a service agreement concluded with the organization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documents confirming the existence of a repair and production base owned by the carrier on the basis of ownership or other legal grounds, or a service agreement concluded with the organization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qualified specialists for pre-trip technical inspection of buses and minibuses, pre-trip (pre-shift) medical examination of drivers or agreements with relevant organizations engaged in such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documents confirming the availability of services and qualified personnel for pre-trip technical inspection of buses and minibuses (on higher or secondary specialized education in the field of road transport), pre-trip (pre-shift) medical examination of drivers, or agreements with relevant organizations engaged in such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verification of tachographs on buses and minibuses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the relevant certificate on verification of tachographs on buses and minibuses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compulsory insurance agreement of civil liability of owners of buses and minibuses and compulsory insurance agreements of civil liability of the carrier to passengers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the compulsory insurance agreement of civil liability of owners of buses and minibuses and compulsory insurance agreements of civil liability of the carrier to passengers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driver's license of the corresponding category for drivers of buses and minibuses and a document confirming the length of service as a driver of vehicles of the corresponding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a driver's license of the relevant category - for an individual or a driver's license of the corresponding category of the driver's team - for of a legal entity, a document confirming the length of service as a driver of vehicles of the relevant category in accordance with the Labor Code of the Republic of Kazakhstan dated November 23,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on determining the responsible person for safety transportation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the order on determining the responsible person for safety transportation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