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f410" w14:textId="7a4f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 “Accreditation of Entities Pursuing Scientific and (or) Scientific and Engineering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196 of the Minister of Education and Science of the Republic of Kazakhstan dated May 12, 2020. Registered with the Ministry of Justice of the Republic of Kazakhstan on May 13, 2020 under No. 20626.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1) of Article 10 of the Law of the Republic of Kazakhstan of April 15, 2013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Rules for the Provision of Public Service “Accreditation of Entities Pursuing Scientific and (or) Scientific and Engineering Activities” shall be approved.</w:t>
      </w:r>
    </w:p>
    <w:p>
      <w:pPr>
        <w:spacing w:after="0"/>
        <w:ind w:left="0"/>
        <w:jc w:val="both"/>
      </w:pPr>
      <w:r>
        <w:rPr>
          <w:rFonts w:ascii="Times New Roman"/>
          <w:b w:val="false"/>
          <w:i w:val="false"/>
          <w:color w:val="000000"/>
          <w:sz w:val="28"/>
        </w:rPr>
        <w:t>
      2. That in compliance with the Annex hereto, certain orders of the Ministry of Education and Science of the Republic of Kazakhstan shall be deemed to have lost force.</w:t>
      </w:r>
    </w:p>
    <w:p>
      <w:pPr>
        <w:spacing w:after="0"/>
        <w:ind w:left="0"/>
        <w:jc w:val="both"/>
      </w:pPr>
      <w:r>
        <w:rPr>
          <w:rFonts w:ascii="Times New Roman"/>
          <w:b w:val="false"/>
          <w:i w:val="false"/>
          <w:color w:val="000000"/>
          <w:sz w:val="28"/>
        </w:rPr>
        <w:t>
      3. That in obedience to the legislation of the Republic of Kazakhstan, the Committee of Science of the Ministry of Education and Science of the Republic of Kazakhstan shall:</w:t>
      </w:r>
    </w:p>
    <w:p>
      <w:pPr>
        <w:spacing w:after="0"/>
        <w:ind w:left="0"/>
        <w:jc w:val="both"/>
      </w:pPr>
      <w:r>
        <w:rPr>
          <w:rFonts w:ascii="Times New Roman"/>
          <w:b w:val="false"/>
          <w:i w:val="false"/>
          <w:color w:val="000000"/>
          <w:sz w:val="28"/>
        </w:rPr>
        <w:t>
      1) ensure state registration hereof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Department of the Ministry of Education and Science of the Republic of Kazakhstan of information on the execution of the measures stipulated by sub-paragraphs 1) and 2) of this paragraph.</w:t>
      </w:r>
    </w:p>
    <w:p>
      <w:pPr>
        <w:spacing w:after="0"/>
        <w:ind w:left="0"/>
        <w:jc w:val="both"/>
      </w:pPr>
      <w:r>
        <w:rPr>
          <w:rFonts w:ascii="Times New Roman"/>
          <w:b w:val="false"/>
          <w:i w:val="false"/>
          <w:color w:val="000000"/>
          <w:sz w:val="28"/>
        </w:rPr>
        <w:t>
      4. That the supervising Vice-Minister of Education and Science of the Republic of Kazakhstan shall be in charge of controlling the execution of this order.</w:t>
      </w:r>
    </w:p>
    <w:p>
      <w:pPr>
        <w:spacing w:after="0"/>
        <w:ind w:left="0"/>
        <w:jc w:val="both"/>
      </w:pPr>
      <w:r>
        <w:rPr>
          <w:rFonts w:ascii="Times New Roman"/>
          <w:b w:val="false"/>
          <w:i w:val="false"/>
          <w:color w:val="000000"/>
          <w:sz w:val="28"/>
        </w:rPr>
        <w:t>
      5.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Education and Science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 /</w:t>
            </w:r>
            <w:r>
              <w:br/>
            </w:r>
            <w:r>
              <w:rPr>
                <w:rFonts w:ascii="Times New Roman"/>
                <w:b w:val="false"/>
                <w:i w:val="false"/>
                <w:color w:val="000000"/>
                <w:sz w:val="20"/>
              </w:rPr>
              <w:t>Approved by order/</w:t>
            </w:r>
            <w:r>
              <w:br/>
            </w:r>
            <w:r>
              <w:rPr>
                <w:rFonts w:ascii="Times New Roman"/>
                <w:b w:val="false"/>
                <w:i w:val="false"/>
                <w:color w:val="000000"/>
                <w:sz w:val="20"/>
              </w:rPr>
              <w:t xml:space="preserve">Annex to joint executive order </w:t>
            </w:r>
            <w:r>
              <w:br/>
            </w:r>
            <w:r>
              <w:rPr>
                <w:rFonts w:ascii="Times New Roman"/>
                <w:b w:val="false"/>
                <w:i w:val="false"/>
                <w:color w:val="000000"/>
                <w:sz w:val="20"/>
              </w:rPr>
              <w:t>and decision of the akimat/</w:t>
            </w:r>
            <w:r>
              <w:br/>
            </w:r>
            <w:r>
              <w:rPr>
                <w:rFonts w:ascii="Times New Roman"/>
                <w:b w:val="false"/>
                <w:i w:val="false"/>
                <w:color w:val="000000"/>
                <w:sz w:val="20"/>
              </w:rPr>
              <w:t xml:space="preserve">approved by joint resolution and </w:t>
            </w:r>
            <w:r>
              <w:br/>
            </w:r>
            <w:r>
              <w:rPr>
                <w:rFonts w:ascii="Times New Roman"/>
                <w:b w:val="false"/>
                <w:i w:val="false"/>
                <w:color w:val="000000"/>
                <w:sz w:val="20"/>
              </w:rPr>
              <w:t xml:space="preserve">decision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 xml:space="preserve">Education and Science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196 dated May 12, 2020 </w:t>
            </w:r>
          </w:p>
        </w:tc>
      </w:tr>
    </w:tbl>
    <w:p>
      <w:pPr>
        <w:spacing w:after="0"/>
        <w:ind w:left="0"/>
        <w:jc w:val="left"/>
      </w:pPr>
      <w:r>
        <w:rPr>
          <w:rFonts w:ascii="Times New Roman"/>
          <w:b/>
          <w:i w:val="false"/>
          <w:color w:val="000000"/>
        </w:rPr>
        <w:t xml:space="preserve"> Rules for the Provision of the Public Service “Accreditation of Entities Pursuing Scientific and (or) Scientific and Engineering Activities”</w:t>
      </w:r>
    </w:p>
    <w:p>
      <w:pPr>
        <w:spacing w:after="0"/>
        <w:ind w:left="0"/>
        <w:jc w:val="both"/>
      </w:pPr>
      <w:r>
        <w:rPr>
          <w:rFonts w:ascii="Times New Roman"/>
          <w:b w:val="false"/>
          <w:i w:val="false"/>
          <w:color w:val="ff0000"/>
          <w:sz w:val="28"/>
        </w:rPr>
        <w:t>
      Footnote. The Rules - as revised by order of the Acting Minister of Science and Higher Education of the Republic of Kazakhstan № 283 of 16.06.2023 (shall come into effect after the day of its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the Public Service “Accreditation of Entities Pursuing Scientific and (or) Scientific and Engineering Activities” (hereinafter - Rules) have been elaborated under sub-paragraph 1) of Article 10 of the Law of the Republic of Kazakhstan “On Public services” (hereinafter - the Law) and establish the procedure for the provision of the public service “Accreditation of Entities Pursuing Scientific and (or) Scientific and Engineering Activities” (hereinafter - the public service).</w:t>
      </w:r>
    </w:p>
    <w:p>
      <w:pPr>
        <w:spacing w:after="0"/>
        <w:ind w:left="0"/>
        <w:jc w:val="both"/>
      </w:pPr>
      <w:r>
        <w:rPr>
          <w:rFonts w:ascii="Times New Roman"/>
          <w:b w:val="false"/>
          <w:i w:val="false"/>
          <w:color w:val="000000"/>
          <w:sz w:val="28"/>
        </w:rPr>
        <w:t xml:space="preserve">
      2. The public service shall be rendered by the Science Committee of the Ministry of Science and Higher Education of the Republic of Kazakhstan (hereinafter - the service provider) to natural persons and legal entities (hereinafter - the service recipient) as described herein. </w:t>
      </w:r>
    </w:p>
    <w:p>
      <w:pPr>
        <w:spacing w:after="0"/>
        <w:ind w:left="0"/>
        <w:jc w:val="both"/>
      </w:pPr>
      <w:r>
        <w:rPr>
          <w:rFonts w:ascii="Times New Roman"/>
          <w:b w:val="false"/>
          <w:i w:val="false"/>
          <w:color w:val="000000"/>
          <w:sz w:val="28"/>
        </w:rPr>
        <w:t>
      3. The following basic concepts are used herein:</w:t>
      </w:r>
    </w:p>
    <w:p>
      <w:pPr>
        <w:spacing w:after="0"/>
        <w:ind w:left="0"/>
        <w:jc w:val="both"/>
      </w:pPr>
      <w:r>
        <w:rPr>
          <w:rFonts w:ascii="Times New Roman"/>
          <w:b w:val="false"/>
          <w:i w:val="false"/>
          <w:color w:val="000000"/>
          <w:sz w:val="28"/>
        </w:rPr>
        <w:t xml:space="preserve">
      1) accreditation - the procedure, as a result thereof entities of scientific and (or) scientific and engineering activities acquire official recognition of conformity of their activities to the requirements and standards established by the laws of the Republic of Kazakhstan; </w:t>
      </w:r>
    </w:p>
    <w:p>
      <w:pPr>
        <w:spacing w:after="0"/>
        <w:ind w:left="0"/>
        <w:jc w:val="both"/>
      </w:pPr>
      <w:r>
        <w:rPr>
          <w:rFonts w:ascii="Times New Roman"/>
          <w:b w:val="false"/>
          <w:i w:val="false"/>
          <w:color w:val="000000"/>
          <w:sz w:val="28"/>
        </w:rPr>
        <w:t>
      2) a certificate of accreditation - a document of the established sample, confirming the official recognition by the competent authority of scientific, scientific and engineering activities pursued by a natural person or a legal entity.</w:t>
      </w:r>
    </w:p>
    <w:p>
      <w:pPr>
        <w:spacing w:after="0"/>
        <w:ind w:left="0"/>
        <w:jc w:val="left"/>
      </w:pPr>
      <w:r>
        <w:rPr>
          <w:rFonts w:ascii="Times New Roman"/>
          <w:b/>
          <w:i w:val="false"/>
          <w:color w:val="000000"/>
        </w:rPr>
        <w:t xml:space="preserve"> Chapter 2: Procedure for the provision of a public service</w:t>
      </w:r>
    </w:p>
    <w:p>
      <w:pPr>
        <w:spacing w:after="0"/>
        <w:ind w:left="0"/>
        <w:jc w:val="both"/>
      </w:pPr>
      <w:r>
        <w:rPr>
          <w:rFonts w:ascii="Times New Roman"/>
          <w:b w:val="false"/>
          <w:i w:val="false"/>
          <w:color w:val="000000"/>
          <w:sz w:val="28"/>
        </w:rPr>
        <w:t>
      4. In order to receive the public service, service recipients shall provide the service provider or via the Government for Citizens State Corporation Non-Commercial Joint Stock Company (hereinafter referred to as the State Corporation) a package of documents mentioned in paragraph 8 of the List of Basic Requirements for Provision of the Public Service “Accreditation of Entities Pursuing Scientific and (or) Scientific and Engineering Activities” as per Annex 1 hereto (hereinafter referred to as the List of Basic Requirements).</w:t>
      </w:r>
    </w:p>
    <w:p>
      <w:pPr>
        <w:spacing w:after="0"/>
        <w:ind w:left="0"/>
        <w:jc w:val="both"/>
      </w:pPr>
      <w:r>
        <w:rPr>
          <w:rFonts w:ascii="Times New Roman"/>
          <w:b w:val="false"/>
          <w:i w:val="false"/>
          <w:color w:val="000000"/>
          <w:sz w:val="28"/>
        </w:rPr>
        <w:t xml:space="preserve">
      5. The list of basic requirements for the provision of a public service including the features of the process, form, content and result of provision, as well as other data with due regard to the specifics of the provision of public services is shown in the List of Basic Requirements. </w:t>
      </w:r>
    </w:p>
    <w:p>
      <w:pPr>
        <w:spacing w:after="0"/>
        <w:ind w:left="0"/>
        <w:jc w:val="both"/>
      </w:pPr>
      <w:r>
        <w:rPr>
          <w:rFonts w:ascii="Times New Roman"/>
          <w:b w:val="false"/>
          <w:i w:val="false"/>
          <w:color w:val="000000"/>
          <w:sz w:val="28"/>
        </w:rPr>
        <w:t xml:space="preserve">
      6. Details of identity documents shall be obtained by an employee of the State Corporation from the relevant state information systems via the e-Government gateway. </w:t>
      </w:r>
    </w:p>
    <w:p>
      <w:pPr>
        <w:spacing w:after="0"/>
        <w:ind w:left="0"/>
        <w:jc w:val="both"/>
      </w:pPr>
      <w:r>
        <w:rPr>
          <w:rFonts w:ascii="Times New Roman"/>
          <w:b w:val="false"/>
          <w:i w:val="false"/>
          <w:color w:val="000000"/>
          <w:sz w:val="28"/>
        </w:rPr>
        <w:t>
      When accepting documents via the State Corporation, the service recipient shall be given a receipt of acceptance of the relevant documents.</w:t>
      </w:r>
    </w:p>
    <w:p>
      <w:pPr>
        <w:spacing w:after="0"/>
        <w:ind w:left="0"/>
        <w:jc w:val="both"/>
      </w:pPr>
      <w:r>
        <w:rPr>
          <w:rFonts w:ascii="Times New Roman"/>
          <w:b w:val="false"/>
          <w:i w:val="false"/>
          <w:color w:val="000000"/>
          <w:sz w:val="28"/>
        </w:rPr>
        <w:t xml:space="preserve">
      Should a service recipient provide an incomplete set of documents as per the list specified in the List of Basic Requirements and (or) documents with expired validity period, an employee of the State Corporation shall refuse to accept the application and issue a receipt in the form under Annex 2 hereto. When applying to the State Corporation, the day of reception shall not be included in the term of provision of the public service. </w:t>
      </w:r>
    </w:p>
    <w:p>
      <w:pPr>
        <w:spacing w:after="0"/>
        <w:ind w:left="0"/>
        <w:jc w:val="both"/>
      </w:pPr>
      <w:r>
        <w:rPr>
          <w:rFonts w:ascii="Times New Roman"/>
          <w:b w:val="false"/>
          <w:i w:val="false"/>
          <w:color w:val="000000"/>
          <w:sz w:val="28"/>
        </w:rPr>
        <w:t>
      Compiled applications (with the package of documents, if any) with two copies of the register shall be forwarded to the service provider via courier, and (or) postal service, and (or) via the information system, as per the schedule. The second copy of the register shall be returned to the State Corporation with a mark of receipt by the relevant service provider.</w:t>
      </w:r>
    </w:p>
    <w:p>
      <w:pPr>
        <w:spacing w:after="0"/>
        <w:ind w:left="0"/>
        <w:jc w:val="both"/>
      </w:pPr>
      <w:r>
        <w:rPr>
          <w:rFonts w:ascii="Times New Roman"/>
          <w:b w:val="false"/>
          <w:i w:val="false"/>
          <w:color w:val="000000"/>
          <w:sz w:val="28"/>
        </w:rPr>
        <w:t>
      Accepted applications with accompanying documents shall be delivered to the respective service provider and back at least twice on the day of receipt of these applications.</w:t>
      </w:r>
    </w:p>
    <w:p>
      <w:pPr>
        <w:spacing w:after="0"/>
        <w:ind w:left="0"/>
        <w:jc w:val="both"/>
      </w:pPr>
      <w:r>
        <w:rPr>
          <w:rFonts w:ascii="Times New Roman"/>
          <w:b w:val="false"/>
          <w:i w:val="false"/>
          <w:color w:val="000000"/>
          <w:sz w:val="28"/>
        </w:rPr>
        <w:t>
      7. The official of the office of the service provider shall accept and register the documents on the day of their receipt and send them to the head of the service provider, who within 1 business day shall appoint the responsible executive of the structural subdivision of the service provider (hereinafter referred to as the responsible executive).</w:t>
      </w:r>
    </w:p>
    <w:p>
      <w:pPr>
        <w:spacing w:after="0"/>
        <w:ind w:left="0"/>
        <w:jc w:val="both"/>
      </w:pPr>
      <w:r>
        <w:rPr>
          <w:rFonts w:ascii="Times New Roman"/>
          <w:b w:val="false"/>
          <w:i w:val="false"/>
          <w:color w:val="000000"/>
          <w:sz w:val="28"/>
        </w:rPr>
        <w:t>
      8. Should the service recipient file an incomplete set of documents pursuant to the list stipulated by the List of Basic Requirements and (or) documents with expired validity period, the service provider shall refuse to accept an application.</w:t>
      </w:r>
    </w:p>
    <w:p>
      <w:pPr>
        <w:spacing w:after="0"/>
        <w:ind w:left="0"/>
        <w:jc w:val="both"/>
      </w:pPr>
      <w:r>
        <w:rPr>
          <w:rFonts w:ascii="Times New Roman"/>
          <w:b w:val="false"/>
          <w:i w:val="false"/>
          <w:color w:val="000000"/>
          <w:sz w:val="28"/>
        </w:rPr>
        <w:t>
      Upon receipt of the application, the responsible executive shall examine the compliance of the submitted documents, data (information) contained therein as per the List of Basic Requirements.</w:t>
      </w:r>
    </w:p>
    <w:p>
      <w:pPr>
        <w:spacing w:after="0"/>
        <w:ind w:left="0"/>
        <w:jc w:val="both"/>
      </w:pPr>
      <w:r>
        <w:rPr>
          <w:rFonts w:ascii="Times New Roman"/>
          <w:b w:val="false"/>
          <w:i w:val="false"/>
          <w:color w:val="000000"/>
          <w:sz w:val="28"/>
        </w:rPr>
        <w:t>
      In case of non-compliance of the documents filed under the List of Basic Requirements, the responsible executive shall draw up an Act of Expertise (in free form) on Accreditation of an Entity of Scientific and (or) Scientific and Engineering Activities (hereinafter - the Act of Expertise) and agree it with the head of the responsible structural subdivision.</w:t>
      </w:r>
    </w:p>
    <w:p>
      <w:pPr>
        <w:spacing w:after="0"/>
        <w:ind w:left="0"/>
        <w:jc w:val="both"/>
      </w:pPr>
      <w:r>
        <w:rPr>
          <w:rFonts w:ascii="Times New Roman"/>
          <w:b w:val="false"/>
          <w:i w:val="false"/>
          <w:color w:val="000000"/>
          <w:sz w:val="28"/>
        </w:rPr>
        <w:t>
      According to the Act of Expertise, the responsible executive shall prepare a motivated response on refusal, which shall be agreed by the head of the responsible structural subdivision within 1 business day and signed by the head of the service provider or his/her deputy for sending to the service recipient.</w:t>
      </w:r>
    </w:p>
    <w:p>
      <w:pPr>
        <w:spacing w:after="0"/>
        <w:ind w:left="0"/>
        <w:jc w:val="both"/>
      </w:pPr>
      <w:r>
        <w:rPr>
          <w:rFonts w:ascii="Times New Roman"/>
          <w:b w:val="false"/>
          <w:i w:val="false"/>
          <w:color w:val="000000"/>
          <w:sz w:val="28"/>
        </w:rPr>
        <w:t>
      9. Should the documents presented by the service provider comply with the List of Basic Requirements, the responsible executive shall draw up the Act of Expertise (in free form) and agree it with the head of the responsible structural subdivision and (or) with the deputy head of the service provider, whereby within one business day he/she shall draw up a decision on issuing the accreditation certificate for a period of five years as per Annex 3 hereto and sign it with the head of the service provider or his/her substitute.</w:t>
      </w:r>
    </w:p>
    <w:p>
      <w:pPr>
        <w:spacing w:after="0"/>
        <w:ind w:left="0"/>
        <w:jc w:val="both"/>
      </w:pPr>
      <w:r>
        <w:rPr>
          <w:rFonts w:ascii="Times New Roman"/>
          <w:b w:val="false"/>
          <w:i w:val="false"/>
          <w:color w:val="000000"/>
          <w:sz w:val="28"/>
        </w:rPr>
        <w:t xml:space="preserve">
      However, the accreditation certificate issued earlier shall be recognised as no longer valid. </w:t>
      </w:r>
    </w:p>
    <w:p>
      <w:pPr>
        <w:spacing w:after="0"/>
        <w:ind w:left="0"/>
        <w:jc w:val="both"/>
      </w:pPr>
      <w:r>
        <w:rPr>
          <w:rFonts w:ascii="Times New Roman"/>
          <w:b w:val="false"/>
          <w:i w:val="false"/>
          <w:color w:val="000000"/>
          <w:sz w:val="28"/>
        </w:rPr>
        <w:t>
      10. In case of revealing the grounds for refusal in rendering the public service, the responsible executive shall inform the applicant about the preliminary decision on refusal in rendering the public service, as well as the time, date and place (method) of the hearing for the opportunity to express the applicant's position on the preliminary decision.</w:t>
      </w:r>
    </w:p>
    <w:p>
      <w:pPr>
        <w:spacing w:after="0"/>
        <w:ind w:left="0"/>
        <w:jc w:val="both"/>
      </w:pPr>
      <w:r>
        <w:rPr>
          <w:rFonts w:ascii="Times New Roman"/>
          <w:b w:val="false"/>
          <w:i w:val="false"/>
          <w:color w:val="000000"/>
          <w:sz w:val="28"/>
        </w:rPr>
        <w:t>
      A notification on hearing shall be sent not less than 3 (three) business days prior to the end of the term of rendering the public service under Article 73 of the Administrative Procedural and Procedural Code of the Republic of Kazakhstan (hereinafter - APPC RK). The hearing shall be held not later than 2 (two) business days from the date of notification.</w:t>
      </w:r>
    </w:p>
    <w:p>
      <w:pPr>
        <w:spacing w:after="0"/>
        <w:ind w:left="0"/>
        <w:jc w:val="both"/>
      </w:pPr>
      <w:r>
        <w:rPr>
          <w:rFonts w:ascii="Times New Roman"/>
          <w:b w:val="false"/>
          <w:i w:val="false"/>
          <w:color w:val="000000"/>
          <w:sz w:val="28"/>
        </w:rPr>
        <w:t>
      Following the results of the hearing, a certificate of accreditation shall be issued, or a reasoned refusal to provide a public service.</w:t>
      </w:r>
    </w:p>
    <w:p>
      <w:pPr>
        <w:spacing w:after="0"/>
        <w:ind w:left="0"/>
        <w:jc w:val="both"/>
      </w:pPr>
      <w:r>
        <w:rPr>
          <w:rFonts w:ascii="Times New Roman"/>
          <w:b w:val="false"/>
          <w:i w:val="false"/>
          <w:color w:val="000000"/>
          <w:sz w:val="28"/>
        </w:rPr>
        <w:t xml:space="preserve">
      11. The ready accreditation certificate shall be issued to the service recipient upon presentation of an identity document or an electronic document from the digital document service (to identify the person) (or his/her representative: a legal entity by a power of attorney of the organisation; individuals by a notarised power of attorney or his/her representative whose powers are executed pursuant to Article 68 of the APPС RK. </w:t>
      </w:r>
    </w:p>
    <w:p>
      <w:pPr>
        <w:spacing w:after="0"/>
        <w:ind w:left="0"/>
        <w:jc w:val="both"/>
      </w:pPr>
      <w:r>
        <w:rPr>
          <w:rFonts w:ascii="Times New Roman"/>
          <w:b w:val="false"/>
          <w:i w:val="false"/>
          <w:color w:val="000000"/>
          <w:sz w:val="28"/>
        </w:rPr>
        <w:t xml:space="preserve">
      12. The results of public service shall be delivered by the service provider for the State Corporation of Astana city within 1 (one) calendar day by courier, for the State Corporation of other regions - by postal service within 7 (seven) calendar days. </w:t>
      </w:r>
    </w:p>
    <w:p>
      <w:pPr>
        <w:spacing w:after="0"/>
        <w:ind w:left="0"/>
        <w:jc w:val="both"/>
      </w:pPr>
      <w:r>
        <w:rPr>
          <w:rFonts w:ascii="Times New Roman"/>
          <w:b w:val="false"/>
          <w:i w:val="false"/>
          <w:color w:val="000000"/>
          <w:sz w:val="28"/>
        </w:rPr>
        <w:t>
      Herewith, the service provider shall ensure delivery of the result of the public service to the State Corporation not later than 24 hours prior to the expiry of the term of rendering the public service.</w:t>
      </w:r>
    </w:p>
    <w:p>
      <w:pPr>
        <w:spacing w:after="0"/>
        <w:ind w:left="0"/>
        <w:jc w:val="both"/>
      </w:pPr>
      <w:r>
        <w:rPr>
          <w:rFonts w:ascii="Times New Roman"/>
          <w:b w:val="false"/>
          <w:i w:val="false"/>
          <w:color w:val="000000"/>
          <w:sz w:val="28"/>
        </w:rPr>
        <w:t>
      13. The State Corporation shall ensure storage of the result of the public service within 1 (one) month, then shall transfer it to the service provider for further storage within 1 (one) year. When the service-recipient applies after 1 (one) month, at the request of the State Corporation the service provider shall forward the finished result of the state service to the State Corporation for issuance to the service-recipient within 10 (ten) business days (located in the city of Astana within 1 (one) business day).</w:t>
      </w:r>
    </w:p>
    <w:p>
      <w:pPr>
        <w:spacing w:after="0"/>
        <w:ind w:left="0"/>
        <w:jc w:val="both"/>
      </w:pPr>
      <w:r>
        <w:rPr>
          <w:rFonts w:ascii="Times New Roman"/>
          <w:b w:val="false"/>
          <w:i w:val="false"/>
          <w:color w:val="000000"/>
          <w:sz w:val="28"/>
        </w:rPr>
        <w:t xml:space="preserve">
      14. The service recipient (a legal entity), whose scientific and technical activities are not the main type of activities, for the purpose of solving the tasks specified in the constituent documents, having scientific subdivisions in its structure, shall be accredited by the service provider in order to obtain an accreditation certificate. </w:t>
      </w:r>
    </w:p>
    <w:p>
      <w:pPr>
        <w:spacing w:after="0"/>
        <w:ind w:left="0"/>
        <w:jc w:val="both"/>
      </w:pPr>
      <w:r>
        <w:rPr>
          <w:rFonts w:ascii="Times New Roman"/>
          <w:b w:val="false"/>
          <w:i w:val="false"/>
          <w:color w:val="000000"/>
          <w:sz w:val="28"/>
        </w:rPr>
        <w:t xml:space="preserve">
      When applying for accreditation, scientists' scientometric data shall be filed no more than twice (as a natural person and from the scientist's main place of employment). </w:t>
      </w:r>
    </w:p>
    <w:p>
      <w:pPr>
        <w:spacing w:after="0"/>
        <w:ind w:left="0"/>
        <w:jc w:val="both"/>
      </w:pPr>
      <w:r>
        <w:rPr>
          <w:rFonts w:ascii="Times New Roman"/>
          <w:b w:val="false"/>
          <w:i w:val="false"/>
          <w:color w:val="000000"/>
          <w:sz w:val="28"/>
        </w:rPr>
        <w:t>
      15. Branches shall be accredited as part of the parent organisation.</w:t>
      </w:r>
    </w:p>
    <w:p>
      <w:pPr>
        <w:spacing w:after="0"/>
        <w:ind w:left="0"/>
        <w:jc w:val="both"/>
      </w:pPr>
      <w:r>
        <w:rPr>
          <w:rFonts w:ascii="Times New Roman"/>
          <w:b w:val="false"/>
          <w:i w:val="false"/>
          <w:color w:val="000000"/>
          <w:sz w:val="28"/>
        </w:rPr>
        <w:t>
      16. The service provider shall compile a database of accredited entities that have received accreditation certificates, as well as terminated certificates, to be placed on the internet resources of the service provider.</w:t>
      </w:r>
    </w:p>
    <w:p>
      <w:pPr>
        <w:spacing w:after="0"/>
        <w:ind w:left="0"/>
        <w:jc w:val="both"/>
      </w:pPr>
      <w:r>
        <w:rPr>
          <w:rFonts w:ascii="Times New Roman"/>
          <w:b w:val="false"/>
          <w:i w:val="false"/>
          <w:color w:val="000000"/>
          <w:sz w:val="28"/>
        </w:rPr>
        <w:t xml:space="preserve">
      17. Should the surname, first name, patronymic (if any) of the service recipient (a natural person) and (or) the name of the service recipient (a legal entity) be changed, the accredited entities/natural persons shall file an application to the service provider as per Annex 11 hereto for re-issuance of the accreditation certificate accompanied by supporting documents as per paragraph 8 of the List of Basic Requirements, whereby the service provider shall be issued an accreditation certificate with the previously issued validity period. </w:t>
      </w:r>
    </w:p>
    <w:p>
      <w:pPr>
        <w:spacing w:after="0"/>
        <w:ind w:left="0"/>
        <w:jc w:val="both"/>
      </w:pPr>
      <w:r>
        <w:rPr>
          <w:rFonts w:ascii="Times New Roman"/>
          <w:b w:val="false"/>
          <w:i w:val="false"/>
          <w:color w:val="000000"/>
          <w:sz w:val="28"/>
        </w:rPr>
        <w:t>
      18. Should the accreditation certificate be lost, the service provider shall issue a duplicate accreditation certificate upon written request of the accredited entity within five business days.</w:t>
      </w:r>
    </w:p>
    <w:p>
      <w:pPr>
        <w:spacing w:after="0"/>
        <w:ind w:left="0"/>
        <w:jc w:val="both"/>
      </w:pPr>
      <w:r>
        <w:rPr>
          <w:rFonts w:ascii="Times New Roman"/>
          <w:b w:val="false"/>
          <w:i w:val="false"/>
          <w:color w:val="000000"/>
          <w:sz w:val="28"/>
        </w:rPr>
        <w:t xml:space="preserve">
      19. Prior to the expiry of the term, the accreditation certificate shall be terminated in the following cases: </w:t>
      </w:r>
    </w:p>
    <w:p>
      <w:pPr>
        <w:spacing w:after="0"/>
        <w:ind w:left="0"/>
        <w:jc w:val="both"/>
      </w:pPr>
      <w:r>
        <w:rPr>
          <w:rFonts w:ascii="Times New Roman"/>
          <w:b w:val="false"/>
          <w:i w:val="false"/>
          <w:color w:val="000000"/>
          <w:sz w:val="28"/>
        </w:rPr>
        <w:t>
      1) reorganisation (in the forms of merger, consolidation, division, separation, transformation) or liquidation of a legal entity;</w:t>
      </w:r>
    </w:p>
    <w:p>
      <w:pPr>
        <w:spacing w:after="0"/>
        <w:ind w:left="0"/>
        <w:jc w:val="both"/>
      </w:pPr>
      <w:r>
        <w:rPr>
          <w:rFonts w:ascii="Times New Roman"/>
          <w:b w:val="false"/>
          <w:i w:val="false"/>
          <w:color w:val="000000"/>
          <w:sz w:val="28"/>
        </w:rPr>
        <w:t>
      2) a written application of the entity to terminate the certificate;</w:t>
      </w:r>
    </w:p>
    <w:p>
      <w:pPr>
        <w:spacing w:after="0"/>
        <w:ind w:left="0"/>
        <w:jc w:val="both"/>
      </w:pPr>
      <w:r>
        <w:rPr>
          <w:rFonts w:ascii="Times New Roman"/>
          <w:b w:val="false"/>
          <w:i w:val="false"/>
          <w:color w:val="000000"/>
          <w:sz w:val="28"/>
        </w:rPr>
        <w:t>
      3) death (entry into legal force of a court decision on declaring the entity/person incapacitated, based on which the entity/person is deprived of a special right related to occupation in a certain field) of a natural person who received an accreditation certificate.</w:t>
      </w:r>
    </w:p>
    <w:p>
      <w:pPr>
        <w:spacing w:after="0"/>
        <w:ind w:left="0"/>
        <w:jc w:val="both"/>
      </w:pPr>
      <w:r>
        <w:rPr>
          <w:rFonts w:ascii="Times New Roman"/>
          <w:b w:val="false"/>
          <w:i w:val="false"/>
          <w:color w:val="000000"/>
          <w:sz w:val="28"/>
        </w:rPr>
        <w:t>
      20. The service provider shall ensure that data on the stage of public service provision is entered into the information system for monitoring the provision of public services under sub-paragraph 11) of paragraph 2 of Article 5 of the Law.</w:t>
      </w:r>
    </w:p>
    <w:p>
      <w:pPr>
        <w:spacing w:after="0"/>
        <w:ind w:left="0"/>
        <w:jc w:val="both"/>
      </w:pPr>
      <w:r>
        <w:rPr>
          <w:rFonts w:ascii="Times New Roman"/>
          <w:b w:val="false"/>
          <w:i w:val="false"/>
          <w:color w:val="000000"/>
          <w:sz w:val="28"/>
        </w:rPr>
        <w:t>
      21. Within 3 (three) business days from the date of enactment of amendments and (or) additions hereto the information shall be sent by the service provider to the Government for Citizens State Corporation, as well as to the Unified Contact Centre.</w:t>
      </w:r>
    </w:p>
    <w:p>
      <w:pPr>
        <w:spacing w:after="0"/>
        <w:ind w:left="0"/>
        <w:jc w:val="left"/>
      </w:pPr>
      <w:r>
        <w:rPr>
          <w:rFonts w:ascii="Times New Roman"/>
          <w:b/>
          <w:i w:val="false"/>
          <w:color w:val="000000"/>
        </w:rPr>
        <w:t xml:space="preserve"> Chapter 3: Procedure for appealing against actions (inaction) of officials on issues of rendering public services</w:t>
      </w:r>
    </w:p>
    <w:p>
      <w:pPr>
        <w:spacing w:after="0"/>
        <w:ind w:left="0"/>
        <w:jc w:val="both"/>
      </w:pPr>
      <w:r>
        <w:rPr>
          <w:rFonts w:ascii="Times New Roman"/>
          <w:b w:val="false"/>
          <w:i w:val="false"/>
          <w:color w:val="000000"/>
          <w:sz w:val="28"/>
        </w:rPr>
        <w:t>
      22. A complaint regarding the provision of public services shall be examined by a higher administrative body, an official, an authorised body for evaluation and control over the quality of public services (hereinafter - the body considering the complaint).</w:t>
      </w:r>
    </w:p>
    <w:p>
      <w:pPr>
        <w:spacing w:after="0"/>
        <w:ind w:left="0"/>
        <w:jc w:val="both"/>
      </w:pPr>
      <w:r>
        <w:rPr>
          <w:rFonts w:ascii="Times New Roman"/>
          <w:b w:val="false"/>
          <w:i w:val="false"/>
          <w:color w:val="000000"/>
          <w:sz w:val="28"/>
        </w:rPr>
        <w:t>
      A complaint shall be lodged with the service provider and (or) the official whose decision, action (inaction) is being appealed against.</w:t>
      </w:r>
    </w:p>
    <w:p>
      <w:pPr>
        <w:spacing w:after="0"/>
        <w:ind w:left="0"/>
        <w:jc w:val="both"/>
      </w:pPr>
      <w:r>
        <w:rPr>
          <w:rFonts w:ascii="Times New Roman"/>
          <w:b w:val="false"/>
          <w:i w:val="false"/>
          <w:color w:val="000000"/>
          <w:sz w:val="28"/>
        </w:rPr>
        <w:t>
      A service provider, an official, whose decision, action (inaction) is being appealed, no later than three business days from the date of receipt of the complaint shall forward it and the administrative file to the body reviewing the complaint.</w:t>
      </w:r>
    </w:p>
    <w:p>
      <w:pPr>
        <w:spacing w:after="0"/>
        <w:ind w:left="0"/>
        <w:jc w:val="both"/>
      </w:pPr>
      <w:r>
        <w:rPr>
          <w:rFonts w:ascii="Times New Roman"/>
          <w:b w:val="false"/>
          <w:i w:val="false"/>
          <w:color w:val="000000"/>
          <w:sz w:val="28"/>
        </w:rPr>
        <w:t>
      Herewith, the service provider, the official whose decision, action (inaction) is appealed, may not send the complaint to the body considering the complaint, if it adopts a decision or other administrative action within three business days, fully satisfying the requirements specified in the complaint.</w:t>
      </w:r>
    </w:p>
    <w:p>
      <w:pPr>
        <w:spacing w:after="0"/>
        <w:ind w:left="0"/>
        <w:jc w:val="both"/>
      </w:pPr>
      <w:r>
        <w:rPr>
          <w:rFonts w:ascii="Times New Roman"/>
          <w:b w:val="false"/>
          <w:i w:val="false"/>
          <w:color w:val="000000"/>
          <w:sz w:val="28"/>
        </w:rPr>
        <w:t>
      A complaint of the service recipient, filed to the service provider shall be examined within 5 (five) business days from the day of its registration under paragraph 2 of Article 25 of the Law of the Republic of Kazakhstan “On State Services”.</w:t>
      </w:r>
    </w:p>
    <w:p>
      <w:pPr>
        <w:spacing w:after="0"/>
        <w:ind w:left="0"/>
        <w:jc w:val="both"/>
      </w:pPr>
      <w:r>
        <w:rPr>
          <w:rFonts w:ascii="Times New Roman"/>
          <w:b w:val="false"/>
          <w:i w:val="false"/>
          <w:color w:val="000000"/>
          <w:sz w:val="28"/>
        </w:rPr>
        <w:t>
      A service recipient's complaint received by the authorised body for evaluation and control over the quality of public services shall be examined within 15 (fifteen) business days from the day of its registration.</w:t>
      </w:r>
    </w:p>
    <w:p>
      <w:pPr>
        <w:spacing w:after="0"/>
        <w:ind w:left="0"/>
        <w:jc w:val="both"/>
      </w:pPr>
      <w:r>
        <w:rPr>
          <w:rFonts w:ascii="Times New Roman"/>
          <w:b w:val="false"/>
          <w:i w:val="false"/>
          <w:color w:val="000000"/>
          <w:sz w:val="28"/>
        </w:rPr>
        <w:t>
      23. Except as otherwise prescribed by law, recourse to the court shall be allowed after appealing in a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left"/>
      </w:pPr>
      <w:r>
        <w:rPr>
          <w:rFonts w:ascii="Times New Roman"/>
          <w:b/>
          <w:i w:val="false"/>
          <w:color w:val="000000"/>
        </w:rPr>
        <w:t xml:space="preserve"> List of Basic Requirements for the Provision of the Public Service</w:t>
      </w:r>
      <w:r>
        <w:br/>
      </w:r>
      <w:r>
        <w:rPr>
          <w:rFonts w:ascii="Times New Roman"/>
          <w:b/>
          <w:i w:val="false"/>
          <w:color w:val="000000"/>
        </w:rPr>
        <w:t>“Accreditation of Entities Pursuing Scientific and (or) Scientific and Engineering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Committee of the Ministry of Science and Higher Education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documents shall be accepted and the result of the public service shall be issued via: the office of the service provider or the Government for Citizens State Corporation" Non-Commercial Joint-Stock Company.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the documents are received by the office of the service provider:</w:t>
            </w:r>
          </w:p>
          <w:p>
            <w:pPr>
              <w:spacing w:after="20"/>
              <w:ind w:left="20"/>
              <w:jc w:val="both"/>
            </w:pPr>
            <w:r>
              <w:rPr>
                <w:rFonts w:ascii="Times New Roman"/>
                <w:b w:val="false"/>
                <w:i w:val="false"/>
                <w:color w:val="000000"/>
                <w:sz w:val="20"/>
              </w:rPr>
              <w:t>
1) for service recipients ( natural persons) within 5 (five) business days;</w:t>
            </w:r>
          </w:p>
          <w:p>
            <w:pPr>
              <w:spacing w:after="20"/>
              <w:ind w:left="20"/>
              <w:jc w:val="both"/>
            </w:pPr>
            <w:r>
              <w:rPr>
                <w:rFonts w:ascii="Times New Roman"/>
                <w:b w:val="false"/>
                <w:i w:val="false"/>
                <w:color w:val="000000"/>
                <w:sz w:val="20"/>
              </w:rPr>
              <w:t>
2) for service recipients (legal entities) within 19 (nineteen) business days.</w:t>
            </w:r>
          </w:p>
          <w:p>
            <w:pPr>
              <w:spacing w:after="20"/>
              <w:ind w:left="20"/>
              <w:jc w:val="both"/>
            </w:pPr>
            <w:r>
              <w:rPr>
                <w:rFonts w:ascii="Times New Roman"/>
                <w:b w:val="false"/>
                <w:i w:val="false"/>
                <w:color w:val="000000"/>
                <w:sz w:val="20"/>
              </w:rPr>
              <w:t>
In case of change of surname, first name, patronymic of the service recipient (natural person) and (or) name of the service recipient (legal entity), the accreditation certificate shall be re-issued:</w:t>
            </w:r>
          </w:p>
          <w:p>
            <w:pPr>
              <w:spacing w:after="20"/>
              <w:ind w:left="20"/>
              <w:jc w:val="both"/>
            </w:pPr>
            <w:r>
              <w:rPr>
                <w:rFonts w:ascii="Times New Roman"/>
                <w:b w:val="false"/>
                <w:i w:val="false"/>
                <w:color w:val="000000"/>
                <w:sz w:val="20"/>
              </w:rPr>
              <w:t xml:space="preserve">
 1) for service recipients (natural persons) within 3 (three) business days; </w:t>
            </w:r>
          </w:p>
          <w:p>
            <w:pPr>
              <w:spacing w:after="20"/>
              <w:ind w:left="20"/>
              <w:jc w:val="both"/>
            </w:pPr>
            <w:r>
              <w:rPr>
                <w:rFonts w:ascii="Times New Roman"/>
                <w:b w:val="false"/>
                <w:i w:val="false"/>
                <w:color w:val="000000"/>
                <w:sz w:val="20"/>
              </w:rPr>
              <w:t>
2) for service recipients (legal entities) within 7 (seven) business days from the date of filing the relevant written application.</w:t>
            </w:r>
          </w:p>
          <w:p>
            <w:pPr>
              <w:spacing w:after="20"/>
              <w:ind w:left="20"/>
              <w:jc w:val="both"/>
            </w:pPr>
            <w:r>
              <w:rPr>
                <w:rFonts w:ascii="Times New Roman"/>
                <w:b w:val="false"/>
                <w:i w:val="false"/>
                <w:color w:val="000000"/>
                <w:sz w:val="20"/>
              </w:rPr>
              <w:t>
On the documents received via the State Corporation the service provider shall take a decision on accreditation of entities of scientific and (or) scientific and engineering activities or refusal in accreditation:</w:t>
            </w:r>
          </w:p>
          <w:p>
            <w:pPr>
              <w:spacing w:after="20"/>
              <w:ind w:left="20"/>
              <w:jc w:val="both"/>
            </w:pPr>
            <w:r>
              <w:rPr>
                <w:rFonts w:ascii="Times New Roman"/>
                <w:b w:val="false"/>
                <w:i w:val="false"/>
                <w:color w:val="000000"/>
                <w:sz w:val="20"/>
              </w:rPr>
              <w:t>
1) for service recipients (individuals) within 13 (thirteen) business days (when filing to the departments of the State Corporation of Astana city - 5 (five) business days);</w:t>
            </w:r>
          </w:p>
          <w:p>
            <w:pPr>
              <w:spacing w:after="20"/>
              <w:ind w:left="20"/>
              <w:jc w:val="both"/>
            </w:pPr>
            <w:r>
              <w:rPr>
                <w:rFonts w:ascii="Times New Roman"/>
                <w:b w:val="false"/>
                <w:i w:val="false"/>
                <w:color w:val="000000"/>
                <w:sz w:val="20"/>
              </w:rPr>
              <w:t>
2) for service recipients (legal entities) within 25 (twenty-five) business days (when filing to the departments of the State Corporation of Astana city - 19 (nineteen) business days);</w:t>
            </w:r>
          </w:p>
          <w:p>
            <w:pPr>
              <w:spacing w:after="20"/>
              <w:ind w:left="20"/>
              <w:jc w:val="both"/>
            </w:pPr>
            <w:r>
              <w:rPr>
                <w:rFonts w:ascii="Times New Roman"/>
                <w:b w:val="false"/>
                <w:i w:val="false"/>
                <w:color w:val="000000"/>
                <w:sz w:val="20"/>
              </w:rPr>
              <w:t>
Should the surname, first name, patronymic of the service recipient (a natural person) and (or) the name of the service recipient (a legal entity) change from the moment of filing the package of documents with the State Corporation, the service provider shall re-issue the accreditation certificate:</w:t>
            </w:r>
          </w:p>
          <w:p>
            <w:pPr>
              <w:spacing w:after="20"/>
              <w:ind w:left="20"/>
              <w:jc w:val="both"/>
            </w:pPr>
            <w:r>
              <w:rPr>
                <w:rFonts w:ascii="Times New Roman"/>
                <w:b w:val="false"/>
                <w:i w:val="false"/>
                <w:color w:val="000000"/>
                <w:sz w:val="20"/>
              </w:rPr>
              <w:t xml:space="preserve">
1) for service recipients ( natural persons) within 10 (ten) business days (when filing to the departments of the State Corporation of Astana city - 5 (five) business days); </w:t>
            </w:r>
          </w:p>
          <w:p>
            <w:pPr>
              <w:spacing w:after="20"/>
              <w:ind w:left="20"/>
              <w:jc w:val="both"/>
            </w:pPr>
            <w:r>
              <w:rPr>
                <w:rFonts w:ascii="Times New Roman"/>
                <w:b w:val="false"/>
                <w:i w:val="false"/>
                <w:color w:val="000000"/>
                <w:sz w:val="20"/>
              </w:rPr>
              <w:t xml:space="preserve">
2) for service recipients (legal entities) not later than 20 (twenty) business days (when submitting to the departments of the State Corporation of Astana - 10 (ten) business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 as per Annex 11 hereto, or a motivated refusal response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ways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rendered free of charge to natural persons and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of the service provider - from Monday to Friday inclusive from 09.00 a.m. to 6.30 p.m., with a lunch break from 1.00 p.m. to 2.30 p.m., excluding weekends and public holidays, as per the labour laws of the Republic of Kazakhstan; </w:t>
            </w:r>
          </w:p>
          <w:p>
            <w:pPr>
              <w:spacing w:after="20"/>
              <w:ind w:left="20"/>
              <w:jc w:val="both"/>
            </w:pPr>
            <w:r>
              <w:rPr>
                <w:rFonts w:ascii="Times New Roman"/>
                <w:b w:val="false"/>
                <w:i w:val="false"/>
                <w:color w:val="000000"/>
                <w:sz w:val="20"/>
              </w:rPr>
              <w:t>
2) Acceptance of applications and issuance of ready results of state services shall be effected via the State Corporation from Monday to Friday inclusive from 9.00 a.m. to 6.00 p.m. without a break, on-duty service departments of the State Corporation from Monday to Friday inclusive from 9.00 a.m. to 8.00 p.m. and on Saturday from 9.00 a.m. to 1.00 p.m. excluding holidays and weekends in accordance with the Labour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order to obtain accreditation, the service recipients ( natural persons) shall provide the service provider or the State Corporation with the following documents: </w:t>
            </w:r>
          </w:p>
          <w:p>
            <w:pPr>
              <w:spacing w:after="20"/>
              <w:ind w:left="20"/>
              <w:jc w:val="both"/>
            </w:pPr>
            <w:r>
              <w:rPr>
                <w:rFonts w:ascii="Times New Roman"/>
                <w:b w:val="false"/>
                <w:i w:val="false"/>
                <w:color w:val="000000"/>
                <w:sz w:val="20"/>
              </w:rPr>
              <w:t xml:space="preserve">
1) an application letter as per Annex 12 hereto; </w:t>
            </w:r>
          </w:p>
          <w:p>
            <w:pPr>
              <w:spacing w:after="20"/>
              <w:ind w:left="20"/>
              <w:jc w:val="both"/>
            </w:pPr>
            <w:r>
              <w:rPr>
                <w:rFonts w:ascii="Times New Roman"/>
                <w:b w:val="false"/>
                <w:i w:val="false"/>
                <w:color w:val="000000"/>
                <w:sz w:val="20"/>
              </w:rPr>
              <w:t>
2) an identity document or an electronic document from the digital document service (for personal identification);</w:t>
            </w:r>
          </w:p>
          <w:p>
            <w:pPr>
              <w:spacing w:after="20"/>
              <w:ind w:left="20"/>
              <w:jc w:val="both"/>
            </w:pPr>
            <w:r>
              <w:rPr>
                <w:rFonts w:ascii="Times New Roman"/>
                <w:b w:val="false"/>
                <w:i w:val="false"/>
                <w:color w:val="000000"/>
                <w:sz w:val="20"/>
              </w:rPr>
              <w:t>
3) copies of: a diploma of higher education; a master's degree and (or) a diploma on awarding an academic degree (candidate of sciences, doctor of sciences), doctor of philosophy (PhD) degree, doctor by profile and (or) a certificate (diploma) on awarding an academic title of associate professor (associate professor) or professor (documents on education issued by foreign educational organisations shall be recognised in the territory of the Republic of Kazakhstan according to the laws in the field of education);</w:t>
            </w:r>
          </w:p>
          <w:p>
            <w:pPr>
              <w:spacing w:after="20"/>
              <w:ind w:left="20"/>
              <w:jc w:val="both"/>
            </w:pPr>
            <w:r>
              <w:rPr>
                <w:rFonts w:ascii="Times New Roman"/>
                <w:b w:val="false"/>
                <w:i w:val="false"/>
                <w:color w:val="000000"/>
                <w:sz w:val="20"/>
              </w:rPr>
              <w:t>
4) 1 (one) monograph and/or published scientific articles for the last 5 years: for technical and natural sciences 1 international patent or 1 (one) article in an international peer-reviewed scientific journal with a non-zero impact factor according to the Journal Citation Reports of Clarivate Analytics, or in publications with a CiteScore of at least 35 in at least one scientific field in the Scopus database, for social sciences and humanities 1 (one) article in publications with non-zero impact factor according to Journal Citation Reports (Journal Citation Reports) of Clarivate Analytics, or indexed in Web of Science Core Collection database (sections Arts and Humanities Citation Index, Science Citation Index Expanded, Social Sciences Citation Index, as well as 3 (three) articles in scientific publications recommended by the Committee for Quality Control in Science and Higher Education of the Ministry of Science and Higher Education of the Republic of Kazakhstan.</w:t>
            </w:r>
          </w:p>
          <w:p>
            <w:pPr>
              <w:spacing w:after="20"/>
              <w:ind w:left="20"/>
              <w:jc w:val="both"/>
            </w:pPr>
            <w:r>
              <w:rPr>
                <w:rFonts w:ascii="Times New Roman"/>
                <w:b w:val="false"/>
                <w:i w:val="false"/>
                <w:color w:val="000000"/>
                <w:sz w:val="20"/>
              </w:rPr>
              <w:t>
To get accreditation, service recipients (legal entities) shall submit the following documents to the service provider and (or) to the State Corporation:</w:t>
            </w:r>
          </w:p>
          <w:p>
            <w:pPr>
              <w:spacing w:after="20"/>
              <w:ind w:left="20"/>
              <w:jc w:val="both"/>
            </w:pPr>
            <w:r>
              <w:rPr>
                <w:rFonts w:ascii="Times New Roman"/>
                <w:b w:val="false"/>
                <w:i w:val="false"/>
                <w:color w:val="000000"/>
                <w:sz w:val="20"/>
              </w:rPr>
              <w:t>
1) an application letter as per Annex 13 hereto;</w:t>
            </w:r>
          </w:p>
          <w:p>
            <w:pPr>
              <w:spacing w:after="20"/>
              <w:ind w:left="20"/>
              <w:jc w:val="both"/>
            </w:pPr>
            <w:r>
              <w:rPr>
                <w:rFonts w:ascii="Times New Roman"/>
                <w:b w:val="false"/>
                <w:i w:val="false"/>
                <w:color w:val="000000"/>
                <w:sz w:val="20"/>
              </w:rPr>
              <w:t xml:space="preserve">
2) copies of documents confirming the information specified in Annexes 4, 5, 6, 7, 8, 9, 10 hereto for the last 5 years. </w:t>
            </w:r>
          </w:p>
          <w:p>
            <w:pPr>
              <w:spacing w:after="20"/>
              <w:ind w:left="20"/>
              <w:jc w:val="both"/>
            </w:pPr>
            <w:r>
              <w:rPr>
                <w:rFonts w:ascii="Times New Roman"/>
                <w:b w:val="false"/>
                <w:i w:val="false"/>
                <w:color w:val="000000"/>
                <w:sz w:val="20"/>
              </w:rPr>
              <w:t>
If the period of the entity's activities does not exceed 5 years, copies of supporting documents shall be filed for the entire period of its activities.</w:t>
            </w:r>
          </w:p>
          <w:p>
            <w:pPr>
              <w:spacing w:after="20"/>
              <w:ind w:left="20"/>
              <w:jc w:val="both"/>
            </w:pPr>
            <w:r>
              <w:rPr>
                <w:rFonts w:ascii="Times New Roman"/>
                <w:b w:val="false"/>
                <w:i w:val="false"/>
                <w:color w:val="000000"/>
                <w:sz w:val="20"/>
              </w:rPr>
              <w:t>
An employee of the State Corporation and the service provider shall obtain details of the identity document of the service recipient from the relevant state information systems via the e-government gateway.</w:t>
            </w:r>
          </w:p>
          <w:p>
            <w:pPr>
              <w:spacing w:after="20"/>
              <w:ind w:left="20"/>
              <w:jc w:val="both"/>
            </w:pPr>
            <w:r>
              <w:rPr>
                <w:rFonts w:ascii="Times New Roman"/>
                <w:b w:val="false"/>
                <w:i w:val="false"/>
                <w:color w:val="000000"/>
                <w:sz w:val="20"/>
              </w:rPr>
              <w:t xml:space="preserve">
Service providers shall retrieve digital documents from the digital document service via the implemented integration, subject to the consent of the document owner granted through the user's mobile subscriber number registered on the e-government web portal by transmitting a one-time password or by sending a short text message as a response to a notification from the e-government web portal. </w:t>
            </w:r>
          </w:p>
          <w:p>
            <w:pPr>
              <w:spacing w:after="20"/>
              <w:ind w:left="20"/>
              <w:jc w:val="both"/>
            </w:pPr>
            <w:r>
              <w:rPr>
                <w:rFonts w:ascii="Times New Roman"/>
                <w:b w:val="false"/>
                <w:i w:val="false"/>
                <w:color w:val="000000"/>
                <w:sz w:val="20"/>
              </w:rPr>
              <w:t>
To reissue an accreditation certificate, the service recipients shall file the following documents with the service provider or the State Corporation:</w:t>
            </w:r>
          </w:p>
          <w:p>
            <w:pPr>
              <w:spacing w:after="20"/>
              <w:ind w:left="20"/>
              <w:jc w:val="both"/>
            </w:pPr>
            <w:r>
              <w:rPr>
                <w:rFonts w:ascii="Times New Roman"/>
                <w:b w:val="false"/>
                <w:i w:val="false"/>
                <w:color w:val="000000"/>
                <w:sz w:val="20"/>
              </w:rPr>
              <w:t>
Service recipients ( natural persons):</w:t>
            </w:r>
          </w:p>
          <w:p>
            <w:pPr>
              <w:spacing w:after="20"/>
              <w:ind w:left="20"/>
              <w:jc w:val="both"/>
            </w:pPr>
            <w:r>
              <w:rPr>
                <w:rFonts w:ascii="Times New Roman"/>
                <w:b w:val="false"/>
                <w:i w:val="false"/>
                <w:color w:val="000000"/>
                <w:sz w:val="20"/>
              </w:rPr>
              <w:t>
- an application letter as per Annex 11 hereto;</w:t>
            </w:r>
          </w:p>
          <w:p>
            <w:pPr>
              <w:spacing w:after="20"/>
              <w:ind w:left="20"/>
              <w:jc w:val="both"/>
            </w:pPr>
            <w:r>
              <w:rPr>
                <w:rFonts w:ascii="Times New Roman"/>
                <w:b w:val="false"/>
                <w:i w:val="false"/>
                <w:color w:val="000000"/>
                <w:sz w:val="20"/>
              </w:rPr>
              <w:t>
- a copy of the previously issued accreditation certificate.</w:t>
            </w:r>
          </w:p>
          <w:p>
            <w:pPr>
              <w:spacing w:after="20"/>
              <w:ind w:left="20"/>
              <w:jc w:val="both"/>
            </w:pPr>
            <w:r>
              <w:rPr>
                <w:rFonts w:ascii="Times New Roman"/>
                <w:b w:val="false"/>
                <w:i w:val="false"/>
                <w:color w:val="000000"/>
                <w:sz w:val="20"/>
              </w:rPr>
              <w:t>
Service recipients (legal entities):</w:t>
            </w:r>
          </w:p>
          <w:p>
            <w:pPr>
              <w:spacing w:after="20"/>
              <w:ind w:left="20"/>
              <w:jc w:val="both"/>
            </w:pPr>
            <w:r>
              <w:rPr>
                <w:rFonts w:ascii="Times New Roman"/>
                <w:b w:val="false"/>
                <w:i w:val="false"/>
                <w:color w:val="000000"/>
                <w:sz w:val="20"/>
              </w:rPr>
              <w:t>
- an application letter as per Annex 11 hereto;</w:t>
            </w:r>
          </w:p>
          <w:p>
            <w:pPr>
              <w:spacing w:after="20"/>
              <w:ind w:left="20"/>
              <w:jc w:val="both"/>
            </w:pPr>
            <w:r>
              <w:rPr>
                <w:rFonts w:ascii="Times New Roman"/>
                <w:b w:val="false"/>
                <w:i w:val="false"/>
                <w:color w:val="000000"/>
                <w:sz w:val="20"/>
              </w:rPr>
              <w:t>
- a copy of the decision to change the name of the service recipient (Resolution/order/protocol);</w:t>
            </w:r>
          </w:p>
          <w:p>
            <w:pPr>
              <w:spacing w:after="20"/>
              <w:ind w:left="20"/>
              <w:jc w:val="both"/>
            </w:pPr>
            <w:r>
              <w:rPr>
                <w:rFonts w:ascii="Times New Roman"/>
                <w:b w:val="false"/>
                <w:i w:val="false"/>
                <w:color w:val="000000"/>
                <w:sz w:val="20"/>
              </w:rPr>
              <w:t>
- a copy of the previously issued accreditation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prescribed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finding of unreliability of the documents filed by the service recipient to receive a public service and (or) data (information) contained therein; </w:t>
            </w:r>
          </w:p>
          <w:p>
            <w:pPr>
              <w:spacing w:after="20"/>
              <w:ind w:left="20"/>
              <w:jc w:val="both"/>
            </w:pPr>
            <w:r>
              <w:rPr>
                <w:rFonts w:ascii="Times New Roman"/>
                <w:b w:val="false"/>
                <w:i w:val="false"/>
                <w:color w:val="000000"/>
                <w:sz w:val="20"/>
              </w:rPr>
              <w:t>
2) non-compliance of the service recipient and (or) presented materials, objects, data and information required for rendering a public service with the requirements established by normative legal acts of the Republic of Kazakhstan;</w:t>
            </w:r>
          </w:p>
          <w:p>
            <w:pPr>
              <w:spacing w:after="20"/>
              <w:ind w:left="20"/>
              <w:jc w:val="both"/>
            </w:pPr>
            <w:r>
              <w:rPr>
                <w:rFonts w:ascii="Times New Roman"/>
                <w:b w:val="false"/>
                <w:i w:val="false"/>
                <w:color w:val="000000"/>
                <w:sz w:val="20"/>
              </w:rPr>
              <w:t>
3) with regard to the service recipient, there is an enforceable court decision (judgement)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4) the service recipient is subject to an effective court decision, whereby the service recipient is deprived of a special right related to the receipt of a public service;</w:t>
            </w:r>
          </w:p>
          <w:p>
            <w:pPr>
              <w:spacing w:after="20"/>
              <w:ind w:left="20"/>
              <w:jc w:val="both"/>
            </w:pPr>
            <w:r>
              <w:rPr>
                <w:rFonts w:ascii="Times New Roman"/>
                <w:b w:val="false"/>
                <w:i w:val="false"/>
                <w:color w:val="000000"/>
                <w:sz w:val="20"/>
              </w:rPr>
              <w:t>
5) lack of consent of the service recipient, granted under Article 8 of the Law of the Republic of Kazakhstan “On Personal Data and their Protection”, for access to personal data of limited access, which are required for the provision of public services;</w:t>
            </w:r>
          </w:p>
          <w:p>
            <w:pPr>
              <w:spacing w:after="20"/>
              <w:ind w:left="20"/>
              <w:jc w:val="both"/>
            </w:pPr>
            <w:r>
              <w:rPr>
                <w:rFonts w:ascii="Times New Roman"/>
                <w:b w:val="false"/>
                <w:i w:val="false"/>
                <w:color w:val="000000"/>
                <w:sz w:val="20"/>
              </w:rPr>
              <w:t xml:space="preserve">
6) in case of re-accreditation, three years from the moment of issuance of accreditation certificate not to implement scientific and technical projects and programmes at the expense of state budget funds.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necessity, the documents for rendering the public service shall be accepted by an official of the State Corporation with a visit to the place of residence by applying via the Unified Contact Centre: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r>
              <w:br/>
            </w:r>
            <w:r>
              <w:rPr>
                <w:rFonts w:ascii="Times New Roman"/>
                <w:b w:val="false"/>
                <w:i w:val="false"/>
                <w:color w:val="000000"/>
                <w:sz w:val="20"/>
              </w:rPr>
              <w:t xml:space="preserve">(surname, first name, patronymic </w:t>
            </w:r>
            <w:r>
              <w:br/>
            </w:r>
            <w:r>
              <w:rPr>
                <w:rFonts w:ascii="Times New Roman"/>
                <w:b w:val="false"/>
                <w:i w:val="false"/>
                <w:color w:val="000000"/>
                <w:sz w:val="20"/>
              </w:rPr>
              <w:t>(if any) or</w:t>
            </w:r>
            <w:r>
              <w:br/>
            </w:r>
            <w:r>
              <w:rPr>
                <w:rFonts w:ascii="Times New Roman"/>
                <w:b w:val="false"/>
                <w:i w:val="false"/>
                <w:color w:val="000000"/>
                <w:sz w:val="20"/>
              </w:rPr>
              <w:t>name of the service provider</w:t>
            </w:r>
            <w:r>
              <w:br/>
            </w:r>
            <w:r>
              <w:rPr>
                <w:rFonts w:ascii="Times New Roman"/>
                <w:b w:val="false"/>
                <w:i w:val="false"/>
                <w:color w:val="000000"/>
                <w:sz w:val="20"/>
              </w:rPr>
              <w:t>organisation)</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documents</w:t>
      </w:r>
    </w:p>
    <w:p>
      <w:pPr>
        <w:spacing w:after="0"/>
        <w:ind w:left="0"/>
        <w:jc w:val="both"/>
      </w:pPr>
      <w:r>
        <w:rPr>
          <w:rFonts w:ascii="Times New Roman"/>
          <w:b w:val="false"/>
          <w:i w:val="false"/>
          <w:color w:val="000000"/>
          <w:sz w:val="28"/>
        </w:rPr>
        <w:t>
      Guided by paragraph 2 of Article 20, paragraph 2 of the Law of the Republic of Kazakhstan “On State Services”, Department № _____ of the branch of the Government for Citizens State Corporation (specify address) refuses to accept documents for the provision of the public service _____________________________________ due to filing an incomplete set of documents as per the list stipulated by the Rules of the mentioned public service, and (or) documents with expired validity period,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(surname, first name, patronymic (if any) of the official of the Government for Citizens State Corporation Non-Commercial Joint-Stock Company)</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Performed by: ________________________________________________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Contact number:_________________</w:t>
      </w:r>
    </w:p>
    <w:p>
      <w:pPr>
        <w:spacing w:after="0"/>
        <w:ind w:left="0"/>
        <w:jc w:val="both"/>
      </w:pPr>
      <w:r>
        <w:rPr>
          <w:rFonts w:ascii="Times New Roman"/>
          <w:b w:val="false"/>
          <w:i w:val="false"/>
          <w:color w:val="000000"/>
          <w:sz w:val="28"/>
        </w:rPr>
        <w:t>
      Received by:_________________________________________________________________</w:t>
      </w:r>
    </w:p>
    <w:p>
      <w:pPr>
        <w:spacing w:after="0"/>
        <w:ind w:left="0"/>
        <w:jc w:val="both"/>
      </w:pPr>
      <w:r>
        <w:rPr>
          <w:rFonts w:ascii="Times New Roman"/>
          <w:b w:val="false"/>
          <w:i w:val="false"/>
          <w:color w:val="000000"/>
          <w:sz w:val="28"/>
        </w:rPr>
        <w:t>
            (surname, first name, patronymic (if any))( service recipient's signature)</w:t>
      </w:r>
    </w:p>
    <w:p>
      <w:pPr>
        <w:spacing w:after="0"/>
        <w:ind w:left="0"/>
        <w:jc w:val="both"/>
      </w:pPr>
      <w:r>
        <w:rPr>
          <w:rFonts w:ascii="Times New Roman"/>
          <w:b w:val="false"/>
          <w:i w:val="false"/>
          <w:color w:val="000000"/>
          <w:sz w:val="28"/>
        </w:rPr>
        <w:t xml:space="preserve">
      “___” _________ 20__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of Public Service </w:t>
            </w:r>
            <w:r>
              <w:br/>
            </w:r>
            <w:r>
              <w:rPr>
                <w:rFonts w:ascii="Times New Roman"/>
                <w:b w:val="false"/>
                <w:i w:val="false"/>
                <w:color w:val="000000"/>
                <w:sz w:val="20"/>
              </w:rPr>
              <w:t>"Accreditation of Entities Pursuing Scientific and (or) Scientific and Engineering Activities"</w:t>
            </w:r>
          </w:p>
        </w:tc>
      </w:tr>
    </w:tbl>
    <w:bookmarkStart w:name="z259" w:id="0"/>
    <w:p>
      <w:pPr>
        <w:spacing w:after="0"/>
        <w:ind w:left="0"/>
        <w:jc w:val="left"/>
      </w:pPr>
      <w:r>
        <w:rPr>
          <w:rFonts w:ascii="Times New Roman"/>
          <w:b/>
          <w:i w:val="false"/>
          <w:color w:val="000000"/>
        </w:rPr>
        <w:t xml:space="preserve"> Certificate of Accreditation</w:t>
      </w:r>
    </w:p>
    <w:bookmarkEnd w:id="0"/>
    <w:p>
      <w:pPr>
        <w:spacing w:after="0"/>
        <w:ind w:left="0"/>
        <w:jc w:val="both"/>
      </w:pPr>
      <w:r>
        <w:rPr>
          <w:rFonts w:ascii="Times New Roman"/>
          <w:b w:val="false"/>
          <w:i w:val="false"/>
          <w:color w:val="ff0000"/>
          <w:sz w:val="28"/>
        </w:rPr>
        <w:t>
      Footnote. Appendix 3 - as amended by the order of the Minister of Science and Higher Education of the Republic of Kazakhstan dated September 25, 2024 № 461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 "__________" 20__</w:t>
            </w:r>
          </w:p>
        </w:tc>
      </w:tr>
    </w:tbl>
    <w:bookmarkStart w:name="z574" w:id="1"/>
    <w:p>
      <w:pPr>
        <w:spacing w:after="0"/>
        <w:ind w:left="0"/>
        <w:jc w:val="both"/>
      </w:pPr>
      <w:r>
        <w:rPr>
          <w:rFonts w:ascii="Times New Roman"/>
          <w:b w:val="false"/>
          <w:i w:val="false"/>
          <w:color w:val="000000"/>
          <w:sz w:val="28"/>
        </w:rPr>
        <w:t xml:space="preserve">
      In accordance with Article 27 of the Law of the Republic of Kazakhstan </w:t>
      </w:r>
    </w:p>
    <w:bookmarkEnd w:id="1"/>
    <w:p>
      <w:pPr>
        <w:spacing w:after="0"/>
        <w:ind w:left="0"/>
        <w:jc w:val="both"/>
      </w:pPr>
      <w:r>
        <w:rPr>
          <w:rFonts w:ascii="Times New Roman"/>
          <w:b w:val="false"/>
          <w:i w:val="false"/>
          <w:color w:val="000000"/>
          <w:sz w:val="28"/>
        </w:rPr>
        <w:t xml:space="preserve">
      "On Science and Technological Policy"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(name of the legal entity / last name, first name, patronymic (if any) of an individual) </w:t>
      </w:r>
    </w:p>
    <w:p>
      <w:pPr>
        <w:spacing w:after="0"/>
        <w:ind w:left="0"/>
        <w:jc w:val="both"/>
      </w:pPr>
      <w:r>
        <w:rPr>
          <w:rFonts w:ascii="Times New Roman"/>
          <w:b w:val="false"/>
          <w:i w:val="false"/>
          <w:color w:val="000000"/>
          <w:sz w:val="28"/>
        </w:rPr>
        <w:t>
      accredited as an entity of scientific and (or) scientific and engineering activity for a period of</w:t>
      </w:r>
    </w:p>
    <w:p>
      <w:pPr>
        <w:spacing w:after="0"/>
        <w:ind w:left="0"/>
        <w:jc w:val="both"/>
      </w:pPr>
      <w:r>
        <w:rPr>
          <w:rFonts w:ascii="Times New Roman"/>
          <w:b w:val="false"/>
          <w:i w:val="false"/>
          <w:color w:val="000000"/>
          <w:sz w:val="28"/>
        </w:rPr>
        <w:t xml:space="preserve">
      five years. </w:t>
      </w:r>
    </w:p>
    <w:p>
      <w:pPr>
        <w:spacing w:after="0"/>
        <w:ind w:left="0"/>
        <w:jc w:val="both"/>
      </w:pPr>
      <w:r>
        <w:rPr>
          <w:rFonts w:ascii="Times New Roman"/>
          <w:b w:val="false"/>
          <w:i w:val="false"/>
          <w:color w:val="000000"/>
          <w:sz w:val="28"/>
        </w:rPr>
        <w:t>
      The certificate is provided for participation in competitions of scientific, scientific and</w:t>
      </w:r>
    </w:p>
    <w:p>
      <w:pPr>
        <w:spacing w:after="0"/>
        <w:ind w:left="0"/>
        <w:jc w:val="both"/>
      </w:pPr>
      <w:r>
        <w:rPr>
          <w:rFonts w:ascii="Times New Roman"/>
          <w:b w:val="false"/>
          <w:i w:val="false"/>
          <w:color w:val="000000"/>
          <w:sz w:val="28"/>
        </w:rPr>
        <w:t>
      engineering projects and programs financed from the state budget, international organizations</w:t>
      </w:r>
    </w:p>
    <w:p>
      <w:pPr>
        <w:spacing w:after="0"/>
        <w:ind w:left="0"/>
        <w:jc w:val="both"/>
      </w:pPr>
      <w:r>
        <w:rPr>
          <w:rFonts w:ascii="Times New Roman"/>
          <w:b w:val="false"/>
          <w:i w:val="false"/>
          <w:color w:val="000000"/>
          <w:sz w:val="28"/>
        </w:rPr>
        <w:t xml:space="preserve">
      and funds, business, and non-governmental funds and organizations. </w:t>
      </w:r>
    </w:p>
    <w:p>
      <w:pPr>
        <w:spacing w:after="0"/>
        <w:ind w:left="0"/>
        <w:jc w:val="both"/>
      </w:pPr>
      <w:r>
        <w:rPr>
          <w:rFonts w:ascii="Times New Roman"/>
          <w:b w:val="false"/>
          <w:i w:val="false"/>
          <w:color w:val="000000"/>
          <w:sz w:val="28"/>
        </w:rPr>
        <w:t xml:space="preserve">
      Authorized body </w:t>
      </w:r>
    </w:p>
    <w:p>
      <w:pPr>
        <w:spacing w:after="0"/>
        <w:ind w:left="0"/>
        <w:jc w:val="both"/>
      </w:pPr>
      <w:r>
        <w:rPr>
          <w:rFonts w:ascii="Times New Roman"/>
          <w:b w:val="false"/>
          <w:i w:val="false"/>
          <w:color w:val="000000"/>
          <w:sz w:val="28"/>
        </w:rPr>
        <w:t xml:space="preserve">
      Stamp here </w:t>
      </w:r>
    </w:p>
    <w:p>
      <w:pPr>
        <w:spacing w:after="0"/>
        <w:ind w:left="0"/>
        <w:jc w:val="both"/>
      </w:pPr>
      <w:r>
        <w:rPr>
          <w:rFonts w:ascii="Times New Roman"/>
          <w:b w:val="false"/>
          <w:i w:val="false"/>
          <w:color w:val="000000"/>
          <w:sz w:val="28"/>
        </w:rPr>
        <w:t xml:space="preserve">
      Series _______ </w:t>
      </w:r>
    </w:p>
    <w:p>
      <w:pPr>
        <w:spacing w:after="0"/>
        <w:ind w:left="0"/>
        <w:jc w:val="both"/>
      </w:pPr>
      <w:r>
        <w:rPr>
          <w:rFonts w:ascii="Times New Roman"/>
          <w:b w:val="false"/>
          <w:i w:val="false"/>
          <w:color w:val="000000"/>
          <w:sz w:val="28"/>
        </w:rPr>
        <w:t>
      №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Details of the entity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state registration (year of establishment)</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activities of the entity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ownership: state one/private 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the entity of scientific and (or) scientific and engineering activities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telephone number, e-mail, Internet resource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one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one (date, serial number of the certificate)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state registration (year of establishment)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a copy of the articles of association of the entity;</w:t>
      </w:r>
    </w:p>
    <w:p>
      <w:pPr>
        <w:spacing w:after="0"/>
        <w:ind w:left="0"/>
        <w:jc w:val="both"/>
      </w:pPr>
      <w:r>
        <w:rPr>
          <w:rFonts w:ascii="Times New Roman"/>
          <w:b w:val="false"/>
          <w:i w:val="false"/>
          <w:color w:val="000000"/>
          <w:sz w:val="28"/>
        </w:rPr>
        <w:t>
      - in the case of re-accreditation, a copy of the accreditation certificate shall be enclosed.</w:t>
      </w:r>
    </w:p>
    <w:p>
      <w:pPr>
        <w:spacing w:after="0"/>
        <w:ind w:left="0"/>
        <w:jc w:val="both"/>
      </w:pPr>
      <w:r>
        <w:rPr>
          <w:rFonts w:ascii="Times New Roman"/>
          <w:b w:val="false"/>
          <w:i w:val="false"/>
          <w:color w:val="000000"/>
          <w:sz w:val="28"/>
        </w:rPr>
        <w:t>
      Head of the entity__________________________________________________</w:t>
      </w:r>
    </w:p>
    <w:p>
      <w:pPr>
        <w:spacing w:after="0"/>
        <w:ind w:left="0"/>
        <w:jc w:val="both"/>
      </w:pPr>
      <w:r>
        <w:rPr>
          <w:rFonts w:ascii="Times New Roman"/>
          <w:b w:val="false"/>
          <w:i w:val="false"/>
          <w:color w:val="000000"/>
          <w:sz w:val="28"/>
        </w:rPr>
        <w:t>
      (Surname, first name, patronymic (if any)(signature)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Information on employees engaged in scientific and (or) scientific-technical activities with the academic degrees of Doctor of Science, Candidate of Science, Doctor of Philosophy (PhD), Doctor by profile, with the academic title of Associate Professor or Professor, as well as the academic degree of Master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Master's academic degree (speciality, year of award)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Doctor of Philosophy (PhD) or Doctor of Science degree, (speciality, year of award)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Candidate of Sciences or Doctor of Sciences degree (speciality, year of award)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academic title Associate Professor or Professor, (speciality, year of award)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copies of diplomas;</w:t>
      </w:r>
    </w:p>
    <w:p>
      <w:pPr>
        <w:spacing w:after="0"/>
        <w:ind w:left="0"/>
        <w:jc w:val="both"/>
      </w:pPr>
      <w:r>
        <w:rPr>
          <w:rFonts w:ascii="Times New Roman"/>
          <w:b w:val="false"/>
          <w:i w:val="false"/>
          <w:color w:val="000000"/>
          <w:sz w:val="28"/>
        </w:rPr>
        <w:t>
      - an employment contract or other supporting documents where the accredited organisation is specified as the main place of employment and an order on hiring employees.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entities with at least 5 researchers working in these entities for more than 6 months may apply for accreditation;</w:t>
      </w:r>
    </w:p>
    <w:p>
      <w:pPr>
        <w:spacing w:after="0"/>
        <w:ind w:left="0"/>
        <w:jc w:val="both"/>
      </w:pPr>
      <w:r>
        <w:rPr>
          <w:rFonts w:ascii="Times New Roman"/>
          <w:b w:val="false"/>
          <w:i w:val="false"/>
          <w:color w:val="000000"/>
          <w:sz w:val="28"/>
        </w:rPr>
        <w:t>
      - data on employees engaged in scientific and (or) scientific and engineering activities shall be specified by the service recipients (legal entities), as well as data on previously employed staff involved in scientific activities shall be presented in the form of a table with indication of full name, period of employment, position and academic degree/title.</w:t>
      </w:r>
    </w:p>
    <w:p>
      <w:pPr>
        <w:spacing w:after="0"/>
        <w:ind w:left="0"/>
        <w:jc w:val="both"/>
      </w:pPr>
      <w:r>
        <w:rPr>
          <w:rFonts w:ascii="Times New Roman"/>
          <w:b w:val="false"/>
          <w:i w:val="false"/>
          <w:color w:val="000000"/>
          <w:sz w:val="28"/>
        </w:rPr>
        <w:t>
      Head of the entity _________________________________________________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Data on availability of a laboratory of international and (or) national level with appropriate equipment for conducting research work (excluding humanities, sociological and economic sciences not requiring a laboratory)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address of the building (structure) specifying the total and usable area (m2)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laboratory for research work including name and area of the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Certified or attested (accredited) laboratory at the international level or at the national level with indication of name and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at the international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at the national level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a copy of the certificate of a certified or attested (accredited) laboratory and (or) structure of the organisation indicating the laboratory;</w:t>
      </w:r>
    </w:p>
    <w:p>
      <w:pPr>
        <w:spacing w:after="0"/>
        <w:ind w:left="0"/>
        <w:jc w:val="both"/>
      </w:pPr>
      <w:r>
        <w:rPr>
          <w:rFonts w:ascii="Times New Roman"/>
          <w:b w:val="false"/>
          <w:i w:val="false"/>
          <w:color w:val="000000"/>
          <w:sz w:val="28"/>
        </w:rPr>
        <w:t xml:space="preserve">
      - laboratory certificate; </w:t>
      </w:r>
    </w:p>
    <w:p>
      <w:pPr>
        <w:spacing w:after="0"/>
        <w:ind w:left="0"/>
        <w:jc w:val="both"/>
      </w:pPr>
      <w:r>
        <w:rPr>
          <w:rFonts w:ascii="Times New Roman"/>
          <w:b w:val="false"/>
          <w:i w:val="false"/>
          <w:color w:val="000000"/>
          <w:sz w:val="28"/>
        </w:rPr>
        <w:t>
      - where the organisation leases a laboratory for research work, the laboratory lease agreement shall be attached;</w:t>
      </w:r>
    </w:p>
    <w:p>
      <w:pPr>
        <w:spacing w:after="0"/>
        <w:ind w:left="0"/>
        <w:jc w:val="both"/>
      </w:pPr>
      <w:r>
        <w:rPr>
          <w:rFonts w:ascii="Times New Roman"/>
          <w:b w:val="false"/>
          <w:i w:val="false"/>
          <w:color w:val="000000"/>
          <w:sz w:val="28"/>
        </w:rPr>
        <w:t>
      - an explanatory statement (in free form) that the scientific activity does not require a laboratory.</w:t>
      </w:r>
    </w:p>
    <w:p>
      <w:pPr>
        <w:spacing w:after="0"/>
        <w:ind w:left="0"/>
        <w:jc w:val="both"/>
      </w:pPr>
      <w:r>
        <w:rPr>
          <w:rFonts w:ascii="Times New Roman"/>
          <w:b w:val="false"/>
          <w:i w:val="false"/>
          <w:color w:val="000000"/>
          <w:sz w:val="28"/>
        </w:rPr>
        <w:t>
      Head of the entity ________________ _____________________________</w:t>
      </w:r>
    </w:p>
    <w:p>
      <w:pPr>
        <w:spacing w:after="0"/>
        <w:ind w:left="0"/>
        <w:jc w:val="both"/>
      </w:pPr>
      <w:r>
        <w:rPr>
          <w:rFonts w:ascii="Times New Roman"/>
          <w:b w:val="false"/>
          <w:i w:val="false"/>
          <w:color w:val="000000"/>
          <w:sz w:val="28"/>
        </w:rPr>
        <w:t>
      (if any) (signature)        (Surname, first name, patronymic)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Data on professional development over the last 5 (five)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topic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Venue and period of training (courses)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organisation where the training (courses) took place at the international level or at the national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at the international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at the national level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copies of the certificate and (or) licence for advanced training</w:t>
      </w:r>
    </w:p>
    <w:p>
      <w:pPr>
        <w:spacing w:after="0"/>
        <w:ind w:left="0"/>
        <w:jc w:val="both"/>
      </w:pPr>
      <w:r>
        <w:rPr>
          <w:rFonts w:ascii="Times New Roman"/>
          <w:b w:val="false"/>
          <w:i w:val="false"/>
          <w:color w:val="000000"/>
          <w:sz w:val="28"/>
        </w:rPr>
        <w:t>
      Head of the entity __________________________________________________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Data on the total amount of financing of R&amp;D and implementation of scientific, scientific and engineering projects and programmes for the last 5 (five)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Funding Projects (GF)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scientific, scientific and engineering programmes</w:t>
            </w:r>
          </w:p>
          <w:p>
            <w:pPr>
              <w:spacing w:after="20"/>
              <w:ind w:left="20"/>
              <w:jc w:val="both"/>
            </w:pPr>
            <w:r>
              <w:rPr>
                <w:rFonts w:ascii="Times New Roman"/>
                <w:b w:val="false"/>
                <w:i w:val="false"/>
                <w:color w:val="000000"/>
                <w:sz w:val="20"/>
              </w:rPr>
              <w:t>
(Targeted funding programme)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 for commercialisation of the outcomes of scientific and (or) scientific and engineering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 from other sources (projects financed by the local budget or international organisations and foundations, etc.).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sources (programmes and projects financed by business, non-governmental foundations and organisations, etc.)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copies of agreements on implementation of scientific, scientific and engineering projects and programmes;</w:t>
      </w:r>
    </w:p>
    <w:p>
      <w:pPr>
        <w:spacing w:after="0"/>
        <w:ind w:left="0"/>
        <w:jc w:val="both"/>
      </w:pPr>
      <w:r>
        <w:rPr>
          <w:rFonts w:ascii="Times New Roman"/>
          <w:b w:val="false"/>
          <w:i w:val="false"/>
          <w:color w:val="000000"/>
          <w:sz w:val="28"/>
        </w:rPr>
        <w:t xml:space="preserve">
      - copies of reports on research work and (or) acts of completed work. </w:t>
      </w:r>
    </w:p>
    <w:p>
      <w:pPr>
        <w:spacing w:after="0"/>
        <w:ind w:left="0"/>
        <w:jc w:val="both"/>
      </w:pPr>
      <w:r>
        <w:rPr>
          <w:rFonts w:ascii="Times New Roman"/>
          <w:b w:val="false"/>
          <w:i w:val="false"/>
          <w:color w:val="000000"/>
          <w:sz w:val="28"/>
        </w:rPr>
        <w:t>
      Head of the entity 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Details of intellectual property for the last 5 (five) years: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documents (patents for inventions, industrial designs, utility models, selection achievements)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Copyrights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Patent (Eurasian Patent), Licence Agreements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copies of patents for inventions, industrial designs, utility models, selection achievements;</w:t>
      </w:r>
    </w:p>
    <w:p>
      <w:pPr>
        <w:spacing w:after="0"/>
        <w:ind w:left="0"/>
        <w:jc w:val="both"/>
      </w:pPr>
      <w:r>
        <w:rPr>
          <w:rFonts w:ascii="Times New Roman"/>
          <w:b w:val="false"/>
          <w:i w:val="false"/>
          <w:color w:val="000000"/>
          <w:sz w:val="28"/>
        </w:rPr>
        <w:t>
      - copies of copyright certificates;</w:t>
      </w:r>
    </w:p>
    <w:p>
      <w:pPr>
        <w:spacing w:after="0"/>
        <w:ind w:left="0"/>
        <w:jc w:val="both"/>
      </w:pPr>
      <w:r>
        <w:rPr>
          <w:rFonts w:ascii="Times New Roman"/>
          <w:b w:val="false"/>
          <w:i w:val="false"/>
          <w:color w:val="000000"/>
          <w:sz w:val="28"/>
        </w:rPr>
        <w:t>
      - copies of international patents (Eurasian Patent), licence agreements.</w:t>
      </w:r>
    </w:p>
    <w:p>
      <w:pPr>
        <w:spacing w:after="0"/>
        <w:ind w:left="0"/>
        <w:jc w:val="both"/>
      </w:pPr>
      <w:r>
        <w:rPr>
          <w:rFonts w:ascii="Times New Roman"/>
          <w:b w:val="false"/>
          <w:i w:val="false"/>
          <w:color w:val="000000"/>
          <w:sz w:val="28"/>
        </w:rPr>
        <w:t>
      Head of the entity __________________________________________________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Data on published research papers for the last 5 (five)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international peer-reviewed research journals ranked in the 1st, 2nd and 3rd quartile based on the Journal Citation Reports of Clarivate Analytics, or having a CiteScore percentile of at least 35 in at least one of the scientific fields, in the social sciences and humanities, in journals indexed in the Web of Science Core Collection, Arts and Humanities Citation Index, Science Citation Index Expanded, Social Sciences Citation Index, of Clarivate Analytics.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journals indexed by RRCI and other international databases with non-zero impact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research publications, recommended by the CQASHE MSHE 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on conferences, forums, congresses, symposiums and congresses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Publishing activities</w:t>
            </w:r>
          </w:p>
          <w:p>
            <w:pPr>
              <w:spacing w:after="20"/>
              <w:ind w:left="20"/>
              <w:jc w:val="both"/>
            </w:pPr>
            <w:r>
              <w:rPr>
                <w:rFonts w:ascii="Times New Roman"/>
                <w:b w:val="false"/>
                <w:i w:val="false"/>
                <w:color w:val="000000"/>
                <w:sz w:val="20"/>
              </w:rPr>
              <w:t>
(monographs, textbooks, manuals, methodological documents)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Attached:</w:t>
      </w:r>
    </w:p>
    <w:p>
      <w:pPr>
        <w:spacing w:after="0"/>
        <w:ind w:left="0"/>
        <w:jc w:val="both"/>
      </w:pPr>
      <w:r>
        <w:rPr>
          <w:rFonts w:ascii="Times New Roman"/>
          <w:b w:val="false"/>
          <w:i w:val="false"/>
          <w:color w:val="000000"/>
          <w:sz w:val="28"/>
        </w:rPr>
        <w:t>
      - copies of published scientific articles;</w:t>
      </w:r>
    </w:p>
    <w:p>
      <w:pPr>
        <w:spacing w:after="0"/>
        <w:ind w:left="0"/>
        <w:jc w:val="both"/>
      </w:pPr>
      <w:r>
        <w:rPr>
          <w:rFonts w:ascii="Times New Roman"/>
          <w:b w:val="false"/>
          <w:i w:val="false"/>
          <w:color w:val="000000"/>
          <w:sz w:val="28"/>
        </w:rPr>
        <w:t>
      - copies of published materials on conferences, forums, congresses, symposiums and congresses;</w:t>
      </w:r>
    </w:p>
    <w:p>
      <w:pPr>
        <w:spacing w:after="0"/>
        <w:ind w:left="0"/>
        <w:jc w:val="both"/>
      </w:pPr>
      <w:r>
        <w:rPr>
          <w:rFonts w:ascii="Times New Roman"/>
          <w:b w:val="false"/>
          <w:i w:val="false"/>
          <w:color w:val="000000"/>
          <w:sz w:val="28"/>
        </w:rPr>
        <w:t>
      - copies of monographs, textbooks, manuals, methodological documents</w:t>
      </w:r>
    </w:p>
    <w:p>
      <w:pPr>
        <w:spacing w:after="0"/>
        <w:ind w:left="0"/>
        <w:jc w:val="both"/>
      </w:pPr>
      <w:r>
        <w:rPr>
          <w:rFonts w:ascii="Times New Roman"/>
          <w:b w:val="false"/>
          <w:i w:val="false"/>
          <w:color w:val="000000"/>
          <w:sz w:val="28"/>
        </w:rPr>
        <w:t>
      Note: explanation of abbreviations:</w:t>
      </w:r>
    </w:p>
    <w:p>
      <w:pPr>
        <w:spacing w:after="0"/>
        <w:ind w:left="0"/>
        <w:jc w:val="both"/>
      </w:pPr>
      <w:r>
        <w:rPr>
          <w:rFonts w:ascii="Times New Roman"/>
          <w:b w:val="false"/>
          <w:i w:val="false"/>
          <w:color w:val="000000"/>
          <w:sz w:val="28"/>
        </w:rPr>
        <w:t>
      RRCI – Russian Research Citation Index</w:t>
      </w:r>
    </w:p>
    <w:p>
      <w:pPr>
        <w:spacing w:after="0"/>
        <w:ind w:left="0"/>
        <w:jc w:val="both"/>
      </w:pPr>
      <w:r>
        <w:rPr>
          <w:rFonts w:ascii="Times New Roman"/>
          <w:b w:val="false"/>
          <w:i w:val="false"/>
          <w:color w:val="000000"/>
          <w:sz w:val="28"/>
        </w:rPr>
        <w:t>
      CQASHE MSHE RK– Committee for Quality Assurance in Science and Higher Education of the Ministry of Science and Higher Education of the Republic of Kazakhstan</w:t>
      </w:r>
    </w:p>
    <w:p>
      <w:pPr>
        <w:spacing w:after="0"/>
        <w:ind w:left="0"/>
        <w:jc w:val="both"/>
      </w:pPr>
      <w:r>
        <w:rPr>
          <w:rFonts w:ascii="Times New Roman"/>
          <w:b w:val="false"/>
          <w:i w:val="false"/>
          <w:color w:val="000000"/>
          <w:sz w:val="28"/>
        </w:rPr>
        <w:t>
      Head of the entity __________ _____________________________________</w:t>
      </w:r>
    </w:p>
    <w:p>
      <w:pPr>
        <w:spacing w:after="0"/>
        <w:ind w:left="0"/>
        <w:jc w:val="both"/>
      </w:pPr>
      <w:r>
        <w:rPr>
          <w:rFonts w:ascii="Times New Roman"/>
          <w:b w:val="false"/>
          <w:i w:val="false"/>
          <w:color w:val="000000"/>
          <w:sz w:val="28"/>
        </w:rPr>
        <w:t>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bl>
    <w:p>
      <w:pPr>
        <w:spacing w:after="0"/>
        <w:ind w:left="0"/>
        <w:jc w:val="both"/>
      </w:pPr>
      <w:r>
        <w:rPr>
          <w:rFonts w:ascii="Times New Roman"/>
          <w:b w:val="false"/>
          <w:i w:val="false"/>
          <w:color w:val="000000"/>
          <w:sz w:val="28"/>
        </w:rPr>
        <w:t>
      Document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w:t>
            </w:r>
            <w:r>
              <w:br/>
            </w:r>
            <w:r>
              <w:rPr>
                <w:rFonts w:ascii="Times New Roman"/>
                <w:b w:val="false"/>
                <w:i w:val="false"/>
                <w:color w:val="000000"/>
                <w:sz w:val="20"/>
              </w:rPr>
              <w:t>from _________________________</w:t>
            </w:r>
            <w:r>
              <w:br/>
            </w:r>
            <w:r>
              <w:rPr>
                <w:rFonts w:ascii="Times New Roman"/>
                <w:b w:val="false"/>
                <w:i w:val="false"/>
                <w:color w:val="000000"/>
                <w:sz w:val="20"/>
              </w:rPr>
              <w:t>(full name of the entity)</w:t>
            </w:r>
            <w:r>
              <w:br/>
            </w:r>
            <w:r>
              <w:rPr>
                <w:rFonts w:ascii="Times New Roman"/>
                <w:b w:val="false"/>
                <w:i w:val="false"/>
                <w:color w:val="000000"/>
                <w:sz w:val="20"/>
              </w:rPr>
              <w:t>__________________________</w:t>
            </w:r>
            <w:r>
              <w:br/>
            </w:r>
            <w:r>
              <w:rPr>
                <w:rFonts w:ascii="Times New Roman"/>
                <w:b w:val="false"/>
                <w:i w:val="false"/>
                <w:color w:val="000000"/>
                <w:sz w:val="20"/>
              </w:rPr>
              <w:t>(tel./email address)</w:t>
            </w:r>
          </w:p>
        </w:tc>
      </w:tr>
    </w:tbl>
    <w:p>
      <w:pPr>
        <w:spacing w:after="0"/>
        <w:ind w:left="0"/>
        <w:jc w:val="left"/>
      </w:pPr>
      <w:r>
        <w:rPr>
          <w:rFonts w:ascii="Times New Roman"/>
          <w:b/>
          <w:i w:val="false"/>
          <w:color w:val="000000"/>
        </w:rPr>
        <w:t xml:space="preserve"> Application Letter (when reissuing)</w:t>
      </w:r>
    </w:p>
    <w:p>
      <w:pPr>
        <w:spacing w:after="0"/>
        <w:ind w:left="0"/>
        <w:jc w:val="both"/>
      </w:pPr>
      <w:r>
        <w:rPr>
          <w:rFonts w:ascii="Times New Roman"/>
          <w:b w:val="false"/>
          <w:i w:val="false"/>
          <w:color w:val="000000"/>
          <w:sz w:val="28"/>
        </w:rPr>
        <w:t>
      I kindly ask you to re-issue accreditation</w:t>
      </w:r>
    </w:p>
    <w:p>
      <w:pPr>
        <w:spacing w:after="0"/>
        <w:ind w:left="0"/>
        <w:jc w:val="both"/>
      </w:pPr>
      <w:r>
        <w:rPr>
          <w:rFonts w:ascii="Times New Roman"/>
          <w:b w:val="false"/>
          <w:i w:val="false"/>
          <w:color w:val="000000"/>
          <w:sz w:val="28"/>
        </w:rPr>
        <w:t>
      certificate series ___ of_______ 20___, in view of the change</w:t>
      </w:r>
    </w:p>
    <w:p>
      <w:pPr>
        <w:spacing w:after="0"/>
        <w:ind w:left="0"/>
        <w:jc w:val="both"/>
      </w:pPr>
      <w:r>
        <w:rPr>
          <w:rFonts w:ascii="Times New Roman"/>
          <w:b w:val="false"/>
          <w:i w:val="false"/>
          <w:color w:val="000000"/>
          <w:sz w:val="28"/>
        </w:rPr>
        <w:t>
      in the name of the legal entity/full name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(name of a legal entity / Surname, name and patronymic (if any)</w:t>
      </w:r>
    </w:p>
    <w:p>
      <w:pPr>
        <w:spacing w:after="0"/>
        <w:ind w:left="0"/>
        <w:jc w:val="both"/>
      </w:pPr>
      <w:r>
        <w:rPr>
          <w:rFonts w:ascii="Times New Roman"/>
          <w:b w:val="false"/>
          <w:i w:val="false"/>
          <w:color w:val="000000"/>
          <w:sz w:val="28"/>
        </w:rPr>
        <w:t>
      as an entity of scientific and (or) scientific and engineering activities.</w:t>
      </w:r>
    </w:p>
    <w:p>
      <w:pPr>
        <w:spacing w:after="0"/>
        <w:ind w:left="0"/>
        <w:jc w:val="both"/>
      </w:pPr>
      <w:r>
        <w:rPr>
          <w:rFonts w:ascii="Times New Roman"/>
          <w:b w:val="false"/>
          <w:i w:val="false"/>
          <w:color w:val="000000"/>
          <w:sz w:val="28"/>
        </w:rPr>
        <w:t>
      Attachment: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decision to change the name of the service recipient (a resolution, order,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previously issued accreditation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consent to the use of data constituting a secret protected by the Law maintained in information systems when rendering public services.</w:t>
      </w:r>
    </w:p>
    <w:p>
      <w:pPr>
        <w:spacing w:after="0"/>
        <w:ind w:left="0"/>
        <w:jc w:val="both"/>
      </w:pPr>
      <w:r>
        <w:rPr>
          <w:rFonts w:ascii="Times New Roman"/>
          <w:b w:val="false"/>
          <w:i w:val="false"/>
          <w:color w:val="000000"/>
          <w:sz w:val="28"/>
        </w:rPr>
        <w:t xml:space="preserve">
      “___” _________ 20__ </w:t>
      </w:r>
    </w:p>
    <w:p>
      <w:pPr>
        <w:spacing w:after="0"/>
        <w:ind w:left="0"/>
        <w:jc w:val="both"/>
      </w:pPr>
      <w:r>
        <w:rPr>
          <w:rFonts w:ascii="Times New Roman"/>
          <w:b w:val="false"/>
          <w:i w:val="false"/>
          <w:color w:val="000000"/>
          <w:sz w:val="28"/>
        </w:rPr>
        <w:t>
      ________________  _____________________________________________</w:t>
      </w:r>
    </w:p>
    <w:p>
      <w:pPr>
        <w:spacing w:after="0"/>
        <w:ind w:left="0"/>
        <w:jc w:val="both"/>
      </w:pPr>
      <w:r>
        <w:rPr>
          <w:rFonts w:ascii="Times New Roman"/>
          <w:b w:val="false"/>
          <w:i w:val="false"/>
          <w:color w:val="000000"/>
          <w:sz w:val="28"/>
        </w:rPr>
        <w:t>
      (Signature)            (Head/Surname, name and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Scientific </w:t>
            </w:r>
            <w:r>
              <w:br/>
            </w:r>
            <w:r>
              <w:rPr>
                <w:rFonts w:ascii="Times New Roman"/>
                <w:b w:val="false"/>
                <w:i w:val="false"/>
                <w:color w:val="000000"/>
                <w:sz w:val="20"/>
              </w:rPr>
              <w:t>and Engineering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w:t>
            </w:r>
            <w:r>
              <w:br/>
            </w:r>
            <w:r>
              <w:rPr>
                <w:rFonts w:ascii="Times New Roman"/>
                <w:b w:val="false"/>
                <w:i w:val="false"/>
                <w:color w:val="000000"/>
                <w:sz w:val="20"/>
              </w:rPr>
              <w:t xml:space="preserve">from ______________________ </w:t>
            </w:r>
            <w:r>
              <w:br/>
            </w:r>
            <w:r>
              <w:rPr>
                <w:rFonts w:ascii="Times New Roman"/>
                <w:b w:val="false"/>
                <w:i w:val="false"/>
                <w:color w:val="000000"/>
                <w:sz w:val="20"/>
              </w:rPr>
              <w:t>(person’s full name)</w:t>
            </w:r>
            <w:r>
              <w:br/>
            </w:r>
            <w:r>
              <w:rPr>
                <w:rFonts w:ascii="Times New Roman"/>
                <w:b w:val="false"/>
                <w:i w:val="false"/>
                <w:color w:val="000000"/>
                <w:sz w:val="20"/>
              </w:rPr>
              <w:t>________________________</w:t>
            </w:r>
            <w:r>
              <w:br/>
            </w:r>
            <w:r>
              <w:rPr>
                <w:rFonts w:ascii="Times New Roman"/>
                <w:b w:val="false"/>
                <w:i w:val="false"/>
                <w:color w:val="000000"/>
                <w:sz w:val="20"/>
              </w:rPr>
              <w:t>(tel./email address)</w:t>
            </w:r>
          </w:p>
        </w:tc>
      </w:tr>
    </w:tbl>
    <w:p>
      <w:pPr>
        <w:spacing w:after="0"/>
        <w:ind w:left="0"/>
        <w:jc w:val="left"/>
      </w:pPr>
      <w:r>
        <w:rPr>
          <w:rFonts w:ascii="Times New Roman"/>
          <w:b/>
          <w:i w:val="false"/>
          <w:color w:val="000000"/>
        </w:rPr>
        <w:t xml:space="preserve"> Application Letter (for natural persons)</w:t>
      </w:r>
    </w:p>
    <w:p>
      <w:pPr>
        <w:spacing w:after="0"/>
        <w:ind w:left="0"/>
        <w:jc w:val="both"/>
      </w:pPr>
      <w:r>
        <w:rPr>
          <w:rFonts w:ascii="Times New Roman"/>
          <w:b w:val="false"/>
          <w:i w:val="false"/>
          <w:color w:val="000000"/>
          <w:sz w:val="28"/>
        </w:rPr>
        <w:t>
      I kindly ask you to accredit_________________________________________</w:t>
      </w:r>
    </w:p>
    <w:p>
      <w:pPr>
        <w:spacing w:after="0"/>
        <w:ind w:left="0"/>
        <w:jc w:val="both"/>
      </w:pPr>
      <w:r>
        <w:rPr>
          <w:rFonts w:ascii="Times New Roman"/>
          <w:b w:val="false"/>
          <w:i w:val="false"/>
          <w:color w:val="000000"/>
          <w:sz w:val="28"/>
        </w:rPr>
        <w:t>
      (Surname, name and patronymic (if any) of the person)</w:t>
      </w:r>
    </w:p>
    <w:p>
      <w:pPr>
        <w:spacing w:after="0"/>
        <w:ind w:left="0"/>
        <w:jc w:val="both"/>
      </w:pPr>
      <w:r>
        <w:rPr>
          <w:rFonts w:ascii="Times New Roman"/>
          <w:b w:val="false"/>
          <w:i w:val="false"/>
          <w:color w:val="000000"/>
          <w:sz w:val="28"/>
        </w:rPr>
        <w:t>
      as a person involved in scientific and (or) scientific and engineering activities.</w:t>
      </w:r>
    </w:p>
    <w:p>
      <w:pPr>
        <w:spacing w:after="0"/>
        <w:ind w:left="0"/>
        <w:jc w:val="both"/>
      </w:pPr>
      <w:r>
        <w:rPr>
          <w:rFonts w:ascii="Times New Roman"/>
          <w:b w:val="false"/>
          <w:i w:val="false"/>
          <w:color w:val="000000"/>
          <w:sz w:val="28"/>
        </w:rPr>
        <w:t>
      Attachment: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a diploma of higher education; a master's diploma and (or) a diploma on awarding an academic degree (Candidate of Sciences, Doctor of Sciences), Doctor of Philosophy (PhD) degree, doctoral degree by profile and (or) a certificate (diploma) on awarding the academic title of Associate Professor or Professor.</w:t>
            </w:r>
          </w:p>
          <w:p>
            <w:pPr>
              <w:spacing w:after="20"/>
              <w:ind w:left="20"/>
              <w:jc w:val="both"/>
            </w:pPr>
            <w:r>
              <w:rPr>
                <w:rFonts w:ascii="Times New Roman"/>
                <w:b w:val="false"/>
                <w:i w:val="false"/>
                <w:color w:val="000000"/>
                <w:sz w:val="20"/>
              </w:rPr>
              <w:t xml:space="preserve">
(Educational documents issued by foreign educational institutions shall be accepted in the territory of the Republic of Kazakhstan pursuant to the legislation in the field of education).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monograph and/or published scientific articles for the last 5 (five) years: for technical and natural sciences 1 (one) international patent or 1 (one) article in an international peer-reviewed scientific journal with a non-zero impact factor as per the data in Journal Citation Reports of Clarivate Analytics, or in publications with a CiteScore percentile score of at least 35 in at least one of the research fields in the Scopus database, for social sciences and humanities 1 (one) article in publications with non-zero impact factor as per the Journal Citation Reports of Clarivate Analytics, or indexed in the Web of Science Core Collection database (Arts and Humanities Citation Index, Science Citation Index Expanded, Social Sciences Citation Index), as well as 3 (three) articles in research publications recommended by the Committee for Control in the Sphere of Science and Higher Education of the Ministry of Science and Higher Education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consent to the use of data constituting a secret protected by the Law maintained in information systems when rendering public services.</w:t>
      </w:r>
    </w:p>
    <w:p>
      <w:pPr>
        <w:spacing w:after="0"/>
        <w:ind w:left="0"/>
        <w:jc w:val="both"/>
      </w:pPr>
      <w:r>
        <w:rPr>
          <w:rFonts w:ascii="Times New Roman"/>
          <w:b w:val="false"/>
          <w:i w:val="false"/>
          <w:color w:val="000000"/>
          <w:sz w:val="28"/>
        </w:rPr>
        <w:t xml:space="preserve">
      “___” _________ 20__ </w:t>
      </w:r>
    </w:p>
    <w:p>
      <w:pPr>
        <w:spacing w:after="0"/>
        <w:ind w:left="0"/>
        <w:jc w:val="both"/>
      </w:pPr>
      <w:r>
        <w:rPr>
          <w:rFonts w:ascii="Times New Roman"/>
          <w:b w:val="false"/>
          <w:i w:val="false"/>
          <w:color w:val="000000"/>
          <w:sz w:val="28"/>
        </w:rPr>
        <w:t>
      ________________        ________________________________</w:t>
      </w:r>
    </w:p>
    <w:p>
      <w:pPr>
        <w:spacing w:after="0"/>
        <w:ind w:left="0"/>
        <w:jc w:val="both"/>
      </w:pPr>
      <w:r>
        <w:rPr>
          <w:rFonts w:ascii="Times New Roman"/>
          <w:b w:val="false"/>
          <w:i w:val="false"/>
          <w:color w:val="000000"/>
          <w:sz w:val="28"/>
        </w:rPr>
        <w:t>
      (Signature)            (Surname, name and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the Provision</w:t>
            </w:r>
            <w:r>
              <w:br/>
            </w:r>
            <w:r>
              <w:rPr>
                <w:rFonts w:ascii="Times New Roman"/>
                <w:b w:val="false"/>
                <w:i w:val="false"/>
                <w:color w:val="000000"/>
                <w:sz w:val="20"/>
              </w:rPr>
              <w:t>of the Public Service</w:t>
            </w:r>
            <w:r>
              <w:br/>
            </w:r>
            <w:r>
              <w:rPr>
                <w:rFonts w:ascii="Times New Roman"/>
                <w:b w:val="false"/>
                <w:i w:val="false"/>
                <w:color w:val="000000"/>
                <w:sz w:val="20"/>
              </w:rPr>
              <w:t xml:space="preserve">“Accreditation of Entities </w:t>
            </w:r>
            <w:r>
              <w:br/>
            </w:r>
            <w:r>
              <w:rPr>
                <w:rFonts w:ascii="Times New Roman"/>
                <w:b w:val="false"/>
                <w:i w:val="false"/>
                <w:color w:val="000000"/>
                <w:sz w:val="20"/>
              </w:rPr>
              <w:t xml:space="preserve">Pursuing Scientific and (or) </w:t>
            </w:r>
            <w:r>
              <w:br/>
            </w:r>
            <w:r>
              <w:rPr>
                <w:rFonts w:ascii="Times New Roman"/>
                <w:b w:val="false"/>
                <w:i w:val="false"/>
                <w:color w:val="000000"/>
                <w:sz w:val="20"/>
              </w:rPr>
              <w:t>Scientific and Engineering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to______________________</w:t>
            </w:r>
            <w:r>
              <w:br/>
            </w:r>
            <w:r>
              <w:rPr>
                <w:rFonts w:ascii="Times New Roman"/>
                <w:b w:val="false"/>
                <w:i w:val="false"/>
                <w:color w:val="000000"/>
                <w:sz w:val="20"/>
              </w:rPr>
              <w:t>from _____________________</w:t>
            </w:r>
            <w:r>
              <w:br/>
            </w:r>
            <w:r>
              <w:rPr>
                <w:rFonts w:ascii="Times New Roman"/>
                <w:b w:val="false"/>
                <w:i w:val="false"/>
                <w:color w:val="000000"/>
                <w:sz w:val="20"/>
              </w:rPr>
              <w:t>_______________________</w:t>
            </w:r>
            <w:r>
              <w:br/>
            </w:r>
            <w:r>
              <w:rPr>
                <w:rFonts w:ascii="Times New Roman"/>
                <w:b w:val="false"/>
                <w:i w:val="false"/>
                <w:color w:val="000000"/>
                <w:sz w:val="20"/>
              </w:rPr>
              <w:t>(tel./email address)</w:t>
            </w:r>
          </w:p>
        </w:tc>
      </w:tr>
    </w:tbl>
    <w:p>
      <w:pPr>
        <w:spacing w:after="0"/>
        <w:ind w:left="0"/>
        <w:jc w:val="left"/>
      </w:pPr>
      <w:r>
        <w:rPr>
          <w:rFonts w:ascii="Times New Roman"/>
          <w:b/>
          <w:i w:val="false"/>
          <w:color w:val="000000"/>
        </w:rPr>
        <w:t xml:space="preserve"> Application Letter (for legal entities)</w:t>
      </w:r>
    </w:p>
    <w:p>
      <w:pPr>
        <w:spacing w:after="0"/>
        <w:ind w:left="0"/>
        <w:jc w:val="both"/>
      </w:pPr>
      <w:r>
        <w:rPr>
          <w:rFonts w:ascii="Times New Roman"/>
          <w:b w:val="false"/>
          <w:i w:val="false"/>
          <w:color w:val="000000"/>
          <w:sz w:val="28"/>
        </w:rPr>
        <w:t>
      I kindly ask you to accredit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legal entity (if any)</w:t>
      </w:r>
    </w:p>
    <w:p>
      <w:pPr>
        <w:spacing w:after="0"/>
        <w:ind w:left="0"/>
        <w:jc w:val="both"/>
      </w:pPr>
      <w:r>
        <w:rPr>
          <w:rFonts w:ascii="Times New Roman"/>
          <w:b w:val="false"/>
          <w:i w:val="false"/>
          <w:color w:val="000000"/>
          <w:sz w:val="28"/>
        </w:rPr>
        <w:t>
      as an entity engaged in scientific and (or) scientific and engineering activities.</w:t>
      </w:r>
    </w:p>
    <w:p>
      <w:pPr>
        <w:spacing w:after="0"/>
        <w:ind w:left="0"/>
        <w:jc w:val="both"/>
      </w:pPr>
      <w:r>
        <w:rPr>
          <w:rFonts w:ascii="Times New Roman"/>
          <w:b w:val="false"/>
          <w:i w:val="false"/>
          <w:color w:val="000000"/>
          <w:sz w:val="28"/>
        </w:rPr>
        <w:t>
      Attachment: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organisation’s articles of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service recipient as per Annexes 4, 5, 6, 7, 8, 9 hereto;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supporting the details specified in Annexes 4, 5, 6, 7, 8, 9 hereto.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consent to the use of data constituting a secret protected by the Law maintained in information systems when rendering public services.</w:t>
      </w:r>
    </w:p>
    <w:p>
      <w:pPr>
        <w:spacing w:after="0"/>
        <w:ind w:left="0"/>
        <w:jc w:val="both"/>
      </w:pPr>
      <w:r>
        <w:rPr>
          <w:rFonts w:ascii="Times New Roman"/>
          <w:b w:val="false"/>
          <w:i w:val="false"/>
          <w:color w:val="000000"/>
          <w:sz w:val="28"/>
        </w:rPr>
        <w:t>
      Head _______________ _________ ________________________________</w:t>
      </w:r>
    </w:p>
    <w:p>
      <w:pPr>
        <w:spacing w:after="0"/>
        <w:ind w:left="0"/>
        <w:jc w:val="both"/>
      </w:pPr>
      <w:r>
        <w:rPr>
          <w:rFonts w:ascii="Times New Roman"/>
          <w:b w:val="false"/>
          <w:i w:val="false"/>
          <w:color w:val="000000"/>
          <w:sz w:val="28"/>
        </w:rPr>
        <w:t>
      (stamp here)       (Signature)       (Surname, name and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w:t>
            </w:r>
            <w:r>
              <w:br/>
            </w:r>
            <w:r>
              <w:rPr>
                <w:rFonts w:ascii="Times New Roman"/>
                <w:b w:val="false"/>
                <w:i w:val="false"/>
                <w:color w:val="000000"/>
                <w:sz w:val="20"/>
              </w:rPr>
              <w:t>Approved by the order/</w:t>
            </w:r>
            <w:r>
              <w:br/>
            </w:r>
            <w:r>
              <w:rPr>
                <w:rFonts w:ascii="Times New Roman"/>
                <w:b w:val="false"/>
                <w:i w:val="false"/>
                <w:color w:val="000000"/>
                <w:sz w:val="20"/>
              </w:rPr>
              <w:t>Annex to the joint resolution</w:t>
            </w:r>
            <w:r>
              <w:br/>
            </w:r>
            <w:r>
              <w:rPr>
                <w:rFonts w:ascii="Times New Roman"/>
                <w:b w:val="false"/>
                <w:i w:val="false"/>
                <w:color w:val="000000"/>
                <w:sz w:val="20"/>
              </w:rPr>
              <w:t>and the decision of the akimat/</w:t>
            </w:r>
            <w:r>
              <w:br/>
            </w:r>
            <w:r>
              <w:rPr>
                <w:rFonts w:ascii="Times New Roman"/>
                <w:b w:val="false"/>
                <w:i w:val="false"/>
                <w:color w:val="000000"/>
                <w:sz w:val="20"/>
              </w:rPr>
              <w:t>appoved by joint resolution</w:t>
            </w:r>
            <w:r>
              <w:br/>
            </w:r>
            <w:r>
              <w:rPr>
                <w:rFonts w:ascii="Times New Roman"/>
                <w:b w:val="false"/>
                <w:i w:val="false"/>
                <w:color w:val="000000"/>
                <w:sz w:val="20"/>
              </w:rPr>
              <w:t xml:space="preserve">and decision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w:t>
            </w:r>
            <w:r>
              <w:br/>
            </w:r>
            <w:r>
              <w:rPr>
                <w:rFonts w:ascii="Times New Roman"/>
                <w:b w:val="false"/>
                <w:i w:val="false"/>
                <w:color w:val="000000"/>
                <w:sz w:val="20"/>
              </w:rPr>
              <w:t xml:space="preserve">Order of the Minister </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196 dated May 12, 2020 </w:t>
            </w:r>
          </w:p>
        </w:tc>
      </w:tr>
    </w:tbl>
    <w:p>
      <w:pPr>
        <w:spacing w:after="0"/>
        <w:ind w:left="0"/>
        <w:jc w:val="left"/>
      </w:pPr>
      <w:r>
        <w:rPr>
          <w:rFonts w:ascii="Times New Roman"/>
          <w:b/>
          <w:i w:val="false"/>
          <w:color w:val="000000"/>
        </w:rPr>
        <w:t xml:space="preserve"> List of certain repealed orders of the Ministry of Education and Science of the Republic of Kazakhstan </w:t>
      </w:r>
    </w:p>
    <w:p>
      <w:pPr>
        <w:spacing w:after="0"/>
        <w:ind w:left="0"/>
        <w:jc w:val="both"/>
      </w:pPr>
      <w:r>
        <w:rPr>
          <w:rFonts w:ascii="Times New Roman"/>
          <w:b w:val="false"/>
          <w:i w:val="false"/>
          <w:color w:val="000000"/>
          <w:sz w:val="28"/>
        </w:rPr>
        <w:t>
      1. Sub-paragraph 3) of paragraph 1 of order of the Minister of Education and Science of the Republic of Kazakhstan № 212 dated April 16, 2015 “On Approval of the Public Service Standards in Education and Science” (recorded in the Register of State Registration of Regulatory Legal Acts under № 11260, published on June 23, 2015 in Adilet, the Information and Legal System).</w:t>
      </w:r>
    </w:p>
    <w:p>
      <w:pPr>
        <w:spacing w:after="0"/>
        <w:ind w:left="0"/>
        <w:jc w:val="both"/>
      </w:pPr>
      <w:r>
        <w:rPr>
          <w:rFonts w:ascii="Times New Roman"/>
          <w:b w:val="false"/>
          <w:i w:val="false"/>
          <w:color w:val="000000"/>
          <w:sz w:val="28"/>
        </w:rPr>
        <w:t>
      2. Sub-paragraph 3) of paragraph 1 of order of the Minister of Education and Science of the Republic of Kazakhstan № 528 dated August 13, 2015 “On Approval of Regulations of Public Services in the Field of Education and Science" (registered with the Register of State Registration of Regulatory Legal Acts under № 12066, published on October 22, 2015 in Adilet, the legal information system).</w:t>
      </w:r>
    </w:p>
    <w:p>
      <w:pPr>
        <w:spacing w:after="0"/>
        <w:ind w:left="0"/>
        <w:jc w:val="both"/>
      </w:pPr>
      <w:r>
        <w:rPr>
          <w:rFonts w:ascii="Times New Roman"/>
          <w:b w:val="false"/>
          <w:i w:val="false"/>
          <w:color w:val="000000"/>
          <w:sz w:val="28"/>
        </w:rPr>
        <w:t>
      3. Order № 256 of the Minister of Education and Science of the Republic of Kazakhstan dated 31 May 2017 “On Amendments to Order № 212 of the Minister of Education and Science of the Republic of Kazakhstan dated 16 April 2015 “On Approval of Standards of Public Services in the Field of Education and Science” (registered with the Register of State Registration of Regulatory Legal Acts under № 115206, published on October 17, 2017 in the Reference Control Bank of Regulatory Legal Acts of the Republic of Kazakhstan).</w:t>
      </w:r>
    </w:p>
    <w:p>
      <w:pPr>
        <w:spacing w:after="0"/>
        <w:ind w:left="0"/>
        <w:jc w:val="both"/>
      </w:pPr>
      <w:r>
        <w:rPr>
          <w:rFonts w:ascii="Times New Roman"/>
          <w:b w:val="false"/>
          <w:i w:val="false"/>
          <w:color w:val="000000"/>
          <w:sz w:val="28"/>
        </w:rPr>
        <w:t>
      4. Order № 588 of the Minister of Education and Science of the Republic of Kazakhstan dated November 21, 2017 “On Amendments to Order № 528 of the Minister of Education and Science of the Republic of Kazakhstan dated August 13, 2015 “On Approval of Regulations of Public Services in the Field of Education and Science" (registered with the Register of State Registration of Regulatory Legal Acts under № 116498, published on December 13, 2017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