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2983" w14:textId="8472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"Approval of routes and timetables of regular urban (rural), suburban and intra-district road transportation of passengers and luggage"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April 29, 2020 № 251. Registered in the Ministry of Justice of the Republic of Kazakhstan on May 6, 2020 № 20587.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Rules for provision of public service "Approval of routes and timetables of regular urban (rural), suburban and intra-district road transportation of passengers and luggage." </w:t>
      </w:r>
    </w:p>
    <w:p>
      <w:pPr>
        <w:spacing w:after="0"/>
        <w:ind w:left="0"/>
        <w:jc w:val="both"/>
      </w:pPr>
      <w:r>
        <w:rPr>
          <w:rFonts w:ascii="Times New Roman"/>
          <w:b w:val="false"/>
          <w:i w:val="false"/>
          <w:color w:val="000000"/>
          <w:sz w:val="28"/>
        </w:rPr>
        <w:t>
      2. To recognize as invalid the order of the Minister of Industry and Infrastructure Development of the Republic of Kazakhstan dated July 29, 2019 № 567 "On approval of public service standard "Approval of routes and timetables of regular urban (rural), suburban and intra-district road transportation of passengers and luggage" (registered in the Register of state registration of regulatory legal acts under № 19163, published on August 7, 2019 in the Reference Control Bank of regulatory legal acts of the Republic of Kazakhstan in electronic form).</w:t>
      </w:r>
    </w:p>
    <w:p>
      <w:pPr>
        <w:spacing w:after="0"/>
        <w:ind w:left="0"/>
        <w:jc w:val="both"/>
      </w:pPr>
      <w:r>
        <w:rPr>
          <w:rFonts w:ascii="Times New Roman"/>
          <w:b w:val="false"/>
          <w:i w:val="false"/>
          <w:color w:val="000000"/>
          <w:sz w:val="28"/>
        </w:rPr>
        <w:t>
      3. The Transport Committee of the Ministry of Industry and Infrastructure Development of the Republic of Kazakhstan, in the manner prescribed by law,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2) placement of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xml:space="preserve">
      4. The supervising vice minister of industry and infrastructure development of the Republic of Kazakhstan is authorized to control execution of this order. </w:t>
      </w:r>
    </w:p>
    <w:p>
      <w:pPr>
        <w:spacing w:after="0"/>
        <w:ind w:left="0"/>
        <w:jc w:val="both"/>
      </w:pPr>
      <w:r>
        <w:rPr>
          <w:rFonts w:ascii="Times New Roman"/>
          <w:b w:val="false"/>
          <w:i w:val="false"/>
          <w:color w:val="000000"/>
          <w:sz w:val="28"/>
        </w:rPr>
        <w:t>
      5. This order comes into force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industry and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infrastructure development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Uskenbayev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innovations and aero-space industry of the</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order of the Minister of industry </w:t>
            </w:r>
            <w:r>
              <w:br/>
            </w:r>
            <w:r>
              <w:rPr>
                <w:rFonts w:ascii="Times New Roman"/>
                <w:b w:val="false"/>
                <w:i w:val="false"/>
                <w:color w:val="000000"/>
                <w:sz w:val="20"/>
              </w:rPr>
              <w:t xml:space="preserve">and infrastructure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April 29, 2020 № 251 </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for provision of public service "Approval of routes and timetables of regular urban (rural), </w:t>
      </w:r>
      <w:r>
        <w:br/>
      </w:r>
      <w:r>
        <w:rPr>
          <w:rFonts w:ascii="Times New Roman"/>
          <w:b/>
          <w:i w:val="false"/>
          <w:color w:val="000000"/>
        </w:rPr>
        <w:t xml:space="preserve">suburban and intra-district road transportation of passengers and luggage" Chapter 1. General provisions </w:t>
      </w:r>
    </w:p>
    <w:p>
      <w:pPr>
        <w:spacing w:after="0"/>
        <w:ind w:left="0"/>
        <w:jc w:val="both"/>
      </w:pPr>
      <w:r>
        <w:rPr>
          <w:rFonts w:ascii="Times New Roman"/>
          <w:b w:val="false"/>
          <w:i w:val="false"/>
          <w:color w:val="000000"/>
          <w:sz w:val="28"/>
        </w:rPr>
        <w:t xml:space="preserve">
      1. These Rules for provision of public service "Approval of routes and timetables of regular urban (rural), suburban and intra-district road transportation of passengers and luggage" (hereinafter - the Rules) are developed in accordance with subparagraph 1) of Article 10 of the Law of the Republic of Kazakhstan dated April 15, 2013 "On public services" and determine the procedure for provision of public service "Approval of routes and timetables of regular urban (rural), suburban and intra-district road transportation of passengers and luggage." </w:t>
      </w:r>
    </w:p>
    <w:p>
      <w:pPr>
        <w:spacing w:after="0"/>
        <w:ind w:left="0"/>
        <w:jc w:val="both"/>
      </w:pPr>
      <w:r>
        <w:rPr>
          <w:rFonts w:ascii="Times New Roman"/>
          <w:b w:val="false"/>
          <w:i w:val="false"/>
          <w:color w:val="000000"/>
          <w:sz w:val="28"/>
        </w:rPr>
        <w:t xml:space="preserve">
      2. These Rules apply to individual and legal entities who have received a certificate for the right to service routes of regular urban (rural), suburban, intra-district, inter-district (intercity, intraregional) road transportation of passengers and luggage and have concluded contracts for organization of regular road transportation of passengers and luggage between carriers and the relevant local executive bodies. </w:t>
      </w:r>
    </w:p>
    <w:p>
      <w:pPr>
        <w:spacing w:after="0"/>
        <w:ind w:left="0"/>
        <w:jc w:val="both"/>
      </w:pPr>
      <w:r>
        <w:rPr>
          <w:rFonts w:ascii="Times New Roman"/>
          <w:b w:val="false"/>
          <w:i w:val="false"/>
          <w:color w:val="000000"/>
          <w:sz w:val="28"/>
        </w:rPr>
        <w:t xml:space="preserve">
      3. Basic concepts used in these Rules: </w:t>
      </w:r>
    </w:p>
    <w:p>
      <w:pPr>
        <w:spacing w:after="0"/>
        <w:ind w:left="0"/>
        <w:jc w:val="both"/>
      </w:pPr>
      <w:r>
        <w:rPr>
          <w:rFonts w:ascii="Times New Roman"/>
          <w:b w:val="false"/>
          <w:i w:val="false"/>
          <w:color w:val="000000"/>
          <w:sz w:val="28"/>
        </w:rPr>
        <w:t>
      1) timetable - a document (table, graphic display) containing information about the place and time of movement of buses, minibuses, trolleybuses for each stopping point of the route of regular road transportations of passengers and luggage;</w:t>
      </w:r>
    </w:p>
    <w:p>
      <w:pPr>
        <w:spacing w:after="0"/>
        <w:ind w:left="0"/>
        <w:jc w:val="both"/>
      </w:pPr>
      <w:r>
        <w:rPr>
          <w:rFonts w:ascii="Times New Roman"/>
          <w:b w:val="false"/>
          <w:i w:val="false"/>
          <w:color w:val="000000"/>
          <w:sz w:val="28"/>
        </w:rPr>
        <w:t>
      2) route - the established route of a bus, minibus, trolleybus between certain initial, intermediate and final stopping points.</w:t>
      </w:r>
    </w:p>
    <w:p>
      <w:pPr>
        <w:spacing w:after="0"/>
        <w:ind w:left="0"/>
        <w:jc w:val="both"/>
      </w:pPr>
      <w:r>
        <w:rPr>
          <w:rFonts w:ascii="Times New Roman"/>
          <w:b w:val="false"/>
          <w:i w:val="false"/>
          <w:color w:val="000000"/>
          <w:sz w:val="28"/>
        </w:rPr>
        <w:t>
      4. The state service "Approval of routes and timetables of regular urban (rural), suburban and intra-district road transportation of passengers and luggage" (hereinafter - the state service) is provided by local executive bodies of districts, cities of regional significance, regions, Astana, Almaty and Shymkent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revised by order of the Minister of Transport of the Republic of Kazakhstan dated 28.06.2024 № 226 (shall come into effect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w:t>
      </w:r>
      <w:r>
        <w:br/>
      </w:r>
      <w:r>
        <w:rPr>
          <w:rFonts w:ascii="Times New Roman"/>
          <w:b/>
          <w:i w:val="false"/>
          <w:color w:val="000000"/>
        </w:rPr>
        <w:t xml:space="preserve">Procedure for provision of public service "Approval of routes and timetables of regular urban (rural), </w:t>
      </w:r>
      <w:r>
        <w:br/>
      </w:r>
      <w:r>
        <w:rPr>
          <w:rFonts w:ascii="Times New Roman"/>
          <w:b/>
          <w:i w:val="false"/>
          <w:color w:val="000000"/>
        </w:rPr>
        <w:t>suburban and intra-district road transportation of passengers and luggage"</w:t>
      </w:r>
    </w:p>
    <w:p>
      <w:pPr>
        <w:spacing w:after="0"/>
        <w:ind w:left="0"/>
        <w:jc w:val="both"/>
      </w:pPr>
      <w:r>
        <w:rPr>
          <w:rFonts w:ascii="Times New Roman"/>
          <w:b w:val="false"/>
          <w:i w:val="false"/>
          <w:color w:val="000000"/>
          <w:sz w:val="28"/>
        </w:rPr>
        <w:t>
      5. To obtain a state service, individuals or legal entities (hereinafter referred to as the service recipient) shall send to the service provider via the e-government web portal (hereinafter referred to as the portal) an application for approval of routes and timetables of regular urban (rural), suburban and intra-district road transportation of passengers and baggage in the form of an electronic document certified by the electronic digital signature (hereinafter referred to as the EDS) of the service recipient in the following form as per Appendix 1 hereto (hereinafter - an application) and a package of documents as per the list envisaged in List of basic requirements for rendering a state service “Approval of Routes and Traffic Schedules of Regular Urban (Rural), Suburban and Intra-District Road Transportation of Passengers and Baggage” as per Appendix 2 hereto (hereinafter - the List).</w:t>
      </w:r>
    </w:p>
    <w:p>
      <w:pPr>
        <w:spacing w:after="0"/>
        <w:ind w:left="0"/>
        <w:jc w:val="both"/>
      </w:pPr>
      <w:r>
        <w:rPr>
          <w:rFonts w:ascii="Times New Roman"/>
          <w:b w:val="false"/>
          <w:i w:val="false"/>
          <w:color w:val="000000"/>
          <w:sz w:val="28"/>
        </w:rPr>
        <w:t>
      The list of basic requirements for rendering a state service are set forth according to Appendix 2 hereto.</w:t>
      </w:r>
    </w:p>
    <w:p>
      <w:pPr>
        <w:spacing w:after="0"/>
        <w:ind w:left="0"/>
        <w:jc w:val="both"/>
      </w:pPr>
      <w:r>
        <w:rPr>
          <w:rFonts w:ascii="Times New Roman"/>
          <w:b w:val="false"/>
          <w:i w:val="false"/>
          <w:color w:val="000000"/>
          <w:sz w:val="28"/>
        </w:rPr>
        <w:t>
      The status of acceptance of the application for rendering the state service specifying the date of receipt of the result of the state service shall be displayed on the portal in the personal profile of the service recipient.</w:t>
      </w:r>
    </w:p>
    <w:p>
      <w:pPr>
        <w:spacing w:after="0"/>
        <w:ind w:left="0"/>
        <w:jc w:val="both"/>
      </w:pPr>
      <w:r>
        <w:rPr>
          <w:rFonts w:ascii="Times New Roman"/>
          <w:b w:val="false"/>
          <w:i w:val="false"/>
          <w:color w:val="000000"/>
          <w:sz w:val="28"/>
        </w:rPr>
        <w:t>
      Pursuant to the labour legislation of the Republic of Kazakhstan, when a service recipient applies after working hours, on weekends and public holidays, acceptance of applications and issuance of the results of rendering the state service shall be made on the following business day.</w:t>
      </w:r>
    </w:p>
    <w:p>
      <w:pPr>
        <w:spacing w:after="0"/>
        <w:ind w:left="0"/>
        <w:jc w:val="both"/>
      </w:pPr>
      <w:r>
        <w:rPr>
          <w:rFonts w:ascii="Times New Roman"/>
          <w:b w:val="false"/>
          <w:i w:val="false"/>
          <w:color w:val="000000"/>
          <w:sz w:val="28"/>
        </w:rPr>
        <w:t>
      Details of identity documents, on state registration (re-registration) of a legal entity, on state registration of an individual entrepreneur, the service provider shall obtain from the relevant state information systems via the electronic 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revised by order of the Minister of Transport of the Republic of Kazakhstan dated 28.06.2024 № 226 (shall come into effect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order of the Minister of Industry and Infrastructural Development of the Republic of Kazakhstan № 159 dated 08.04.2021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term of examination of documents and issuance of the result of rendering the state service shall be 4 (four) business days from the day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Industry and Infrastructural Development of the Republic of Kazakhstan № 159 dated 08.04.2021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When an application and a package of documents are received from the service recipient as per the list envisaged by paragraph 8 of the List, the executive of the office of the service provider shall forward the application and the package of documents for examination to the head of the service provider or the person acting as his/her duties, who shall determine the executive of the service provider through the supervising deputy head and (or) head of the structural subdivision of the service provider.</w:t>
      </w:r>
    </w:p>
    <w:p>
      <w:pPr>
        <w:spacing w:after="0"/>
        <w:ind w:left="0"/>
        <w:jc w:val="both"/>
      </w:pPr>
      <w:r>
        <w:rPr>
          <w:rFonts w:ascii="Times New Roman"/>
          <w:b w:val="false"/>
          <w:i w:val="false"/>
          <w:color w:val="000000"/>
          <w:sz w:val="28"/>
        </w:rPr>
        <w:t>
      Within 2 (two) business days from the moment of registration of documents, the service provider's executive shall examine the completeness of the submitted package of documents, as per the list envisaged by paragraph 8 of the List.</w:t>
      </w:r>
    </w:p>
    <w:p>
      <w:pPr>
        <w:spacing w:after="0"/>
        <w:ind w:left="0"/>
        <w:jc w:val="both"/>
      </w:pPr>
      <w:r>
        <w:rPr>
          <w:rFonts w:ascii="Times New Roman"/>
          <w:b w:val="false"/>
          <w:i w:val="false"/>
          <w:color w:val="000000"/>
          <w:sz w:val="28"/>
        </w:rPr>
        <w:t>
      When applying to the service provider, in the event that the service recipient presents an incomplete set of documents pursuant to the list specified in paragraph 8 of the List, and (or) documents with expired validity period, the service provider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7-1 as per order of the Minister of Industry and Infrastructural Development of the Republic of Kazakhstan № 222 dated 21.04.2022 (shall become effective sixty calendar days after the day of its first official publication); as revised by order of the Minister of Transport of the Republic of Kazakhstan dated 28.06.2024 № 226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Should the service recipient supply a full package of documents, pursuant to the list envisaged by paragraph 8 of the List, the executive of the service provider shall review this package of documents within 3 (three) business days for compliance with the requirements hereof and the Rules of Passenger and Baggage Transportation by Road Transport, approved by Order of the Acting Minister for Investment and Development of the Republic of Kazakhstan № 349 of March 26, 2015 (recorded in the Register of State Registration of Regulatory Legal Acts under № 11550) (hereinafter - the Rules for Transportation of Passengers and Baggage).</w:t>
      </w:r>
    </w:p>
    <w:p>
      <w:pPr>
        <w:spacing w:after="0"/>
        <w:ind w:left="0"/>
        <w:jc w:val="both"/>
      </w:pPr>
      <w:r>
        <w:rPr>
          <w:rFonts w:ascii="Times New Roman"/>
          <w:b w:val="false"/>
          <w:i w:val="false"/>
          <w:color w:val="000000"/>
          <w:sz w:val="28"/>
        </w:rPr>
        <w:t>
      When assessing the compliance of the application and the submitted package of documents, as per the list envisaged by the List, requirements hereof and the Rules for Passenger and Baggage Transportation, the executive of the service provider shall consider the conditions of the planned interval of movement between buses of duplicate routes constituting the time as per sub-paragraph 1) of paragraph 13 of the Rules for Passenger and Baggage Transportation and shall be guided by the priority of communication between settlements, villages with district centers, and between district centers with the regional center and other nearby areas.</w:t>
      </w:r>
    </w:p>
    <w:p>
      <w:pPr>
        <w:spacing w:after="0"/>
        <w:ind w:left="0"/>
        <w:jc w:val="both"/>
      </w:pPr>
      <w:r>
        <w:rPr>
          <w:rFonts w:ascii="Times New Roman"/>
          <w:b w:val="false"/>
          <w:i w:val="false"/>
          <w:color w:val="000000"/>
          <w:sz w:val="28"/>
        </w:rPr>
        <w:t>
      Upon compliance of the package of documents presented, as per the list specified in paragraph 8 of the List, with the requirements hereof and the Rules for Passenger and Baggage Transportation, the executive of the service provider shall issue a notification on approval of routes and timetables of regular urban (rural), suburban and intra-district road transportation of passengers and baggage in the form as per Appendix 3 hereto.</w:t>
      </w:r>
    </w:p>
    <w:p>
      <w:pPr>
        <w:spacing w:after="0"/>
        <w:ind w:left="0"/>
        <w:jc w:val="both"/>
      </w:pPr>
      <w:r>
        <w:rPr>
          <w:rFonts w:ascii="Times New Roman"/>
          <w:b w:val="false"/>
          <w:i w:val="false"/>
          <w:color w:val="000000"/>
          <w:sz w:val="28"/>
        </w:rPr>
        <w:t>
      The executive of the service provider shall forward the draft result of rendering the state service to the head of the service provider or to the acting head of the service provider in agreement with the supervising deputy head and (or) the head of the structural subdivision of the service provider.</w:t>
      </w:r>
    </w:p>
    <w:p>
      <w:pPr>
        <w:spacing w:after="0"/>
        <w:ind w:left="0"/>
        <w:jc w:val="both"/>
      </w:pPr>
      <w:r>
        <w:rPr>
          <w:rFonts w:ascii="Times New Roman"/>
          <w:b w:val="false"/>
          <w:i w:val="false"/>
          <w:color w:val="000000"/>
          <w:sz w:val="28"/>
        </w:rPr>
        <w:t>
      The result of rendering the state service shall be directed to the personal profile of the service recipient in the form of an electronic document certified by the EDS of the authorized person of the service provider or the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revised by order of the Minister of Transport of the Republic of Kazakhstan dated 28.06.2024 № 226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Should there be grounds for refusal to render a state service envisaged in paragraph 9 of the Standard, the executive of the service provider shall notify the service recipient of the preliminary decision to refuse to render a state service, as well as the time and place (method) of the hearing for the opportunity to express the service recipient's position on the preliminary decision.</w:t>
      </w:r>
    </w:p>
    <w:p>
      <w:pPr>
        <w:spacing w:after="0"/>
        <w:ind w:left="0"/>
        <w:jc w:val="both"/>
      </w:pPr>
      <w:r>
        <w:rPr>
          <w:rFonts w:ascii="Times New Roman"/>
          <w:b w:val="false"/>
          <w:i w:val="false"/>
          <w:color w:val="000000"/>
          <w:sz w:val="28"/>
        </w:rPr>
        <w:t>
      A notification of the hearing shall be sent at least 3 business days prior to the end of the term of rendering the state service. The hearing shall be held not later than 2 (two) business days from the date of notification.</w:t>
      </w:r>
    </w:p>
    <w:p>
      <w:pPr>
        <w:spacing w:after="0"/>
        <w:ind w:left="0"/>
        <w:jc w:val="both"/>
      </w:pPr>
      <w:r>
        <w:rPr>
          <w:rFonts w:ascii="Times New Roman"/>
          <w:b w:val="false"/>
          <w:i w:val="false"/>
          <w:color w:val="000000"/>
          <w:sz w:val="28"/>
        </w:rPr>
        <w:t>
      Following the results of the hearing, the executive of the service provider shall issue a notification of approval of routes and schedules of regular urban (rural), suburban and intra-district road transportation of passengers and baggage in the form, as per Appendix 3 hereto, or a reasoned response to refuse to render a state service by sending a notification of refusal to render a state service in the form, as per Appendix 4 hereto, on the grounds specified in paragraph 9 of the Standard.</w:t>
      </w:r>
    </w:p>
    <w:p>
      <w:pPr>
        <w:spacing w:after="0"/>
        <w:ind w:left="0"/>
        <w:jc w:val="both"/>
      </w:pPr>
      <w:r>
        <w:rPr>
          <w:rFonts w:ascii="Times New Roman"/>
          <w:b w:val="false"/>
          <w:i w:val="false"/>
          <w:color w:val="000000"/>
          <w:sz w:val="28"/>
        </w:rPr>
        <w:t>
      The executive of the service provider shall forward the draft result of rendering the state service to the head of the service provider or to the acting head of the service provider in agreement with the supervising deputy head and (or) the head of the structural subdivision of the service provider.</w:t>
      </w:r>
    </w:p>
    <w:p>
      <w:pPr>
        <w:spacing w:after="0"/>
        <w:ind w:left="0"/>
        <w:jc w:val="both"/>
      </w:pPr>
      <w:r>
        <w:rPr>
          <w:rFonts w:ascii="Times New Roman"/>
          <w:b w:val="false"/>
          <w:i w:val="false"/>
          <w:color w:val="000000"/>
          <w:sz w:val="28"/>
        </w:rPr>
        <w:t>
      The result of rendering the state service shall be forwarded to the personal profile of the service recipient in the form of an electronic document signed with the EDS of the head of the service provider or the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8-1 pursuant to order of the Minister of Industry and Infrastructure Development of the Republic of Kazakhstan № 222 dated 21.04.2022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service provider ensures that data on the stage of provision of public service is entered into the information system for monitoring the provision of public services in accordance with the Rules for entering data into the information system for monitoring the provision of public service on the stage of provision of public service approved by order of the acting Minister of Transport and Communications of the Republic of Kazakhstan dated June 14, 2013 № 452 (registered in the Register of state registration of regulatory legal acts under № 8555).</w:t>
      </w:r>
    </w:p>
    <w:p>
      <w:pPr>
        <w:spacing w:after="0"/>
        <w:ind w:left="0"/>
        <w:jc w:val="both"/>
      </w:pPr>
      <w:r>
        <w:rPr>
          <w:rFonts w:ascii="Times New Roman"/>
          <w:b w:val="false"/>
          <w:i w:val="false"/>
          <w:color w:val="000000"/>
          <w:sz w:val="28"/>
        </w:rPr>
        <w:t>
      9-1. The authorized body in the field of road transport within three business days from the date of approval or amendment of the by-law normative legal act shall send information about the amendments and (or) additions to the by-law normative legal acts that determine the procedure of state service provision to the local executive bodies that accept applications and issue the results of state service provision, to the operator of the information and communication infrastructure of e-government, as well as to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9-1 in accordance with the order of the Minister of Transport of the Republic of Kazakhstan dated 28.06.2024 № 226 (shall come into effect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w:t>
      </w:r>
      <w:r>
        <w:br/>
      </w:r>
      <w:r>
        <w:rPr>
          <w:rFonts w:ascii="Times New Roman"/>
          <w:b/>
          <w:i w:val="false"/>
          <w:color w:val="000000"/>
        </w:rPr>
        <w:t>Procedure for appealing decisions, actions (inaction) of service provider and (or) its officials on the issues of provision of public service "</w:t>
      </w:r>
      <w:r>
        <w:br/>
      </w:r>
      <w:r>
        <w:rPr>
          <w:rFonts w:ascii="Times New Roman"/>
          <w:b/>
          <w:i w:val="false"/>
          <w:color w:val="000000"/>
        </w:rPr>
        <w:t>Approval of routes and timetables of regular urban (rural), suburban and intra-district road transportation of passengers and luggage"</w:t>
      </w:r>
    </w:p>
    <w:p>
      <w:pPr>
        <w:spacing w:after="0"/>
        <w:ind w:left="0"/>
        <w:jc w:val="both"/>
      </w:pPr>
      <w:r>
        <w:rPr>
          <w:rFonts w:ascii="Times New Roman"/>
          <w:b w:val="false"/>
          <w:i w:val="false"/>
          <w:color w:val="000000"/>
          <w:sz w:val="28"/>
        </w:rPr>
        <w:t>
      10. A complaint regarding delivery of state services shall be examined by a superior administrative body, an official, an authorized body for evaluation and control over the quality of state services (hereinafter - the body considering the complaint).</w:t>
      </w:r>
    </w:p>
    <w:p>
      <w:pPr>
        <w:spacing w:after="0"/>
        <w:ind w:left="0"/>
        <w:jc w:val="both"/>
      </w:pPr>
      <w:r>
        <w:rPr>
          <w:rFonts w:ascii="Times New Roman"/>
          <w:b w:val="false"/>
          <w:i w:val="false"/>
          <w:color w:val="000000"/>
          <w:sz w:val="28"/>
        </w:rPr>
        <w:t xml:space="preserve">
      The complaint shall be lodged with the service provider and (or) official, whose decision, action (inaction) is appealed against. </w:t>
      </w:r>
    </w:p>
    <w:p>
      <w:pPr>
        <w:spacing w:after="0"/>
        <w:ind w:left="0"/>
        <w:jc w:val="both"/>
      </w:pPr>
      <w:r>
        <w:rPr>
          <w:rFonts w:ascii="Times New Roman"/>
          <w:b w:val="false"/>
          <w:i w:val="false"/>
          <w:color w:val="000000"/>
          <w:sz w:val="28"/>
        </w:rPr>
        <w:t>
      The service provider, the official whose decision, action (inaction) is being appealed, no later than 3 (three) business days from the date of receipt of the complaint shall forward it and the administrative file to the body considering the complaint.</w:t>
      </w:r>
    </w:p>
    <w:p>
      <w:pPr>
        <w:spacing w:after="0"/>
        <w:ind w:left="0"/>
        <w:jc w:val="both"/>
      </w:pPr>
      <w:r>
        <w:rPr>
          <w:rFonts w:ascii="Times New Roman"/>
          <w:b w:val="false"/>
          <w:i w:val="false"/>
          <w:color w:val="000000"/>
          <w:sz w:val="28"/>
        </w:rPr>
        <w:t>
      Herewith the service provider, official, whose decision, action (inaction) is appealed, may not send the complaint to the body considering the complaint, if it/he/she takes a decision or other administrative action, fully satisfying the requirements specified in the complaint within 3 (three) business days.</w:t>
      </w:r>
    </w:p>
    <w:p>
      <w:pPr>
        <w:spacing w:after="0"/>
        <w:ind w:left="0"/>
        <w:jc w:val="both"/>
      </w:pPr>
      <w:r>
        <w:rPr>
          <w:rFonts w:ascii="Times New Roman"/>
          <w:b w:val="false"/>
          <w:i w:val="false"/>
          <w:color w:val="000000"/>
          <w:sz w:val="28"/>
        </w:rPr>
        <w:t>
      In compliance with paragraph 2 of Article 25 of the Law of the Republic of Kazakhstan “On State Services”, the service recipient's complaint received by the service provider shall be reviewed within 5 (five) business days from the day of its registration.</w:t>
      </w:r>
    </w:p>
    <w:p>
      <w:pPr>
        <w:spacing w:after="0"/>
        <w:ind w:left="0"/>
        <w:jc w:val="both"/>
      </w:pPr>
      <w:r>
        <w:rPr>
          <w:rFonts w:ascii="Times New Roman"/>
          <w:b w:val="false"/>
          <w:i w:val="false"/>
          <w:color w:val="000000"/>
          <w:sz w:val="28"/>
        </w:rPr>
        <w:t>
      The complaint of the service recipient received by the authorized body for evaluation and control over the quality of state services, shall be reviewed within 15 (fifteen) business days from the date of its registration.</w:t>
      </w:r>
    </w:p>
    <w:p>
      <w:pPr>
        <w:spacing w:after="0"/>
        <w:ind w:left="0"/>
        <w:jc w:val="both"/>
      </w:pPr>
      <w:r>
        <w:rPr>
          <w:rFonts w:ascii="Times New Roman"/>
          <w:b w:val="false"/>
          <w:i w:val="false"/>
          <w:color w:val="000000"/>
          <w:sz w:val="28"/>
        </w:rPr>
        <w:t>
      If otherwise is not envisaged by the laws of the Republic of Kazakhstan, appeal to the court shall be permitted after appealing in the pre-trial order under paragraph 5 of Article 91 of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Minister of Industry and Infrastructural Development of the Republic of Kazakhstan № 222 dated 21.04.2022 (shall come into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order of the Minister of Industry and Infrastructural Development of the Republic of Kazakhstan № 222 dated 21.04.2022 (shall become effective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Approval of Routes and Traffic </w:t>
            </w:r>
            <w:r>
              <w:br/>
            </w:r>
            <w:r>
              <w:rPr>
                <w:rFonts w:ascii="Times New Roman"/>
                <w:b w:val="false"/>
                <w:i w:val="false"/>
                <w:color w:val="000000"/>
                <w:sz w:val="20"/>
              </w:rPr>
              <w:t>Schedules of Regular Urban (Rural),</w:t>
            </w:r>
            <w:r>
              <w:br/>
            </w:r>
            <w:r>
              <w:rPr>
                <w:rFonts w:ascii="Times New Roman"/>
                <w:b w:val="false"/>
                <w:i w:val="false"/>
                <w:color w:val="000000"/>
                <w:sz w:val="20"/>
              </w:rPr>
              <w:t>Suburban and Intra-District Road</w:t>
            </w:r>
            <w:r>
              <w:br/>
            </w:r>
            <w:r>
              <w:rPr>
                <w:rFonts w:ascii="Times New Roman"/>
                <w:b w:val="false"/>
                <w:i w:val="false"/>
                <w:color w:val="000000"/>
                <w:sz w:val="20"/>
              </w:rPr>
              <w:t xml:space="preserve">Transportation of Passengers and Baggage” </w:t>
            </w:r>
            <w:r>
              <w:br/>
            </w:r>
          </w:p>
        </w:tc>
      </w:tr>
    </w:tbl>
    <w:p>
      <w:pPr>
        <w:spacing w:after="0"/>
        <w:ind w:left="0"/>
        <w:jc w:val="both"/>
      </w:pPr>
      <w:r>
        <w:rPr>
          <w:rFonts w:ascii="Times New Roman"/>
          <w:b w:val="false"/>
          <w:i w:val="false"/>
          <w:color w:val="000000"/>
          <w:sz w:val="28"/>
        </w:rPr>
        <w:t xml:space="preserve">
      Document form </w:t>
      </w:r>
    </w:p>
    <w:bookmarkStart w:name="z78" w:id="0"/>
    <w:p>
      <w:pPr>
        <w:spacing w:after="0"/>
        <w:ind w:left="0"/>
        <w:jc w:val="left"/>
      </w:pPr>
      <w:r>
        <w:rPr>
          <w:rFonts w:ascii="Times New Roman"/>
          <w:b/>
          <w:i w:val="false"/>
          <w:color w:val="000000"/>
        </w:rPr>
        <w:t xml:space="preserve"> </w:t>
      </w:r>
      <w:r>
        <w:rPr>
          <w:rFonts w:ascii="Times New Roman"/>
          <w:b/>
          <w:i w:val="false"/>
          <w:color w:val="000000"/>
        </w:rPr>
        <w:t>Application for approval of routes and traffic schedules of regular urban (rural),  suburban and intra-district road transportation of passengers and baggage</w:t>
      </w:r>
    </w:p>
    <w:bookmarkEnd w:id="0"/>
    <w:p>
      <w:pPr>
        <w:spacing w:after="0"/>
        <w:ind w:left="0"/>
        <w:jc w:val="both"/>
      </w:pPr>
      <w:r>
        <w:rPr>
          <w:rFonts w:ascii="Times New Roman"/>
          <w:b w:val="false"/>
          <w:i w:val="false"/>
          <w:color w:val="ff0000"/>
          <w:sz w:val="28"/>
        </w:rPr>
        <w:t>
      Footnote. Appendix 1 - as revised by order of the Minister of Industry and Infrastructural Development of the Republic of Kazakhstan № 159 dated 08.04.2021 (shall come into effect upon expiry of ten calendar days after the date of its first official publication).</w:t>
      </w:r>
    </w:p>
    <w:p>
      <w:pPr>
        <w:spacing w:after="0"/>
        <w:ind w:left="0"/>
        <w:jc w:val="both"/>
      </w:pPr>
      <w:r>
        <w:rPr>
          <w:rFonts w:ascii="Times New Roman"/>
          <w:b w:val="false"/>
          <w:i w:val="false"/>
          <w:color w:val="000000"/>
          <w:sz w:val="28"/>
        </w:rPr>
        <w:t>
      1. A certificate for the right to service routes of regular road transportation of passengers and baggage (hereinafter referred to as the Certificate):</w:t>
      </w:r>
    </w:p>
    <w:p>
      <w:pPr>
        <w:spacing w:after="0"/>
        <w:ind w:left="0"/>
        <w:jc w:val="both"/>
      </w:pPr>
      <w:r>
        <w:rPr>
          <w:rFonts w:ascii="Times New Roman"/>
          <w:b w:val="false"/>
          <w:i w:val="false"/>
          <w:color w:val="000000"/>
          <w:sz w:val="28"/>
        </w:rPr>
        <w:t>
      1) certificate number No:______________;</w:t>
      </w:r>
    </w:p>
    <w:p>
      <w:pPr>
        <w:spacing w:after="0"/>
        <w:ind w:left="0"/>
        <w:jc w:val="both"/>
      </w:pPr>
      <w:r>
        <w:rPr>
          <w:rFonts w:ascii="Times New Roman"/>
          <w:b w:val="false"/>
          <w:i w:val="false"/>
          <w:color w:val="000000"/>
          <w:sz w:val="28"/>
        </w:rPr>
        <w:t>
      2) date of issue (date, month, year): ______________;</w:t>
      </w:r>
    </w:p>
    <w:p>
      <w:pPr>
        <w:spacing w:after="0"/>
        <w:ind w:left="0"/>
        <w:jc w:val="both"/>
      </w:pPr>
      <w:r>
        <w:rPr>
          <w:rFonts w:ascii="Times New Roman"/>
          <w:b w:val="false"/>
          <w:i w:val="false"/>
          <w:color w:val="000000"/>
          <w:sz w:val="28"/>
        </w:rPr>
        <w:t>
      3) validity period (date, month, year): ______________;</w:t>
      </w:r>
    </w:p>
    <w:p>
      <w:pPr>
        <w:spacing w:after="0"/>
        <w:ind w:left="0"/>
        <w:jc w:val="both"/>
      </w:pPr>
      <w:r>
        <w:rPr>
          <w:rFonts w:ascii="Times New Roman"/>
          <w:b w:val="false"/>
          <w:i w:val="false"/>
          <w:color w:val="000000"/>
          <w:sz w:val="28"/>
        </w:rPr>
        <w:t>
      4) local executive body that issued the certificate: ___________.</w:t>
      </w:r>
    </w:p>
    <w:p>
      <w:pPr>
        <w:spacing w:after="0"/>
        <w:ind w:left="0"/>
        <w:jc w:val="both"/>
      </w:pPr>
      <w:r>
        <w:rPr>
          <w:rFonts w:ascii="Times New Roman"/>
          <w:b w:val="false"/>
          <w:i w:val="false"/>
          <w:color w:val="000000"/>
          <w:sz w:val="28"/>
        </w:rPr>
        <w:t>
      2. Agreement for the organisation of regular road transportation of passengers and baggage (hereinafter referred to as the agreement):</w:t>
      </w:r>
    </w:p>
    <w:p>
      <w:pPr>
        <w:spacing w:after="0"/>
        <w:ind w:left="0"/>
        <w:jc w:val="both"/>
      </w:pPr>
      <w:r>
        <w:rPr>
          <w:rFonts w:ascii="Times New Roman"/>
          <w:b w:val="false"/>
          <w:i w:val="false"/>
          <w:color w:val="000000"/>
          <w:sz w:val="28"/>
        </w:rPr>
        <w:t>
      1) agreement number No:______________;</w:t>
      </w:r>
    </w:p>
    <w:p>
      <w:pPr>
        <w:spacing w:after="0"/>
        <w:ind w:left="0"/>
        <w:jc w:val="both"/>
      </w:pPr>
      <w:r>
        <w:rPr>
          <w:rFonts w:ascii="Times New Roman"/>
          <w:b w:val="false"/>
          <w:i w:val="false"/>
          <w:color w:val="000000"/>
          <w:sz w:val="28"/>
        </w:rPr>
        <w:t>
      2) date of issue (date, month, year): ______________;</w:t>
      </w:r>
    </w:p>
    <w:p>
      <w:pPr>
        <w:spacing w:after="0"/>
        <w:ind w:left="0"/>
        <w:jc w:val="both"/>
      </w:pPr>
      <w:r>
        <w:rPr>
          <w:rFonts w:ascii="Times New Roman"/>
          <w:b w:val="false"/>
          <w:i w:val="false"/>
          <w:color w:val="000000"/>
          <w:sz w:val="28"/>
        </w:rPr>
        <w:t>
      3) validity period (date, month, year): ______________;</w:t>
      </w:r>
    </w:p>
    <w:p>
      <w:pPr>
        <w:spacing w:after="0"/>
        <w:ind w:left="0"/>
        <w:jc w:val="both"/>
      </w:pPr>
      <w:r>
        <w:rPr>
          <w:rFonts w:ascii="Times New Roman"/>
          <w:b w:val="false"/>
          <w:i w:val="false"/>
          <w:color w:val="000000"/>
          <w:sz w:val="28"/>
        </w:rPr>
        <w:t>
      4) local executive body that concluded the agreement: ___________.</w:t>
      </w:r>
    </w:p>
    <w:p>
      <w:pPr>
        <w:spacing w:after="0"/>
        <w:ind w:left="0"/>
        <w:jc w:val="both"/>
      </w:pPr>
      <w:r>
        <w:rPr>
          <w:rFonts w:ascii="Times New Roman"/>
          <w:b w:val="false"/>
          <w:i w:val="false"/>
          <w:color w:val="000000"/>
          <w:sz w:val="28"/>
        </w:rPr>
        <w:t>
      3. Type of regular road transportation of passengers and baggage (hereinafter - type of transportation):</w:t>
      </w:r>
    </w:p>
    <w:p>
      <w:pPr>
        <w:spacing w:after="0"/>
        <w:ind w:left="0"/>
        <w:jc w:val="both"/>
      </w:pPr>
      <w:r>
        <w:rPr>
          <w:rFonts w:ascii="Times New Roman"/>
          <w:b w:val="false"/>
          <w:i w:val="false"/>
          <w:color w:val="000000"/>
          <w:sz w:val="28"/>
        </w:rPr>
        <w:t xml:space="preserve">
      1) urban (rural ones)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suburban ones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intra-district ones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Name of the route: point of departure______, final destination _________;</w:t>
      </w:r>
    </w:p>
    <w:p>
      <w:pPr>
        <w:spacing w:after="0"/>
        <w:ind w:left="0"/>
        <w:jc w:val="both"/>
      </w:pPr>
      <w:r>
        <w:rPr>
          <w:rFonts w:ascii="Times New Roman"/>
          <w:b w:val="false"/>
          <w:i w:val="false"/>
          <w:color w:val="000000"/>
          <w:sz w:val="28"/>
        </w:rPr>
        <w:t>
      5. Traffic schedule: departure time from the point of departure ___________, departure time from final destination __________.</w:t>
      </w:r>
    </w:p>
    <w:p>
      <w:pPr>
        <w:spacing w:after="0"/>
        <w:ind w:left="0"/>
        <w:jc w:val="both"/>
      </w:pPr>
      <w:r>
        <w:rPr>
          <w:rFonts w:ascii="Times New Roman"/>
          <w:b w:val="false"/>
          <w:i w:val="false"/>
          <w:color w:val="000000"/>
          <w:sz w:val="28"/>
        </w:rPr>
        <w:t>
      6. The package of documents shall be enclosed as per the list stipulated by the Standard.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the above data are official and any information on the implementation of activities or individual actions may be addressed to them;</w:t>
      </w:r>
    </w:p>
    <w:p>
      <w:pPr>
        <w:spacing w:after="0"/>
        <w:ind w:left="0"/>
        <w:jc w:val="both"/>
      </w:pPr>
      <w:r>
        <w:rPr>
          <w:rFonts w:ascii="Times New Roman"/>
          <w:b w:val="false"/>
          <w:i w:val="false"/>
          <w:color w:val="000000"/>
          <w:sz w:val="28"/>
        </w:rPr>
        <w:t>
      all the enclosed documents are true and valid;</w:t>
      </w:r>
    </w:p>
    <w:p>
      <w:pPr>
        <w:spacing w:after="0"/>
        <w:ind w:left="0"/>
        <w:jc w:val="both"/>
      </w:pPr>
      <w:r>
        <w:rPr>
          <w:rFonts w:ascii="Times New Roman"/>
          <w:b w:val="false"/>
          <w:i w:val="false"/>
          <w:color w:val="000000"/>
          <w:sz w:val="28"/>
        </w:rPr>
        <w:t>
      the service recipient agrees to the use of personal data of restricted access, which is a secret protected by law, contained in the information systems.</w:t>
      </w:r>
    </w:p>
    <w:p>
      <w:pPr>
        <w:spacing w:after="0"/>
        <w:ind w:left="0"/>
        <w:jc w:val="both"/>
      </w:pPr>
      <w:r>
        <w:rPr>
          <w:rFonts w:ascii="Times New Roman"/>
          <w:b w:val="false"/>
          <w:i w:val="false"/>
          <w:color w:val="000000"/>
          <w:sz w:val="28"/>
        </w:rPr>
        <w:t>
      *In filling in the information under paragraphs 4 and 5 of this application, the name of one route shall be specified, with one departure time from the starting point and one departure time from the final point.</w:t>
      </w:r>
    </w:p>
    <w:p>
      <w:pPr>
        <w:spacing w:after="0"/>
        <w:ind w:left="0"/>
        <w:jc w:val="both"/>
      </w:pPr>
      <w:r>
        <w:rPr>
          <w:rFonts w:ascii="Times New Roman"/>
          <w:b w:val="false"/>
          <w:i w:val="false"/>
          <w:color w:val="000000"/>
          <w:sz w:val="28"/>
        </w:rPr>
        <w:t>
      The names of stop points located in the locality shall be specified in the case of urban (rural) or suburban services.</w:t>
      </w:r>
    </w:p>
    <w:p>
      <w:pPr>
        <w:spacing w:after="0"/>
        <w:ind w:left="0"/>
        <w:jc w:val="both"/>
      </w:pPr>
      <w:r>
        <w:rPr>
          <w:rFonts w:ascii="Times New Roman"/>
          <w:b w:val="false"/>
          <w:i w:val="false"/>
          <w:color w:val="000000"/>
          <w:sz w:val="28"/>
        </w:rPr>
        <w:t>
      The names of settlements located at the initial and final points of the route shall be stated in case of intra-district connections.</w:t>
      </w:r>
    </w:p>
    <w:p>
      <w:pPr>
        <w:spacing w:after="0"/>
        <w:ind w:left="0"/>
        <w:jc w:val="both"/>
      </w:pPr>
      <w:r>
        <w:rPr>
          <w:rFonts w:ascii="Times New Roman"/>
          <w:b w:val="false"/>
          <w:i w:val="false"/>
          <w:color w:val="000000"/>
          <w:sz w:val="28"/>
        </w:rPr>
        <w:t>
      Intermediate points, if any, shall be shown in the route plan and traffic schedule.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Approval of Routes and Traffic </w:t>
            </w:r>
            <w:r>
              <w:br/>
            </w:r>
            <w:r>
              <w:rPr>
                <w:rFonts w:ascii="Times New Roman"/>
                <w:b w:val="false"/>
                <w:i w:val="false"/>
                <w:color w:val="000000"/>
                <w:sz w:val="20"/>
              </w:rPr>
              <w:t>Schedules of Regular Urban (Rural),</w:t>
            </w:r>
            <w:r>
              <w:br/>
            </w:r>
            <w:r>
              <w:rPr>
                <w:rFonts w:ascii="Times New Roman"/>
                <w:b w:val="false"/>
                <w:i w:val="false"/>
                <w:color w:val="000000"/>
                <w:sz w:val="20"/>
              </w:rPr>
              <w:t>Suburban and Intra-District Road</w:t>
            </w:r>
            <w:r>
              <w:br/>
            </w:r>
            <w:r>
              <w:rPr>
                <w:rFonts w:ascii="Times New Roman"/>
                <w:b w:val="false"/>
                <w:i w:val="false"/>
                <w:color w:val="000000"/>
                <w:sz w:val="20"/>
              </w:rPr>
              <w:t>Transportation of Passengers and Baggage”</w:t>
            </w:r>
          </w:p>
        </w:tc>
      </w:tr>
    </w:tbl>
    <w:p>
      <w:pPr>
        <w:spacing w:after="0"/>
        <w:ind w:left="0"/>
        <w:jc w:val="left"/>
      </w:pPr>
      <w:r>
        <w:rPr>
          <w:rFonts w:ascii="Times New Roman"/>
          <w:b/>
          <w:i w:val="false"/>
          <w:color w:val="000000"/>
        </w:rPr>
        <w:t xml:space="preserve"> List of basic requirements for rendering the state service</w:t>
      </w:r>
      <w:r>
        <w:br/>
      </w:r>
      <w:r>
        <w:rPr>
          <w:rFonts w:ascii="Times New Roman"/>
          <w:b/>
          <w:i w:val="false"/>
          <w:color w:val="000000"/>
        </w:rPr>
        <w:t xml:space="preserve">"Approval of routes and timetables of regular urban (rural), suburban </w:t>
      </w:r>
      <w:r>
        <w:br/>
      </w:r>
      <w:r>
        <w:rPr>
          <w:rFonts w:ascii="Times New Roman"/>
          <w:b/>
          <w:i w:val="false"/>
          <w:color w:val="000000"/>
        </w:rPr>
        <w:t>and intra-district road transportation of passengers and luggage"</w:t>
      </w:r>
    </w:p>
    <w:p>
      <w:pPr>
        <w:spacing w:after="0"/>
        <w:ind w:left="0"/>
        <w:jc w:val="both"/>
      </w:pPr>
      <w:r>
        <w:rPr>
          <w:rFonts w:ascii="Times New Roman"/>
          <w:b w:val="false"/>
          <w:i w:val="false"/>
          <w:color w:val="ff0000"/>
          <w:sz w:val="28"/>
        </w:rPr>
        <w:t>
      Footnote. Appendix 2 as revised by order of the Minister of Transport of the Republic of Kazakhstan dated 28.06.2024 № 226 (shall come into effect upon expiry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districts, cities of regional significance, Astana, Almaty and Shymkent cities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(four)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notification of approval of routes and schedules of regular urban (rural), suburban and intra-district road transportation of passengers and baggage, or notification of refusal to render the state service.</w:t>
            </w:r>
          </w:p>
          <w:p>
            <w:pPr>
              <w:spacing w:after="20"/>
              <w:ind w:left="20"/>
              <w:jc w:val="both"/>
            </w:pPr>
            <w:r>
              <w:rPr>
                <w:rFonts w:ascii="Times New Roman"/>
                <w:b w:val="false"/>
                <w:i w:val="false"/>
                <w:color w:val="000000"/>
                <w:sz w:val="20"/>
              </w:rPr>
              <w:t>Form of rendering the result of the state service: electronic.</w:t>
            </w:r>
          </w:p>
          <w:p>
            <w:pPr>
              <w:spacing w:after="20"/>
              <w:ind w:left="20"/>
              <w:jc w:val="both"/>
            </w:pPr>
            <w:r>
              <w:rPr>
                <w:rFonts w:ascii="Times New Roman"/>
                <w:b w:val="false"/>
                <w:i w:val="false"/>
                <w:color w:val="000000"/>
                <w:sz w:val="20"/>
              </w:rPr>
              <w:t>The result of rendering a state service shall be sent to the personal profile of the service recipient in the form of an electronic document signed with the EDS of the head of the service provider or his/her acting representative.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service recipient when rendering a state service and the ways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 of the service provider and informatization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inclusive, from 9.00 a.m. to 6.30 p.m. with a lunch break from 1.00 p.m. to 2.30 p.m., excluding weekends and public holidays, under the labour legislation of the Republic of Kazakhstan;</w:t>
            </w:r>
          </w:p>
          <w:p>
            <w:pPr>
              <w:spacing w:after="20"/>
              <w:ind w:left="20"/>
              <w:jc w:val="both"/>
            </w:pPr>
            <w:r>
              <w:rPr>
                <w:rFonts w:ascii="Times New Roman"/>
                <w:b w:val="false"/>
                <w:i w:val="false"/>
                <w:color w:val="000000"/>
                <w:sz w:val="20"/>
              </w:rPr>
              <w:t>2) of the portal - round the clock, excluding technical interruptions due to maintenance works.</w:t>
            </w:r>
          </w:p>
          <w:p>
            <w:pPr>
              <w:spacing w:after="20"/>
              <w:ind w:left="20"/>
              <w:jc w:val="both"/>
            </w:pPr>
            <w:r>
              <w:rPr>
                <w:rFonts w:ascii="Times New Roman"/>
                <w:b w:val="false"/>
                <w:i w:val="false"/>
                <w:color w:val="000000"/>
                <w:sz w:val="20"/>
              </w:rPr>
              <w:t>Upon application of the service recipient after working hours, on weekends and holidays under the labour legislation of the Republic of Kazakhstan, acceptance of applications and issuance of the results of rendering the state service shall be made on the following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w:t>
            </w:r>
          </w:p>
          <w:p>
            <w:pPr>
              <w:spacing w:after="20"/>
              <w:ind w:left="20"/>
              <w:jc w:val="both"/>
            </w:pPr>
            <w:r>
              <w:rPr>
                <w:rFonts w:ascii="Times New Roman"/>
                <w:b w:val="false"/>
                <w:i w:val="false"/>
                <w:color w:val="000000"/>
                <w:sz w:val="20"/>
              </w:rPr>
              <w:t>2) the scheme of routes of regular urban (rural), suburban and intra-district road transportation of passengers and baggage;</w:t>
            </w:r>
          </w:p>
          <w:p>
            <w:pPr>
              <w:spacing w:after="20"/>
              <w:ind w:left="20"/>
              <w:jc w:val="both"/>
            </w:pPr>
            <w:r>
              <w:rPr>
                <w:rFonts w:ascii="Times New Roman"/>
                <w:b w:val="false"/>
                <w:i w:val="false"/>
                <w:color w:val="000000"/>
                <w:sz w:val="20"/>
              </w:rPr>
              <w:t>3) the schedule of traffic on the routes of regular urban (rural), suburban and intra-district road transportation of passengers and baggage.</w:t>
            </w:r>
          </w:p>
          <w:p>
            <w:pPr>
              <w:spacing w:after="20"/>
              <w:ind w:left="20"/>
              <w:jc w:val="both"/>
            </w:pPr>
            <w:r>
              <w:rPr>
                <w:rFonts w:ascii="Times New Roman"/>
                <w:b w:val="false"/>
                <w:i w:val="false"/>
                <w:color w:val="000000"/>
                <w:sz w:val="20"/>
              </w:rPr>
              <w:t>Details of identity documents, on state registration (re-registration) of a legal entity, on state registration of an individual entrepreneur, the service provider shall obtain from the relevant state information systems via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a state service prescribed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filed by the service recipient to receive a state service and (or) the data (information) contained therein;</w:t>
            </w:r>
          </w:p>
          <w:p>
            <w:pPr>
              <w:spacing w:after="20"/>
              <w:ind w:left="20"/>
              <w:jc w:val="both"/>
            </w:pPr>
            <w:r>
              <w:rPr>
                <w:rFonts w:ascii="Times New Roman"/>
                <w:b w:val="false"/>
                <w:i w:val="false"/>
                <w:color w:val="000000"/>
                <w:sz w:val="20"/>
              </w:rPr>
              <w:t>2) non-compliance of the application and the submitted package of documents, as per the list envisaged by the List, with the requirements hereof and the Rules for the Transportation of Passengers and Baggage;</w:t>
            </w:r>
          </w:p>
          <w:p>
            <w:pPr>
              <w:spacing w:after="20"/>
              <w:ind w:left="20"/>
              <w:jc w:val="both"/>
            </w:pPr>
            <w:r>
              <w:rPr>
                <w:rFonts w:ascii="Times New Roman"/>
                <w:b w:val="false"/>
                <w:i w:val="false"/>
                <w:color w:val="000000"/>
                <w:sz w:val="20"/>
              </w:rPr>
              <w:t>3) in respect of the service recipient there is an effective court decision (judgement) on the prohibition of activities or certain types of activities requiring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state services,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may receive the state service in electronic form via the portal provided that he/she has an EDS.</w:t>
            </w:r>
          </w:p>
          <w:p>
            <w:pPr>
              <w:spacing w:after="20"/>
              <w:ind w:left="20"/>
              <w:jc w:val="both"/>
            </w:pPr>
            <w:r>
              <w:rPr>
                <w:rFonts w:ascii="Times New Roman"/>
                <w:b w:val="false"/>
                <w:i w:val="false"/>
                <w:color w:val="000000"/>
                <w:sz w:val="20"/>
              </w:rPr>
              <w:t>The service recipient has a possibility to get information about the procedure and status of rendering the state service in the remote access mode via the personal profile on the portal, as well as the unified contact centre for rendering state services by phone number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Approval of Routes and Traffic </w:t>
            </w:r>
            <w:r>
              <w:br/>
            </w:r>
            <w:r>
              <w:rPr>
                <w:rFonts w:ascii="Times New Roman"/>
                <w:b w:val="false"/>
                <w:i w:val="false"/>
                <w:color w:val="000000"/>
                <w:sz w:val="20"/>
              </w:rPr>
              <w:t>Schedules of Regular Urban (Rural),</w:t>
            </w:r>
            <w:r>
              <w:br/>
            </w:r>
            <w:r>
              <w:rPr>
                <w:rFonts w:ascii="Times New Roman"/>
                <w:b w:val="false"/>
                <w:i w:val="false"/>
                <w:color w:val="000000"/>
                <w:sz w:val="20"/>
              </w:rPr>
              <w:t>Suburban and Intra-District Road</w:t>
            </w:r>
            <w:r>
              <w:br/>
            </w:r>
            <w:r>
              <w:rPr>
                <w:rFonts w:ascii="Times New Roman"/>
                <w:b w:val="false"/>
                <w:i w:val="false"/>
                <w:color w:val="000000"/>
                <w:sz w:val="20"/>
              </w:rPr>
              <w:t>Transportation of Passengers and Baggage”</w:t>
            </w:r>
          </w:p>
        </w:tc>
      </w:tr>
    </w:tbl>
    <w:bookmarkStart w:name="z8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Document form</w:t>
      </w:r>
    </w:p>
    <w:bookmarkEnd w:id="1"/>
    <w:p>
      <w:pPr>
        <w:spacing w:after="0"/>
        <w:ind w:left="0"/>
        <w:jc w:val="left"/>
      </w:pPr>
      <w:r>
        <w:rPr>
          <w:rFonts w:ascii="Times New Roman"/>
          <w:b/>
          <w:i w:val="false"/>
          <w:color w:val="000000"/>
        </w:rPr>
        <w:t xml:space="preserve"> Notification on approval of routes and schedules of regular urban (rural),  suburban and intra-district road transportation of passengers and baggage №_______</w:t>
      </w:r>
    </w:p>
    <w:p>
      <w:pPr>
        <w:spacing w:after="0"/>
        <w:ind w:left="0"/>
        <w:jc w:val="both"/>
      </w:pPr>
      <w:r>
        <w:rPr>
          <w:rFonts w:ascii="Times New Roman"/>
          <w:b w:val="false"/>
          <w:i w:val="false"/>
          <w:color w:val="ff0000"/>
          <w:sz w:val="28"/>
        </w:rPr>
        <w:t>
      Footnote. Appendix 3 - as revised by order of the Minister of Industry and Infrastructural Development of the Republic of Kazakhstan № 159 dated 08.04.2021 (shall come into effect ten calendar days after the date of its first official publication).</w:t>
      </w:r>
    </w:p>
    <w:p>
      <w:pPr>
        <w:spacing w:after="0"/>
        <w:ind w:left="0"/>
        <w:jc w:val="both"/>
      </w:pPr>
      <w:r>
        <w:rPr>
          <w:rFonts w:ascii="Times New Roman"/>
          <w:b w:val="false"/>
          <w:i w:val="false"/>
          <w:color w:val="000000"/>
          <w:sz w:val="28"/>
        </w:rPr>
        <w:t xml:space="preserve">
      Date and time of departure: “__” ______ 20 ____ </w:t>
      </w:r>
    </w:p>
    <w:p>
      <w:pPr>
        <w:spacing w:after="0"/>
        <w:ind w:left="0"/>
        <w:jc w:val="both"/>
      </w:pPr>
      <w:r>
        <w:rPr>
          <w:rFonts w:ascii="Times New Roman"/>
          <w:b w:val="false"/>
          <w:i w:val="false"/>
          <w:color w:val="000000"/>
          <w:sz w:val="28"/>
        </w:rPr>
        <w:t>
            Service recipient: 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State service: “Approval of Routes and Schedules of Regular Urban (Rural), Suburban and Intra-District Motor Transportation of Passengers and Baggage”.</w:t>
      </w:r>
    </w:p>
    <w:p>
      <w:pPr>
        <w:spacing w:after="0"/>
        <w:ind w:left="0"/>
        <w:jc w:val="both"/>
      </w:pPr>
      <w:r>
        <w:rPr>
          <w:rFonts w:ascii="Times New Roman"/>
          <w:b w:val="false"/>
          <w:i w:val="false"/>
          <w:color w:val="000000"/>
          <w:sz w:val="28"/>
        </w:rPr>
        <w:t>
            Certificate number No:___________</w:t>
      </w:r>
    </w:p>
    <w:p>
      <w:pPr>
        <w:spacing w:after="0"/>
        <w:ind w:left="0"/>
        <w:jc w:val="both"/>
      </w:pPr>
      <w:r>
        <w:rPr>
          <w:rFonts w:ascii="Times New Roman"/>
          <w:b w:val="false"/>
          <w:i w:val="false"/>
          <w:color w:val="000000"/>
          <w:sz w:val="28"/>
        </w:rPr>
        <w:t>
      Contract number No:__________</w:t>
      </w:r>
    </w:p>
    <w:p>
      <w:pPr>
        <w:spacing w:after="0"/>
        <w:ind w:left="0"/>
        <w:jc w:val="both"/>
      </w:pPr>
      <w:r>
        <w:rPr>
          <w:rFonts w:ascii="Times New Roman"/>
          <w:b w:val="false"/>
          <w:i w:val="false"/>
          <w:color w:val="000000"/>
          <w:sz w:val="28"/>
        </w:rPr>
        <w:t>
            Transportation type: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traffic movements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destination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from the starting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from destination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Status: Approved</w:t>
      </w:r>
    </w:p>
    <w:p>
      <w:pPr>
        <w:spacing w:after="0"/>
        <w:ind w:left="0"/>
        <w:jc w:val="both"/>
      </w:pPr>
      <w:r>
        <w:rPr>
          <w:rFonts w:ascii="Times New Roman"/>
          <w:b w:val="false"/>
          <w:i w:val="false"/>
          <w:color w:val="000000"/>
          <w:sz w:val="28"/>
        </w:rPr>
        <w:t>
      Local executive body that issued the notification: 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Approval of Routes and Traffic Schedules </w:t>
            </w:r>
            <w:r>
              <w:br/>
            </w:r>
            <w:r>
              <w:rPr>
                <w:rFonts w:ascii="Times New Roman"/>
                <w:b w:val="false"/>
                <w:i w:val="false"/>
                <w:color w:val="000000"/>
                <w:sz w:val="20"/>
              </w:rPr>
              <w:t>of Regular Urban (Rural), Suburban and Intra-District</w:t>
            </w:r>
            <w:r>
              <w:br/>
            </w:r>
            <w:r>
              <w:rPr>
                <w:rFonts w:ascii="Times New Roman"/>
                <w:b w:val="false"/>
                <w:i w:val="false"/>
                <w:color w:val="000000"/>
                <w:sz w:val="20"/>
              </w:rPr>
              <w:t>Road Transportation of Passengers and Baggage”</w:t>
            </w:r>
          </w:p>
        </w:tc>
      </w:tr>
    </w:tbl>
    <w:bookmarkStart w:name="z84" w:id="2"/>
    <w:p>
      <w:pPr>
        <w:spacing w:after="0"/>
        <w:ind w:left="0"/>
        <w:jc w:val="both"/>
      </w:pPr>
      <w:r>
        <w:rPr>
          <w:rFonts w:ascii="Times New Roman"/>
          <w:b w:val="false"/>
          <w:i w:val="false"/>
          <w:color w:val="000000"/>
          <w:sz w:val="28"/>
        </w:rPr>
        <w:t>
      Document form</w:t>
      </w:r>
    </w:p>
    <w:bookmarkEnd w:id="2"/>
    <w:bookmarkStart w:name="z85" w:id="3"/>
    <w:p>
      <w:pPr>
        <w:spacing w:after="0"/>
        <w:ind w:left="0"/>
        <w:jc w:val="left"/>
      </w:pPr>
      <w:r>
        <w:rPr>
          <w:rFonts w:ascii="Times New Roman"/>
          <w:b/>
          <w:i w:val="false"/>
          <w:color w:val="000000"/>
        </w:rPr>
        <w:t xml:space="preserve"> Notification on refusal in rendering a state service №_________________</w:t>
      </w:r>
    </w:p>
    <w:bookmarkEnd w:id="3"/>
    <w:p>
      <w:pPr>
        <w:spacing w:after="0"/>
        <w:ind w:left="0"/>
        <w:jc w:val="both"/>
      </w:pPr>
      <w:r>
        <w:rPr>
          <w:rFonts w:ascii="Times New Roman"/>
          <w:b w:val="false"/>
          <w:i w:val="false"/>
          <w:color w:val="ff0000"/>
          <w:sz w:val="28"/>
        </w:rPr>
        <w:t>
      Footnote. The Rules have been supplemented by Appendix 4 as per order of the Minister of Industry and Infrastructural Development of the Republic of Kazakhstan № 159 dated 08.04.2021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Date and time of departure: “___” ______ 20 ____ </w:t>
      </w:r>
    </w:p>
    <w:p>
      <w:pPr>
        <w:spacing w:after="0"/>
        <w:ind w:left="0"/>
        <w:jc w:val="both"/>
      </w:pPr>
      <w:r>
        <w:rPr>
          <w:rFonts w:ascii="Times New Roman"/>
          <w:b w:val="false"/>
          <w:i w:val="false"/>
          <w:color w:val="000000"/>
          <w:sz w:val="28"/>
        </w:rPr>
        <w:t>
      Service recipient: 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State service: “Approval of Routes and Schedules of Regular Urban (Rural), Suburban and Intra-District Motor Transportation of Passengers and Baggage”.</w:t>
      </w:r>
    </w:p>
    <w:p>
      <w:pPr>
        <w:spacing w:after="0"/>
        <w:ind w:left="0"/>
        <w:jc w:val="both"/>
      </w:pPr>
      <w:r>
        <w:rPr>
          <w:rFonts w:ascii="Times New Roman"/>
          <w:b w:val="false"/>
          <w:i w:val="false"/>
          <w:color w:val="000000"/>
          <w:sz w:val="28"/>
        </w:rPr>
        <w:t>
      Certificate number No:___________</w:t>
      </w:r>
    </w:p>
    <w:p>
      <w:pPr>
        <w:spacing w:after="0"/>
        <w:ind w:left="0"/>
        <w:jc w:val="both"/>
      </w:pPr>
      <w:r>
        <w:rPr>
          <w:rFonts w:ascii="Times New Roman"/>
          <w:b w:val="false"/>
          <w:i w:val="false"/>
          <w:color w:val="000000"/>
          <w:sz w:val="28"/>
        </w:rPr>
        <w:t>
      Contract number No:__________</w:t>
      </w:r>
    </w:p>
    <w:p>
      <w:pPr>
        <w:spacing w:after="0"/>
        <w:ind w:left="0"/>
        <w:jc w:val="both"/>
      </w:pPr>
      <w:r>
        <w:rPr>
          <w:rFonts w:ascii="Times New Roman"/>
          <w:b w:val="false"/>
          <w:i w:val="false"/>
          <w:color w:val="000000"/>
          <w:sz w:val="28"/>
        </w:rPr>
        <w:t>
      Transportation type: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schedule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departure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destination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from the point of departure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from destination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Status: Denied</w:t>
      </w:r>
    </w:p>
    <w:p>
      <w:pPr>
        <w:spacing w:after="0"/>
        <w:ind w:left="0"/>
        <w:jc w:val="both"/>
      </w:pPr>
      <w:r>
        <w:rPr>
          <w:rFonts w:ascii="Times New Roman"/>
          <w:b w:val="false"/>
          <w:i w:val="false"/>
          <w:color w:val="000000"/>
          <w:sz w:val="28"/>
        </w:rPr>
        <w:t>
      Ground:__________________________________________________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Local executive body that issued the notification:_________________________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