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9661" w14:textId="d769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public services provision "Provision of information on participation as a consumer of medical services and on the amounts of contributions and/or contributions listed in the compulsory social health insurance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April 2, 2020 №RK HM-26/2020. Registered with the Ministry of Justice of the Republic of Kazakhstan on April 6, 2020 № 20308.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in the wording of the order of the Minister of Healthcare of the Republic of Kazakhstan dated 17.06.2021 № RK MH - 50 (shall enter into force upon expiry of ten calendar days after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Article 10, subparagraph 1)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Approve the attached Rules for the public services provision "Provision of information on participation as a consumer of medical services and on the amounts of contributions and (or) contributions listed in the compulsory social healthcare insurance system.</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Healthcare of the Republic of Kazakhstan dated 17.06.2021 № RK MH- 50 (shall enter into force upon expiry of ten calendar days after the day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In accordance with the procedure established by the legislation of the Republic of Kazakhstan, the Department of Coordination of Compulsory Social Health Insurance of the Ministry of Healthcare of the Republic of Kazakhstan shall:</w:t>
      </w:r>
    </w:p>
    <w:bookmarkEnd w:id="2"/>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official Internet resource of the Ministry of Health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submit to the Legal Department of the Ministry of Healthcare of the Republic of Kazakhstan information on the implementation of the measures provided for in subparagraphs 1) and 2) of this paragraph.</w:t>
      </w:r>
    </w:p>
    <w:bookmarkStart w:name="z3" w:id="3"/>
    <w:p>
      <w:pPr>
        <w:spacing w:after="0"/>
        <w:ind w:left="0"/>
        <w:jc w:val="both"/>
      </w:pPr>
      <w:r>
        <w:rPr>
          <w:rFonts w:ascii="Times New Roman"/>
          <w:b w:val="false"/>
          <w:i w:val="false"/>
          <w:color w:val="000000"/>
          <w:sz w:val="28"/>
        </w:rPr>
        <w:t>
      3. Control over the execution of this order shall be entrusted to the Vice-Minister of Healthcare of the Republic of Kazakhstan L.M. Aktayev.</w:t>
      </w:r>
    </w:p>
    <w:bookmarkEnd w:id="3"/>
    <w:bookmarkStart w:name="z4" w:id="4"/>
    <w:p>
      <w:pPr>
        <w:spacing w:after="0"/>
        <w:ind w:left="0"/>
        <w:jc w:val="both"/>
      </w:pPr>
      <w:r>
        <w:rPr>
          <w:rFonts w:ascii="Times New Roman"/>
          <w:b w:val="false"/>
          <w:i w:val="false"/>
          <w:color w:val="000000"/>
          <w:sz w:val="28"/>
        </w:rPr>
        <w:t>
      4. This order shall enter into force after the day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Birtanov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April 2, 2020</w:t>
            </w:r>
            <w:r>
              <w:br/>
            </w:r>
            <w:r>
              <w:rPr>
                <w:rFonts w:ascii="Times New Roman"/>
                <w:b w:val="false"/>
                <w:i w:val="false"/>
                <w:color w:val="000000"/>
                <w:sz w:val="20"/>
              </w:rPr>
              <w:t>№ RK HM-26/2020</w:t>
            </w:r>
          </w:p>
        </w:tc>
      </w:tr>
    </w:tbl>
    <w:bookmarkStart w:name="z6" w:id="5"/>
    <w:p>
      <w:pPr>
        <w:spacing w:after="0"/>
        <w:ind w:left="0"/>
        <w:jc w:val="left"/>
      </w:pPr>
      <w:r>
        <w:rPr>
          <w:rFonts w:ascii="Times New Roman"/>
          <w:b/>
          <w:i w:val="false"/>
          <w:color w:val="000000"/>
        </w:rPr>
        <w:t xml:space="preserve"> Rules </w:t>
      </w:r>
      <w:r>
        <w:br/>
      </w:r>
      <w:r>
        <w:rPr>
          <w:rFonts w:ascii="Times New Roman"/>
          <w:b/>
          <w:i w:val="false"/>
          <w:color w:val="000000"/>
        </w:rPr>
        <w:t xml:space="preserve">for the public services provision "Provision of information on participation as a consumer of medical services </w:t>
      </w:r>
      <w:r>
        <w:br/>
      </w:r>
      <w:r>
        <w:rPr>
          <w:rFonts w:ascii="Times New Roman"/>
          <w:b/>
          <w:i w:val="false"/>
          <w:color w:val="000000"/>
        </w:rPr>
        <w:t>and on the amounts of contributions and/or contributions listed in the compulsory social healthcare insurance system</w:t>
      </w:r>
    </w:p>
    <w:bookmarkEnd w:id="5"/>
    <w:p>
      <w:pPr>
        <w:spacing w:after="0"/>
        <w:ind w:left="0"/>
        <w:jc w:val="both"/>
      </w:pPr>
      <w:r>
        <w:rPr>
          <w:rFonts w:ascii="Times New Roman"/>
          <w:b w:val="false"/>
          <w:i w:val="false"/>
          <w:color w:val="ff0000"/>
          <w:sz w:val="28"/>
        </w:rPr>
        <w:t>
      Footnote. The title - in the wording of the order of the Minister of Healthcare of the Republic of Kazakhstan dated 17.06.2021 № RK MH - 50 (shall enter into force upon expiry of ten calendar days after the day of its first official publication).</w:t>
      </w:r>
    </w:p>
    <w:p>
      <w:pPr>
        <w:spacing w:after="0"/>
        <w:ind w:left="0"/>
        <w:jc w:val="both"/>
      </w:pPr>
      <w:r>
        <w:rPr>
          <w:rFonts w:ascii="Times New Roman"/>
          <w:b w:val="false"/>
          <w:i w:val="false"/>
          <w:color w:val="000000"/>
          <w:sz w:val="28"/>
        </w:rPr>
        <w:t>
      Footnote. Appendix - as amended by the order of the Minister of Health of the Republic of Kazakhstan dated December 29, 2020 No. ҚР DSM-332/2020 (shall be enforced ten calendar days after the day of its first official publication).</w:t>
      </w:r>
    </w:p>
    <w:p>
      <w:pPr>
        <w:spacing w:after="0"/>
        <w:ind w:left="0"/>
        <w:jc w:val="left"/>
      </w:pPr>
      <w:r>
        <w:rPr>
          <w:rFonts w:ascii="Times New Roman"/>
          <w:b/>
          <w:i w:val="false"/>
          <w:color w:val="000000"/>
        </w:rPr>
        <w:t xml:space="preserve"> Chapter 1. General provisions</w:t>
      </w:r>
    </w:p>
    <w:bookmarkStart w:name="z8" w:id="6"/>
    <w:p>
      <w:pPr>
        <w:spacing w:after="0"/>
        <w:ind w:left="0"/>
        <w:jc w:val="both"/>
      </w:pPr>
      <w:r>
        <w:rPr>
          <w:rFonts w:ascii="Times New Roman"/>
          <w:b w:val="false"/>
          <w:i w:val="false"/>
          <w:color w:val="000000"/>
          <w:sz w:val="28"/>
        </w:rPr>
        <w:t>
      1. These Rules for the public service provision "Provision of information on participation as a consumer of Medical Services and on the Amounts of Deductions Listed and (or) contributions in the system of compulsory social health insurance "(hereinafter referred to as the Rules) developed in accordance with paragraph 1) of Article 10 of the Law of the Republic of Kazakhstan "On public services" (hereinafter - the Law) and determine the procedure for the provision of state service "Provision of information on participation as a consumer of medical services and on the listed amounts of deductions and (or) contributions in the compulsory social health insurance system "(hereinafter referred to as the public service).</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Healthcare of the Republic of Kazakhstan dated 17.06.2021 № RK MH - 50 (shall enter into force upon expiry of ten calendar days after the day of its first official publication).</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The state service shall be provided by the non-profit joint-stock company “Social Health Insurance Fund” (hereinafter referred to as the Fund).</w:t>
      </w:r>
    </w:p>
    <w:bookmarkEnd w:id="7"/>
    <w:p>
      <w:pPr>
        <w:spacing w:after="0"/>
        <w:ind w:left="0"/>
        <w:jc w:val="both"/>
      </w:pPr>
      <w:r>
        <w:rPr>
          <w:rFonts w:ascii="Times New Roman"/>
          <w:b w:val="false"/>
          <w:i w:val="false"/>
          <w:color w:val="000000"/>
          <w:sz w:val="28"/>
        </w:rPr>
        <w:t>
      The authorized healthcare body shall send information on changes and (or) additions to these Rules to the Fund, the operator of the information and communication infrastructure of “electronic government” and to the Unified Contact Center for state services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acting Minister of Health of the Republic of Kazakhstan dated 01.11.2022 No.ҚР ДСМ-124 (shall be enforced ten calendar days after the date of its first official publication).</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The basic concepts shall be used in these Rules:</w:t>
      </w:r>
    </w:p>
    <w:bookmarkEnd w:id="8"/>
    <w:bookmarkStart w:name="z11" w:id="9"/>
    <w:p>
      <w:pPr>
        <w:spacing w:after="0"/>
        <w:ind w:left="0"/>
        <w:jc w:val="both"/>
      </w:pPr>
      <w:r>
        <w:rPr>
          <w:rFonts w:ascii="Times New Roman"/>
          <w:b w:val="false"/>
          <w:i w:val="false"/>
          <w:color w:val="000000"/>
          <w:sz w:val="28"/>
        </w:rPr>
        <w:t>
      1) deposits- money paid by employers at the expense of their own funds to the social healthcare insurance fund, giving the right to consumers of medical services, for which deposits shall be paid, to receive medical care in the compulsory social healthcare insurance system;</w:t>
      </w:r>
    </w:p>
    <w:bookmarkEnd w:id="9"/>
    <w:bookmarkStart w:name="z12" w:id="10"/>
    <w:p>
      <w:pPr>
        <w:spacing w:after="0"/>
        <w:ind w:left="0"/>
        <w:jc w:val="both"/>
      </w:pPr>
      <w:r>
        <w:rPr>
          <w:rFonts w:ascii="Times New Roman"/>
          <w:b w:val="false"/>
          <w:i w:val="false"/>
          <w:color w:val="000000"/>
          <w:sz w:val="28"/>
        </w:rPr>
        <w:t>
      2) contributions - money paid to the fund by payers of contributions specified in paragraph 2 of Article 14 of the Law "On compulsory social healthcare insurance" (hereinafter referred to as the Law on Compulsory Healthcare Insurance), and giving the right to consumers of medical services to receive medical care in the system of compulsory social healthcare insurance;</w:t>
      </w:r>
    </w:p>
    <w:bookmarkEnd w:id="10"/>
    <w:bookmarkStart w:name="z13" w:id="11"/>
    <w:p>
      <w:pPr>
        <w:spacing w:after="0"/>
        <w:ind w:left="0"/>
        <w:jc w:val="both"/>
      </w:pPr>
      <w:r>
        <w:rPr>
          <w:rFonts w:ascii="Times New Roman"/>
          <w:b w:val="false"/>
          <w:i w:val="false"/>
          <w:color w:val="000000"/>
          <w:sz w:val="28"/>
        </w:rPr>
        <w:t>
      3) The Fund shall be a non-profit organization that accumulates contributions and contributions, as well as purchases and payments for services of healthcare entities that provide medical care in the volumes and on the terms provided for by the agreement for the purchase of medical services, and other functions determined by the Laws of the Republic of Kazakhstan;</w:t>
      </w:r>
    </w:p>
    <w:bookmarkEnd w:id="11"/>
    <w:bookmarkStart w:name="z14" w:id="12"/>
    <w:p>
      <w:pPr>
        <w:spacing w:after="0"/>
        <w:ind w:left="0"/>
        <w:jc w:val="both"/>
      </w:pPr>
      <w:r>
        <w:rPr>
          <w:rFonts w:ascii="Times New Roman"/>
          <w:b w:val="false"/>
          <w:i w:val="false"/>
          <w:color w:val="000000"/>
          <w:sz w:val="28"/>
        </w:rPr>
        <w:t>
      4) consumer of medical services - an individual who, in accordance with the Law on Compulsory healthcare insurance, shall have the right to receive medical care in the system of compulsory social healthcare insurance;</w:t>
      </w:r>
    </w:p>
    <w:bookmarkEnd w:id="12"/>
    <w:bookmarkStart w:name="z15" w:id="13"/>
    <w:p>
      <w:pPr>
        <w:spacing w:after="0"/>
        <w:ind w:left="0"/>
        <w:jc w:val="both"/>
      </w:pPr>
      <w:r>
        <w:rPr>
          <w:rFonts w:ascii="Times New Roman"/>
          <w:b w:val="false"/>
          <w:i w:val="false"/>
          <w:color w:val="000000"/>
          <w:sz w:val="28"/>
        </w:rPr>
        <w:t>
      5) compulsory social healthcare insurance (hereinafter referred to as CSMI) - a set of legal, economic and organizational measures to provide medical care to consumers of medical services at the expense of the assets of the social healthcare insurance fund;</w:t>
      </w:r>
    </w:p>
    <w:bookmarkEnd w:id="13"/>
    <w:bookmarkStart w:name="z16" w:id="14"/>
    <w:p>
      <w:pPr>
        <w:spacing w:after="0"/>
        <w:ind w:left="0"/>
        <w:jc w:val="both"/>
      </w:pPr>
      <w:r>
        <w:rPr>
          <w:rFonts w:ascii="Times New Roman"/>
          <w:b w:val="false"/>
          <w:i w:val="false"/>
          <w:color w:val="000000"/>
          <w:sz w:val="28"/>
        </w:rPr>
        <w:t>
      6) information system "Saqtandyrý" (hereinafter referred to as IS "Saqtandyrý") - information system of the Fund, which shall determine the status of the consumer of medical services in an automated mode;</w:t>
      </w:r>
    </w:p>
    <w:bookmarkEnd w:id="14"/>
    <w:bookmarkStart w:name="z17" w:id="15"/>
    <w:p>
      <w:pPr>
        <w:spacing w:after="0"/>
        <w:ind w:left="0"/>
        <w:jc w:val="both"/>
      </w:pPr>
      <w:r>
        <w:rPr>
          <w:rFonts w:ascii="Times New Roman"/>
          <w:b w:val="false"/>
          <w:i w:val="false"/>
          <w:color w:val="000000"/>
          <w:sz w:val="28"/>
        </w:rPr>
        <w:t>
      7) electronic digital signature (hereinafter referred to as the EDS) - a set of electronic digital symbols created by means of electronic digital signature and confirming the reliability of an electronic document, its ownership and invariability of content.</w:t>
      </w:r>
    </w:p>
    <w:bookmarkEnd w:id="15"/>
    <w:bookmarkStart w:name="z18" w:id="16"/>
    <w:p>
      <w:pPr>
        <w:spacing w:after="0"/>
        <w:ind w:left="0"/>
        <w:jc w:val="left"/>
      </w:pPr>
      <w:r>
        <w:rPr>
          <w:rFonts w:ascii="Times New Roman"/>
          <w:b/>
          <w:i w:val="false"/>
          <w:color w:val="000000"/>
        </w:rPr>
        <w:t xml:space="preserve"> Chapter 2. Procedure for public service provision </w:t>
      </w:r>
      <w:r>
        <w:br/>
      </w:r>
      <w:r>
        <w:rPr>
          <w:rFonts w:ascii="Times New Roman"/>
          <w:b/>
          <w:i w:val="false"/>
          <w:color w:val="000000"/>
        </w:rPr>
        <w:t xml:space="preserve">"Provision of information on participation as a consumer of medical services and on the amounts </w:t>
      </w:r>
      <w:r>
        <w:br/>
      </w:r>
      <w:r>
        <w:rPr>
          <w:rFonts w:ascii="Times New Roman"/>
          <w:b/>
          <w:i w:val="false"/>
          <w:color w:val="000000"/>
        </w:rPr>
        <w:t>of contributions and/or contributions listed in the compulsory social healthcare insurance system</w:t>
      </w:r>
    </w:p>
    <w:bookmarkEnd w:id="16"/>
    <w:p>
      <w:pPr>
        <w:spacing w:after="0"/>
        <w:ind w:left="0"/>
        <w:jc w:val="both"/>
      </w:pPr>
      <w:r>
        <w:rPr>
          <w:rFonts w:ascii="Times New Roman"/>
          <w:b w:val="false"/>
          <w:i w:val="false"/>
          <w:color w:val="ff0000"/>
          <w:sz w:val="28"/>
        </w:rPr>
        <w:t>
      Footnote. Paragraph 1 - in the wording of the order of the Minister of Healthcare of the Republic of Kazakhstan dated 17.06.2021 № RK MH - 50 (shall enter into force upon expiry of ten calendar days after the day of its first official publication).</w:t>
      </w:r>
    </w:p>
    <w:bookmarkStart w:name="z19" w:id="17"/>
    <w:p>
      <w:pPr>
        <w:spacing w:after="0"/>
        <w:ind w:left="0"/>
        <w:jc w:val="both"/>
      </w:pPr>
      <w:r>
        <w:rPr>
          <w:rFonts w:ascii="Times New Roman"/>
          <w:b w:val="false"/>
          <w:i w:val="false"/>
          <w:color w:val="000000"/>
          <w:sz w:val="28"/>
        </w:rPr>
        <w:t>
      4. For information on participation as a consumer of medical services and on the amounts of deductions listed and (or) an individual (hereinafter referred to as the service recipient) shall send contributions to the Fund (hereinafter referred to as the service provider) through the Electronic Government web portal (hereinafter referred to as the portal) an electronic request signed by the EDS of the service recipient or certified with a one-time password in case of registration and connection of the subscriber number of the service recipient provided by the mobile operator to the portal account.</w:t>
      </w:r>
    </w:p>
    <w:bookmarkEnd w:id="17"/>
    <w:bookmarkStart w:name="z20" w:id="18"/>
    <w:p>
      <w:pPr>
        <w:spacing w:after="0"/>
        <w:ind w:left="0"/>
        <w:jc w:val="both"/>
      </w:pPr>
      <w:r>
        <w:rPr>
          <w:rFonts w:ascii="Times New Roman"/>
          <w:b w:val="false"/>
          <w:i w:val="false"/>
          <w:color w:val="000000"/>
          <w:sz w:val="28"/>
        </w:rPr>
        <w:t xml:space="preserve">
      5. The basic requirements for the state service provision, including characteristics of the process, provision form and result, as well as other information given the state service provision specifics, are listed in the list of basic requirements for the state service provision “Provision of information on participation as a consumer of medical services and on the transferred amounts of deductions and (or) contributions in the compulsory social health insurance system” in accordance with </w:t>
      </w:r>
      <w:r>
        <w:rPr>
          <w:rFonts w:ascii="Times New Roman"/>
          <w:b w:val="false"/>
          <w:i w:val="false"/>
          <w:color w:val="000000"/>
          <w:sz w:val="28"/>
          <w:u w:val="single"/>
        </w:rPr>
        <w:t>Appendix 1</w:t>
      </w:r>
      <w:r>
        <w:rPr>
          <w:rFonts w:ascii="Times New Roman"/>
          <w:b w:val="false"/>
          <w:i w:val="false"/>
          <w:color w:val="000000"/>
          <w:sz w:val="28"/>
        </w:rPr>
        <w:t xml:space="preserve"> to these Rules.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acting Minister of Health of the Republic of Kazakhstan dated 01.11.2022 No.ҚР ДСМ-124 (shall be enforced ten calendar days after the date of its first official publication).</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The service provider shall receive information about the identity document from the relevant state information systems through the Electronic Government gateway.</w:t>
      </w:r>
    </w:p>
    <w:bookmarkEnd w:id="19"/>
    <w:bookmarkStart w:name="z22" w:id="20"/>
    <w:p>
      <w:pPr>
        <w:spacing w:after="0"/>
        <w:ind w:left="0"/>
        <w:jc w:val="both"/>
      </w:pPr>
      <w:r>
        <w:rPr>
          <w:rFonts w:ascii="Times New Roman"/>
          <w:b w:val="false"/>
          <w:i w:val="false"/>
          <w:color w:val="000000"/>
          <w:sz w:val="28"/>
        </w:rPr>
        <w:t>
      7. The period of public service provision shall not be more than fifteen minutes.</w:t>
      </w:r>
    </w:p>
    <w:bookmarkEnd w:id="20"/>
    <w:bookmarkStart w:name="z23" w:id="21"/>
    <w:p>
      <w:pPr>
        <w:spacing w:after="0"/>
        <w:ind w:left="0"/>
        <w:jc w:val="both"/>
      </w:pPr>
      <w:r>
        <w:rPr>
          <w:rFonts w:ascii="Times New Roman"/>
          <w:b w:val="false"/>
          <w:i w:val="false"/>
          <w:color w:val="000000"/>
          <w:sz w:val="28"/>
        </w:rPr>
        <w:t>
      8. The request shall be processed by the service provider within fifteen minutes from the moment the request is received by the Saqtandyrý IS. Based on the results of processing, information shall be generated on participation as a consumer of medical services and on the listed amounts of deductions and (or) contributions in the CSMI system in the form in accordance with Annex 2 to these Rules, which shall be sent in the form of an electronic document to the "Personal Account" of the service recipient on the portal.</w:t>
      </w:r>
    </w:p>
    <w:bookmarkEnd w:id="21"/>
    <w:bookmarkStart w:name="z24" w:id="22"/>
    <w:p>
      <w:pPr>
        <w:spacing w:after="0"/>
        <w:ind w:left="0"/>
        <w:jc w:val="both"/>
      </w:pPr>
      <w:r>
        <w:rPr>
          <w:rFonts w:ascii="Times New Roman"/>
          <w:b w:val="false"/>
          <w:i w:val="false"/>
          <w:color w:val="000000"/>
          <w:sz w:val="28"/>
        </w:rPr>
        <w:t>
      9. The service provider shall ensure the entry of data on the stage of public service provision into the information system for monitoring the public service provision in accordance with the procedure established by the authorized body in the field of informatization in accordance with paragraph 11) of paragraph 2 of Article 5 of the Law.</w:t>
      </w:r>
    </w:p>
    <w:bookmarkEnd w:id="22"/>
    <w:bookmarkStart w:name="z25" w:id="23"/>
    <w:p>
      <w:pPr>
        <w:spacing w:after="0"/>
        <w:ind w:left="0"/>
        <w:jc w:val="both"/>
      </w:pPr>
      <w:r>
        <w:rPr>
          <w:rFonts w:ascii="Times New Roman"/>
          <w:b w:val="false"/>
          <w:i w:val="false"/>
          <w:color w:val="000000"/>
          <w:sz w:val="28"/>
        </w:rPr>
        <w:t>
      10. A complaint about decisions, actions (inaction) of the service provider and (or) its employees regarding the state service provision shall be submitted to the head of the service provider.</w:t>
      </w:r>
    </w:p>
    <w:bookmarkEnd w:id="23"/>
    <w:p>
      <w:pPr>
        <w:spacing w:after="0"/>
        <w:ind w:left="0"/>
        <w:jc w:val="both"/>
      </w:pPr>
      <w:r>
        <w:rPr>
          <w:rFonts w:ascii="Times New Roman"/>
          <w:b w:val="false"/>
          <w:i w:val="false"/>
          <w:color w:val="000000"/>
          <w:sz w:val="28"/>
        </w:rPr>
        <w:t>
      A complaint from a service recipient received by the service provider directly providing the state service, in accordance with paragraph 2 of Article 25 of the Law, shall be processed within five working days from its registration date.</w:t>
      </w:r>
    </w:p>
    <w:p>
      <w:pPr>
        <w:spacing w:after="0"/>
        <w:ind w:left="0"/>
        <w:jc w:val="both"/>
      </w:pPr>
      <w:r>
        <w:rPr>
          <w:rFonts w:ascii="Times New Roman"/>
          <w:b w:val="false"/>
          <w:i w:val="false"/>
          <w:color w:val="000000"/>
          <w:sz w:val="28"/>
        </w:rPr>
        <w:t>
      A service recipient's complaint received by the authorized body for assessing and supervising the state services quality shall be processed within fifteen working days from its registration date.</w:t>
      </w:r>
    </w:p>
    <w:p>
      <w:pPr>
        <w:spacing w:after="0"/>
        <w:ind w:left="0"/>
        <w:jc w:val="both"/>
      </w:pPr>
      <w:r>
        <w:rPr>
          <w:rFonts w:ascii="Times New Roman"/>
          <w:b w:val="false"/>
          <w:i w:val="false"/>
          <w:color w:val="000000"/>
          <w:sz w:val="28"/>
        </w:rPr>
        <w:t>
      When applying through the portal, information on the complaint examination procedure can be learned by calling the single contact center for state services provision issues.</w:t>
      </w:r>
    </w:p>
    <w:p>
      <w:pPr>
        <w:spacing w:after="0"/>
        <w:ind w:left="0"/>
        <w:jc w:val="both"/>
      </w:pPr>
      <w:r>
        <w:rPr>
          <w:rFonts w:ascii="Times New Roman"/>
          <w:b w:val="false"/>
          <w:i w:val="false"/>
          <w:color w:val="000000"/>
          <w:sz w:val="28"/>
        </w:rPr>
        <w:t>
      Pre-trial examination of the complaint about the state services provision shall be carried out by a higher administrative body, an authorized body for assessing and supervising the state services quality (hereinafter referred to as the complaint examination body).</w:t>
      </w:r>
    </w:p>
    <w:p>
      <w:pPr>
        <w:spacing w:after="0"/>
        <w:ind w:left="0"/>
        <w:jc w:val="both"/>
      </w:pPr>
      <w:r>
        <w:rPr>
          <w:rFonts w:ascii="Times New Roman"/>
          <w:b w:val="false"/>
          <w:i w:val="false"/>
          <w:color w:val="000000"/>
          <w:sz w:val="28"/>
        </w:rPr>
        <w:t>
      The complaint shall be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no later than three working days from the complaint receipt date, shall direct it and the administrative file to the complaint examination body.</w:t>
      </w:r>
    </w:p>
    <w:p>
      <w:pPr>
        <w:spacing w:after="0"/>
        <w:ind w:left="0"/>
        <w:jc w:val="both"/>
      </w:pPr>
      <w:r>
        <w:rPr>
          <w:rFonts w:ascii="Times New Roman"/>
          <w:b w:val="false"/>
          <w:i w:val="false"/>
          <w:color w:val="000000"/>
          <w:sz w:val="28"/>
        </w:rPr>
        <w:t>
      In this case, the service provider, whose decision, action (inaction) is being appealed, has the right not to send the complaint to the complaint examination body if, within three working days,  it takes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a complaint to the court is allowed after pre-trial examination of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acting Minister of Health of the Republic of Kazakhstan dated 29.12.2021 №. ҚР ДСМ-137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of the state service “Provision</w:t>
            </w:r>
            <w:r>
              <w:br/>
            </w:r>
            <w:r>
              <w:rPr>
                <w:rFonts w:ascii="Times New Roman"/>
                <w:b w:val="false"/>
                <w:i w:val="false"/>
                <w:color w:val="000000"/>
                <w:sz w:val="20"/>
              </w:rPr>
              <w:t xml:space="preserve">of information on participation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as a consumer of medical services</w:t>
            </w:r>
            <w:r>
              <w:br/>
            </w:r>
            <w:r>
              <w:rPr>
                <w:rFonts w:ascii="Times New Roman"/>
                <w:b w:val="false"/>
                <w:i w:val="false"/>
                <w:color w:val="000000"/>
                <w:sz w:val="20"/>
              </w:rPr>
              <w:t xml:space="preserve">and on the transferred amounts </w:t>
            </w:r>
            <w:r>
              <w:br/>
            </w:r>
            <w:r>
              <w:rPr>
                <w:rFonts w:ascii="Times New Roman"/>
                <w:b w:val="false"/>
                <w:i w:val="false"/>
                <w:color w:val="000000"/>
                <w:sz w:val="20"/>
              </w:rPr>
              <w:t xml:space="preserve">of deductions and (or) contributions </w:t>
            </w:r>
            <w:r>
              <w:br/>
            </w:r>
            <w:r>
              <w:rPr>
                <w:rFonts w:ascii="Times New Roman"/>
                <w:b w:val="false"/>
                <w:i w:val="false"/>
                <w:color w:val="000000"/>
                <w:sz w:val="20"/>
              </w:rPr>
              <w:t xml:space="preserve">in the compulsory social health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insurance system”</w:t>
            </w:r>
          </w:p>
        </w:tc>
      </w:tr>
    </w:tbl>
    <w:bookmarkStart w:name="z85" w:id="24"/>
    <w:p>
      <w:pPr>
        <w:spacing w:after="0"/>
        <w:ind w:left="0"/>
        <w:jc w:val="left"/>
      </w:pPr>
      <w:r>
        <w:rPr>
          <w:rFonts w:ascii="Times New Roman"/>
          <w:b/>
          <w:i w:val="false"/>
          <w:color w:val="000000"/>
        </w:rPr>
        <w:t xml:space="preserve"> List of basic requirements for the provision of the state service “Provision of information on participation as a consumer of medical services and on the transferred  amounts of deductions and (or) contributions in the compulsory social health insurance system”</w:t>
      </w:r>
    </w:p>
    <w:bookmarkEnd w:id="24"/>
    <w:p>
      <w:pPr>
        <w:spacing w:after="0"/>
        <w:ind w:left="0"/>
        <w:jc w:val="both"/>
      </w:pPr>
      <w:r>
        <w:rPr>
          <w:rFonts w:ascii="Times New Roman"/>
          <w:b w:val="false"/>
          <w:i w:val="false"/>
          <w:color w:val="ff0000"/>
          <w:sz w:val="28"/>
        </w:rPr>
        <w:t>
      Footnote. Appendix 1- as amended by the order of the acting Minister of Health of the Republic of Kazakhstan dated 01.11.2022 № ҚР ДСМ-124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Health Insurance Fund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Ways of the state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Web-portal “electronic government” (further-the portal):www.egov.kz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service provision  term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more than 15 minutes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service provision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service provision  result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participation as a consumer of medical services and on the transferred amounts of deductions and (or) contributions in the compulsory social health insurance system.</w:t>
            </w:r>
          </w:p>
          <w:p>
            <w:pPr>
              <w:spacing w:after="20"/>
              <w:ind w:left="20"/>
              <w:jc w:val="both"/>
            </w:pPr>
            <w:r>
              <w:rPr>
                <w:rFonts w:ascii="Times New Roman"/>
                <w:b w:val="false"/>
                <w:i w:val="false"/>
                <w:color w:val="000000"/>
                <w:sz w:val="20"/>
              </w:rPr>
              <w:t xml:space="preserve">
Form of issuing the state service results: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Fee the service recipient is charged at the state service rendering and ways of collecting it in cases stipulated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Service provider – Monday to Friday inclusive, in accordance with the established work schedule from 9-00 to 18-30  with a lunch break from 13-00 to 14-30, with the exception of Saturdays, Sundays and holidays; </w:t>
            </w:r>
          </w:p>
          <w:p>
            <w:pPr>
              <w:spacing w:after="20"/>
              <w:ind w:left="20"/>
              <w:jc w:val="both"/>
            </w:pPr>
            <w:r>
              <w:rPr>
                <w:rFonts w:ascii="Times New Roman"/>
                <w:b w:val="false"/>
                <w:i w:val="false"/>
                <w:color w:val="000000"/>
                <w:sz w:val="20"/>
              </w:rPr>
              <w:t>
2) Portal - around the clock, with the exception of technical breaks due to repair work (when the service recipient contacts after the end of working hours, on weekends and holidays, in accordance with the Labor Code of the Republic of Kazakhstan, applications are accepted and the state service rendering  results are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from the service recipient for the state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electronic request signed with the digital signature of the service recipient or certified with a one-time password, in case of registration and connection of the service recipient’s subscriber number provided by the cellular operator to the portal account;</w:t>
            </w:r>
          </w:p>
          <w:p>
            <w:pPr>
              <w:spacing w:after="20"/>
              <w:ind w:left="20"/>
              <w:jc w:val="both"/>
            </w:pPr>
            <w:r>
              <w:rPr>
                <w:rFonts w:ascii="Times New Roman"/>
                <w:b w:val="false"/>
                <w:i w:val="false"/>
                <w:color w:val="000000"/>
                <w:sz w:val="20"/>
              </w:rPr>
              <w:t>
2) An electronic document of the service recipient with an individual identification number (for identification), which the service provider retrieves from the digital document service through the implemented integration, subject to the consent of the document owner given through the user’s cellular subscriber number registered on the portal by transmitting a one-time password or by sending a short text message as a response to the portal notification.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rejecting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Established falsity of the documents submitted by the service recipient for the state service provision, and (or) of the data (information) contained in them;</w:t>
            </w:r>
          </w:p>
          <w:p>
            <w:pPr>
              <w:spacing w:after="20"/>
              <w:ind w:left="20"/>
              <w:jc w:val="both"/>
            </w:pPr>
            <w:r>
              <w:rPr>
                <w:rFonts w:ascii="Times New Roman"/>
                <w:b w:val="false"/>
                <w:i w:val="false"/>
                <w:color w:val="000000"/>
                <w:sz w:val="20"/>
              </w:rPr>
              <w:t>
2) non-compliance of the service recipient and (or) the presented materials, objects, data and information necessary for the provision of the state service with the requirements established by the regulatory legal acts of the Republic of Kazakhstan;</w:t>
            </w:r>
          </w:p>
          <w:p>
            <w:pPr>
              <w:spacing w:after="20"/>
              <w:ind w:left="20"/>
              <w:jc w:val="both"/>
            </w:pPr>
            <w:r>
              <w:rPr>
                <w:rFonts w:ascii="Times New Roman"/>
                <w:b w:val="false"/>
                <w:i w:val="false"/>
                <w:color w:val="000000"/>
                <w:sz w:val="20"/>
              </w:rPr>
              <w:t>
3) Presence of enforced court ruling (sentence) in relation to the service recipient prohibiting an activity or certain types of activity, requiring the receipt of a certain state service;</w:t>
            </w:r>
          </w:p>
          <w:p>
            <w:pPr>
              <w:spacing w:after="20"/>
              <w:ind w:left="20"/>
              <w:jc w:val="both"/>
            </w:pPr>
            <w:r>
              <w:rPr>
                <w:rFonts w:ascii="Times New Roman"/>
                <w:b w:val="false"/>
                <w:i w:val="false"/>
                <w:color w:val="000000"/>
                <w:sz w:val="20"/>
              </w:rPr>
              <w:t xml:space="preserve">
4) Presence of enforced court ruling depriving the service recipient of a special right related to the receipt of the state service; </w:t>
            </w:r>
          </w:p>
          <w:p>
            <w:pPr>
              <w:spacing w:after="20"/>
              <w:ind w:left="20"/>
              <w:jc w:val="both"/>
            </w:pPr>
            <w:r>
              <w:rPr>
                <w:rFonts w:ascii="Times New Roman"/>
                <w:b w:val="false"/>
                <w:i w:val="false"/>
                <w:color w:val="000000"/>
                <w:sz w:val="20"/>
              </w:rPr>
              <w:t xml:space="preserve">
5) lack of the service recipient’s consent, as required by </w:t>
            </w:r>
            <w:r>
              <w:rPr>
                <w:rFonts w:ascii="Times New Roman"/>
                <w:b w:val="false"/>
                <w:i w:val="false"/>
                <w:color w:val="000000"/>
                <w:sz w:val="20"/>
                <w:u w:val="single"/>
              </w:rPr>
              <w:t>Article 8</w:t>
            </w:r>
            <w:r>
              <w:rPr>
                <w:rFonts w:ascii="Times New Roman"/>
                <w:b w:val="false"/>
                <w:i w:val="false"/>
                <w:color w:val="000000"/>
                <w:sz w:val="20"/>
              </w:rPr>
              <w:t xml:space="preserve"> of the Law of the Republic of Kazakhstan “On Personal Data and Their Protection,” to access to restricted personal data that is necessary for the state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given the state service provision  specifics, including in electronic form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is able to receive the state service in electronic form through the service recipient’s cellular subscriber number registered on the portal by sending a one-time password or by sending a short text message as a response to the portal notification.</w:t>
            </w:r>
          </w:p>
          <w:p>
            <w:pPr>
              <w:spacing w:after="20"/>
              <w:ind w:left="20"/>
              <w:jc w:val="both"/>
            </w:pPr>
            <w:r>
              <w:rPr>
                <w:rFonts w:ascii="Times New Roman"/>
                <w:b w:val="false"/>
                <w:i w:val="false"/>
                <w:color w:val="000000"/>
                <w:sz w:val="20"/>
              </w:rPr>
              <w:t>
2. The service recipient can receive the state service in electronic form through the portal, if he avails of EDS.</w:t>
            </w:r>
          </w:p>
          <w:p>
            <w:pPr>
              <w:spacing w:after="20"/>
              <w:ind w:left="20"/>
              <w:jc w:val="both"/>
            </w:pPr>
            <w:r>
              <w:rPr>
                <w:rFonts w:ascii="Times New Roman"/>
                <w:b w:val="false"/>
                <w:i w:val="false"/>
                <w:color w:val="000000"/>
                <w:sz w:val="20"/>
              </w:rPr>
              <w:t xml:space="preserve">
3. Contact phone numbers of help desks on the state service provision are listed on the Fund’s Internet resource – https://fms.kz/, the Fund’s contact center at toll-free number 1406. </w:t>
            </w:r>
          </w:p>
          <w:p>
            <w:pPr>
              <w:spacing w:after="20"/>
              <w:ind w:left="20"/>
              <w:jc w:val="both"/>
            </w:pPr>
            <w:r>
              <w:rPr>
                <w:rFonts w:ascii="Times New Roman"/>
                <w:b w:val="false"/>
                <w:i w:val="false"/>
                <w:color w:val="000000"/>
                <w:sz w:val="20"/>
              </w:rPr>
              <w:t>
Single contact center for the state services provision:</w:t>
            </w:r>
          </w:p>
          <w:p>
            <w:pPr>
              <w:spacing w:after="20"/>
              <w:ind w:left="20"/>
              <w:jc w:val="both"/>
            </w:pPr>
            <w:r>
              <w:rPr>
                <w:rFonts w:ascii="Times New Roman"/>
                <w:b w:val="false"/>
                <w:i w:val="false"/>
                <w:color w:val="000000"/>
                <w:sz w:val="20"/>
              </w:rPr>
              <w:t>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Rules </w:t>
            </w:r>
            <w:r>
              <w:br/>
            </w:r>
            <w:r>
              <w:rPr>
                <w:rFonts w:ascii="Times New Roman"/>
                <w:b w:val="false"/>
                <w:i w:val="false"/>
                <w:color w:val="000000"/>
                <w:sz w:val="20"/>
              </w:rPr>
              <w:t>for public service provision</w:t>
            </w:r>
            <w:r>
              <w:br/>
            </w:r>
            <w:r>
              <w:rPr>
                <w:rFonts w:ascii="Times New Roman"/>
                <w:b w:val="false"/>
                <w:i w:val="false"/>
                <w:color w:val="000000"/>
                <w:sz w:val="20"/>
              </w:rPr>
              <w:t xml:space="preserve">"Issuance of information about </w:t>
            </w:r>
            <w:r>
              <w:br/>
            </w:r>
            <w:r>
              <w:rPr>
                <w:rFonts w:ascii="Times New Roman"/>
                <w:b w:val="false"/>
                <w:i w:val="false"/>
                <w:color w:val="000000"/>
                <w:sz w:val="20"/>
              </w:rPr>
              <w:t xml:space="preserve">participation as a consumer </w:t>
            </w:r>
            <w:r>
              <w:br/>
            </w:r>
            <w:r>
              <w:rPr>
                <w:rFonts w:ascii="Times New Roman"/>
                <w:b w:val="false"/>
                <w:i w:val="false"/>
                <w:color w:val="000000"/>
                <w:sz w:val="20"/>
              </w:rPr>
              <w:t xml:space="preserve">of medical services and about  </w:t>
            </w:r>
            <w:r>
              <w:br/>
            </w:r>
            <w:r>
              <w:rPr>
                <w:rFonts w:ascii="Times New Roman"/>
                <w:b w:val="false"/>
                <w:i w:val="false"/>
                <w:color w:val="000000"/>
                <w:sz w:val="20"/>
              </w:rPr>
              <w:t xml:space="preserve">listed amounts </w:t>
            </w:r>
            <w:r>
              <w:br/>
            </w:r>
            <w:r>
              <w:rPr>
                <w:rFonts w:ascii="Times New Roman"/>
                <w:b w:val="false"/>
                <w:i w:val="false"/>
                <w:color w:val="000000"/>
                <w:sz w:val="20"/>
              </w:rPr>
              <w:t xml:space="preserve">contributions and/or contributions </w:t>
            </w:r>
            <w:r>
              <w:br/>
            </w:r>
            <w:r>
              <w:rPr>
                <w:rFonts w:ascii="Times New Roman"/>
                <w:b w:val="false"/>
                <w:i w:val="false"/>
                <w:color w:val="000000"/>
                <w:sz w:val="20"/>
              </w:rPr>
              <w:t xml:space="preserve">to system of compulsory </w:t>
            </w:r>
            <w:r>
              <w:br/>
            </w:r>
            <w:r>
              <w:rPr>
                <w:rFonts w:ascii="Times New Roman"/>
                <w:b w:val="false"/>
                <w:i w:val="false"/>
                <w:color w:val="000000"/>
                <w:sz w:val="20"/>
              </w:rPr>
              <w:t>social healthcare insurance"</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ff0000"/>
          <w:sz w:val="28"/>
        </w:rPr>
        <w:t>
      Footnote. Right hand corner- in the wording of the order of the Minister of Healthcare of the Republic of Kazakhstan dated 17.06.2021 № RK MH- 50 (shall enter into force upon expiry of ten calendar days after the day of its first official publication).</w:t>
      </w:r>
    </w:p>
    <w:p>
      <w:pPr>
        <w:spacing w:after="0"/>
        <w:ind w:left="0"/>
        <w:jc w:val="left"/>
      </w:pPr>
      <w:r>
        <w:rPr>
          <w:rFonts w:ascii="Times New Roman"/>
          <w:b/>
          <w:i w:val="false"/>
          <w:color w:val="000000"/>
        </w:rPr>
        <w:t xml:space="preserve"> Information on participation as a consumer of medical services and on the number of contributions and/or contributions listed in the compulsory social healthcare insurance system</w:t>
      </w:r>
    </w:p>
    <w:p>
      <w:pPr>
        <w:spacing w:after="0"/>
        <w:ind w:left="0"/>
        <w:jc w:val="both"/>
      </w:pPr>
      <w:r>
        <w:rPr>
          <w:rFonts w:ascii="Times New Roman"/>
          <w:b w:val="false"/>
          <w:i w:val="false"/>
          <w:color w:val="000000"/>
          <w:sz w:val="28"/>
        </w:rPr>
        <w:t>
      Issued by: _________________________________________</w:t>
      </w:r>
    </w:p>
    <w:p>
      <w:pPr>
        <w:spacing w:after="0"/>
        <w:ind w:left="0"/>
        <w:jc w:val="both"/>
      </w:pPr>
      <w:r>
        <w:rPr>
          <w:rFonts w:ascii="Times New Roman"/>
          <w:b w:val="false"/>
          <w:i w:val="false"/>
          <w:color w:val="000000"/>
          <w:sz w:val="28"/>
        </w:rPr>
        <w:t xml:space="preserve">
      (Full name (if any), IIN)  </w:t>
      </w:r>
    </w:p>
    <w:p>
      <w:pPr>
        <w:spacing w:after="0"/>
        <w:ind w:left="0"/>
        <w:jc w:val="both"/>
      </w:pPr>
      <w:r>
        <w:rPr>
          <w:rFonts w:ascii="Times New Roman"/>
          <w:b w:val="false"/>
          <w:i w:val="false"/>
          <w:color w:val="000000"/>
          <w:sz w:val="28"/>
        </w:rPr>
        <w:t>
      Date of issue: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contributions or contributions (KZT)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receipt (deduction or contribution)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Payer (IIN)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Refund amount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Refund date (if any)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Status in the CSMI system: __________________________________________ </w:t>
      </w:r>
    </w:p>
    <w:p>
      <w:pPr>
        <w:spacing w:after="0"/>
        <w:ind w:left="0"/>
        <w:jc w:val="both"/>
      </w:pPr>
      <w:r>
        <w:rPr>
          <w:rFonts w:ascii="Times New Roman"/>
          <w:b w:val="false"/>
          <w:i w:val="false"/>
          <w:color w:val="000000"/>
          <w:sz w:val="28"/>
        </w:rPr>
        <w:t>
      (CSMI consumer (non-CSMI consumer))</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Payment of contributions and/or contributions shall be made monthly. If there is a debt in order to qualify for medical care under the compulsory medical insurance, you must pay contributions to the Fund for the unpaid period, but not more than twelve months preceding the payment date, in the amount of 5 percent of the minimum wage established for the current fiscal year by the republican budget law (paragraph 3 of Article 5 of the compulsory medical insurance law).</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