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f342" w14:textId="2e6f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tender and auction documentation for the purchase of a motor vehicle (passenger car)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February 6, 2020 No. 47. Registered with the Ministry of Justice of the Republic of Kazakhstan on February 10, 2020 No. 20005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7) of Article 16 of the Law of the Republic of Kazakhstan dated December 4, 2015 "On public procurement"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1. To approve:</w:t>
      </w:r>
    </w:p>
    <w:bookmarkEnd w:id="0"/>
    <w:bookmarkStart w:name="z2" w:id="1"/>
    <w:p>
      <w:pPr>
        <w:spacing w:after="0"/>
        <w:ind w:left="0"/>
        <w:jc w:val="both"/>
      </w:pPr>
      <w:r>
        <w:rPr>
          <w:rFonts w:ascii="Times New Roman"/>
          <w:b w:val="false"/>
          <w:i w:val="false"/>
          <w:color w:val="000000"/>
          <w:sz w:val="28"/>
        </w:rPr>
        <w:t>
      1) standard tender documentation for the purchase of a motor vehicle (passenger car), in accordance with Annex 1 to this Order;</w:t>
      </w:r>
    </w:p>
    <w:bookmarkEnd w:id="1"/>
    <w:bookmarkStart w:name="z3" w:id="2"/>
    <w:p>
      <w:pPr>
        <w:spacing w:after="0"/>
        <w:ind w:left="0"/>
        <w:jc w:val="both"/>
      </w:pPr>
      <w:r>
        <w:rPr>
          <w:rFonts w:ascii="Times New Roman"/>
          <w:b w:val="false"/>
          <w:i w:val="false"/>
          <w:color w:val="000000"/>
          <w:sz w:val="28"/>
        </w:rPr>
        <w:t>
      2) standard auction documentation for the purchase of a motor vehicle (passenger car), in accordance with Annex 2 to this Order.</w:t>
      </w:r>
    </w:p>
    <w:bookmarkEnd w:id="2"/>
    <w:bookmarkStart w:name="z4" w:id="3"/>
    <w:p>
      <w:pPr>
        <w:spacing w:after="0"/>
        <w:ind w:left="0"/>
        <w:jc w:val="both"/>
      </w:pPr>
      <w:r>
        <w:rPr>
          <w:rFonts w:ascii="Times New Roman"/>
          <w:b w:val="false"/>
          <w:i w:val="false"/>
          <w:color w:val="000000"/>
          <w:sz w:val="28"/>
        </w:rPr>
        <w:t>
      2. The Committee for Industrial Development and Industrial Safety of the Ministry of Industry and Infrastructure Development of the Republic of Kazakhstan, in the manner prescribed by law,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 Minister of Industry and Infrastructure Development of the Republic of Kazakhstan.</w:t>
      </w:r>
    </w:p>
    <w:bookmarkEnd w:id="6"/>
    <w:bookmarkStart w:name="z8"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Infrastructure Development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Atamkulov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Finance of the </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Order of the Minister of Industry </w:t>
            </w:r>
            <w:r>
              <w:br/>
            </w:r>
            <w:r>
              <w:rPr>
                <w:rFonts w:ascii="Times New Roman"/>
                <w:b w:val="false"/>
                <w:i w:val="false"/>
                <w:color w:val="000000"/>
                <w:sz w:val="20"/>
              </w:rPr>
              <w:t xml:space="preserve">and Infrastructure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6, 2020 No. 47</w:t>
            </w:r>
          </w:p>
        </w:tc>
      </w:tr>
    </w:tbl>
    <w:p>
      <w:pPr>
        <w:spacing w:after="0"/>
        <w:ind w:left="0"/>
        <w:jc w:val="left"/>
      </w:pPr>
      <w:r>
        <w:rPr>
          <w:rFonts w:ascii="Times New Roman"/>
          <w:b/>
          <w:i w:val="false"/>
          <w:color w:val="000000"/>
        </w:rPr>
        <w:t xml:space="preserve"> Standard tender documentation for the purchase of a motor vehicle (passenger car)</w:t>
      </w:r>
      <w:r>
        <w:br/>
      </w:r>
      <w:r>
        <w:rPr>
          <w:rFonts w:ascii="Times New Roman"/>
          <w:b/>
          <w:i w:val="false"/>
          <w:color w:val="000000"/>
        </w:rPr>
        <w:t xml:space="preserve"> _______________________________________________________</w:t>
      </w:r>
      <w:r>
        <w:br/>
      </w:r>
      <w:r>
        <w:rPr>
          <w:rFonts w:ascii="Times New Roman"/>
          <w:b/>
          <w:i w:val="false"/>
          <w:color w:val="000000"/>
        </w:rPr>
        <w:t xml:space="preserve">(full name of the customer (single organizer) </w:t>
      </w:r>
      <w:r>
        <w:br/>
      </w:r>
      <w:r>
        <w:rPr>
          <w:rFonts w:ascii="Times New Roman"/>
          <w:b/>
          <w:i w:val="false"/>
          <w:color w:val="000000"/>
        </w:rPr>
        <w:t xml:space="preserve">________________________________________________________________ </w:t>
      </w:r>
      <w:r>
        <w:br/>
      </w:r>
      <w:r>
        <w:rPr>
          <w:rFonts w:ascii="Times New Roman"/>
          <w:b/>
          <w:i w:val="false"/>
          <w:color w:val="000000"/>
        </w:rPr>
        <w:t>(last name, first name, patronymic (if any), who approved the tender documentation)</w:t>
      </w:r>
    </w:p>
    <w:p>
      <w:pPr>
        <w:spacing w:after="0"/>
        <w:ind w:left="0"/>
        <w:jc w:val="both"/>
      </w:pPr>
      <w:r>
        <w:rPr>
          <w:rFonts w:ascii="Times New Roman"/>
          <w:b w:val="false"/>
          <w:i w:val="false"/>
          <w:color w:val="000000"/>
          <w:sz w:val="28"/>
        </w:rPr>
        <w:t>
      Decision No. ________ Date _________</w:t>
      </w:r>
    </w:p>
    <w:p>
      <w:pPr>
        <w:spacing w:after="0"/>
        <w:ind w:left="0"/>
        <w:jc w:val="both"/>
      </w:pPr>
      <w:r>
        <w:rPr>
          <w:rFonts w:ascii="Times New Roman"/>
          <w:b w:val="false"/>
          <w:i w:val="false"/>
          <w:color w:val="000000"/>
          <w:sz w:val="28"/>
        </w:rPr>
        <w:t>
      Type of the subject of procurement - Product Name of the tender - Purchase of a passenger car</w:t>
      </w:r>
    </w:p>
    <w:p>
      <w:pPr>
        <w:spacing w:after="0"/>
        <w:ind w:left="0"/>
        <w:jc w:val="both"/>
      </w:pPr>
      <w:r>
        <w:rPr>
          <w:rFonts w:ascii="Times New Roman"/>
          <w:b w:val="false"/>
          <w:i w:val="false"/>
          <w:color w:val="000000"/>
          <w:sz w:val="28"/>
        </w:rPr>
        <w:t xml:space="preserve">
      Customer (not indicated for organizers acting in one person with the customer)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(indicate the name, location, business identification number,</w:t>
      </w:r>
    </w:p>
    <w:p>
      <w:pPr>
        <w:spacing w:after="0"/>
        <w:ind w:left="0"/>
        <w:jc w:val="both"/>
      </w:pPr>
      <w:r>
        <w:rPr>
          <w:rFonts w:ascii="Times New Roman"/>
          <w:b w:val="false"/>
          <w:i w:val="false"/>
          <w:color w:val="000000"/>
          <w:sz w:val="28"/>
        </w:rPr>
        <w:t xml:space="preserve">
      bank details) </w:t>
      </w:r>
    </w:p>
    <w:p>
      <w:pPr>
        <w:spacing w:after="0"/>
        <w:ind w:left="0"/>
        <w:jc w:val="both"/>
      </w:pPr>
      <w:r>
        <w:rPr>
          <w:rFonts w:ascii="Times New Roman"/>
          <w:b w:val="false"/>
          <w:i w:val="false"/>
          <w:color w:val="000000"/>
          <w:sz w:val="28"/>
        </w:rPr>
        <w:t xml:space="preserve">
      Customer's representative (not specified for organizers acting as one person with the customer)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individual identification number, position, phone, e- mail) </w:t>
      </w:r>
    </w:p>
    <w:p>
      <w:pPr>
        <w:spacing w:after="0"/>
        <w:ind w:left="0"/>
        <w:jc w:val="both"/>
      </w:pPr>
      <w:r>
        <w:rPr>
          <w:rFonts w:ascii="Times New Roman"/>
          <w:b w:val="false"/>
          <w:i w:val="false"/>
          <w:color w:val="000000"/>
          <w:sz w:val="28"/>
        </w:rPr>
        <w:t xml:space="preserve">
      Organizer (single organizer)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(indicate the name, location) Bank details for depositing the application security: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(business identification number of the organizer and bank account of the organizer) </w:t>
      </w:r>
    </w:p>
    <w:p>
      <w:pPr>
        <w:spacing w:after="0"/>
        <w:ind w:left="0"/>
        <w:jc w:val="both"/>
      </w:pPr>
      <w:r>
        <w:rPr>
          <w:rFonts w:ascii="Times New Roman"/>
          <w:b w:val="false"/>
          <w:i w:val="false"/>
          <w:color w:val="000000"/>
          <w:sz w:val="28"/>
        </w:rPr>
        <w:t xml:space="preserve">
      Representative of the organizer (single organizer) ____________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individual identification number, position, telephone, e- mail) </w:t>
      </w:r>
    </w:p>
    <w:p>
      <w:pPr>
        <w:spacing w:after="0"/>
        <w:ind w:left="0"/>
        <w:jc w:val="both"/>
      </w:pPr>
      <w:r>
        <w:rPr>
          <w:rFonts w:ascii="Times New Roman"/>
          <w:b w:val="false"/>
          <w:i w:val="false"/>
          <w:color w:val="000000"/>
          <w:sz w:val="28"/>
        </w:rPr>
        <w:t>
      Secretary of the tender committee ___________________________________________________ _________</w:t>
      </w:r>
    </w:p>
    <w:p>
      <w:pPr>
        <w:spacing w:after="0"/>
        <w:ind w:left="0"/>
        <w:jc w:val="both"/>
      </w:pPr>
      <w:r>
        <w:rPr>
          <w:rFonts w:ascii="Times New Roman"/>
          <w:b w:val="false"/>
          <w:i w:val="false"/>
          <w:color w:val="000000"/>
          <w:sz w:val="28"/>
        </w:rPr>
        <w:t>
      (surname, name, patronymic (if any), position, phone number, e-mail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tender shall be held to select a supplier(s) in accordance with the attached list of lots.</w:t>
      </w:r>
    </w:p>
    <w:p>
      <w:pPr>
        <w:spacing w:after="0"/>
        <w:ind w:left="0"/>
        <w:jc w:val="both"/>
      </w:pPr>
      <w:r>
        <w:rPr>
          <w:rFonts w:ascii="Times New Roman"/>
          <w:b w:val="false"/>
          <w:i w:val="false"/>
          <w:color w:val="000000"/>
          <w:sz w:val="28"/>
        </w:rPr>
        <w:t>
      2. This tender documentation (hereinafter referred to as the TD) shall include:</w:t>
      </w:r>
    </w:p>
    <w:p>
      <w:pPr>
        <w:spacing w:after="0"/>
        <w:ind w:left="0"/>
        <w:jc w:val="both"/>
      </w:pPr>
      <w:r>
        <w:rPr>
          <w:rFonts w:ascii="Times New Roman"/>
          <w:b w:val="false"/>
          <w:i w:val="false"/>
          <w:color w:val="000000"/>
          <w:sz w:val="28"/>
        </w:rPr>
        <w:t>
      1) a list of lots in accordance with Annex 1 to this TD;</w:t>
      </w:r>
    </w:p>
    <w:p>
      <w:pPr>
        <w:spacing w:after="0"/>
        <w:ind w:left="0"/>
        <w:jc w:val="both"/>
      </w:pPr>
      <w:r>
        <w:rPr>
          <w:rFonts w:ascii="Times New Roman"/>
          <w:b w:val="false"/>
          <w:i w:val="false"/>
          <w:color w:val="000000"/>
          <w:sz w:val="28"/>
        </w:rPr>
        <w:t>
      2) description and required functional, technical, quality and operational characteristics of purchased automobile vehicles (cars) in accordance with Annex 2 to this TD.</w:t>
      </w:r>
    </w:p>
    <w:p>
      <w:pPr>
        <w:spacing w:after="0"/>
        <w:ind w:left="0"/>
        <w:jc w:val="both"/>
      </w:pPr>
      <w:r>
        <w:rPr>
          <w:rFonts w:ascii="Times New Roman"/>
          <w:b w:val="false"/>
          <w:i w:val="false"/>
          <w:color w:val="000000"/>
          <w:sz w:val="28"/>
        </w:rPr>
        <w:t>
      In this case, customers develop a technical specification in accordance with Annex 2 to the design documentation, the description of the functional, technical, quality and operational characteristics shall be divided into appropriate sections containing the parameters of technical characteristics, purpose and operating conditions. If necessary, the technical specification shall indicate the year of manufacture of motor vehicles (passenger cars) and the warranty period.</w:t>
      </w:r>
    </w:p>
    <w:p>
      <w:pPr>
        <w:spacing w:after="0"/>
        <w:ind w:left="0"/>
        <w:jc w:val="both"/>
      </w:pPr>
      <w:r>
        <w:rPr>
          <w:rFonts w:ascii="Times New Roman"/>
          <w:b w:val="false"/>
          <w:i w:val="false"/>
          <w:color w:val="000000"/>
          <w:sz w:val="28"/>
        </w:rPr>
        <w:t>
      3) the amount allocated for this tender shall be __________ KZT. The amount allocated for this tender, in terms of lots, shall be: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2672"/>
        <w:gridCol w:w="6792"/>
        <w:gridCol w:w="107"/>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number</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vehicle</w:t>
            </w:r>
            <w:r>
              <w:br/>
            </w:r>
            <w:r>
              <w:rPr>
                <w:rFonts w:ascii="Times New Roman"/>
                <w:b w:val="false"/>
                <w:i w:val="false"/>
                <w:color w:val="000000"/>
                <w:sz w:val="20"/>
              </w:rPr>
              <w:t>
(a car)</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by lot (KZT)</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number</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vehicle</w:t>
            </w:r>
            <w:r>
              <w:br/>
            </w:r>
            <w:r>
              <w:rPr>
                <w:rFonts w:ascii="Times New Roman"/>
                <w:b w:val="false"/>
                <w:i w:val="false"/>
                <w:color w:val="000000"/>
                <w:sz w:val="20"/>
              </w:rPr>
              <w:t>
(a car)</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__ allocated by lot</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A potential supplier, who state his\her willingness to participate in the tender, shall submit with the application for participation in the tender the security of the application for participation in the tender in the amount of one percent of the amount allocated for the purchase of a motor vehicle (passenger car), in one of the following forms:</w:t>
      </w:r>
    </w:p>
    <w:p>
      <w:pPr>
        <w:spacing w:after="0"/>
        <w:ind w:left="0"/>
        <w:jc w:val="both"/>
      </w:pPr>
      <w:r>
        <w:rPr>
          <w:rFonts w:ascii="Times New Roman"/>
          <w:b w:val="false"/>
          <w:i w:val="false"/>
          <w:color w:val="000000"/>
          <w:sz w:val="28"/>
        </w:rPr>
        <w:t xml:space="preserve">
      1) a guarantee monetary contribution, which is paid to the bank account of the organizer of public procurement or to the account provided for by the budgetary legislation of the Republic of Kazakhstan for organizers of public procurement that are state bodies and state institutions; </w:t>
      </w:r>
    </w:p>
    <w:p>
      <w:pPr>
        <w:spacing w:after="0"/>
        <w:ind w:left="0"/>
        <w:jc w:val="both"/>
      </w:pPr>
      <w:r>
        <w:rPr>
          <w:rFonts w:ascii="Times New Roman"/>
          <w:b w:val="false"/>
          <w:i w:val="false"/>
          <w:color w:val="000000"/>
          <w:sz w:val="28"/>
        </w:rPr>
        <w:t>
      Account for placing the guarantee monetary contribution on the organizer's account: (name of the organizer, business identification number, bank details) account currency: KZT;</w:t>
      </w:r>
    </w:p>
    <w:p>
      <w:pPr>
        <w:spacing w:after="0"/>
        <w:ind w:left="0"/>
        <w:jc w:val="both"/>
      </w:pPr>
      <w:r>
        <w:rPr>
          <w:rFonts w:ascii="Times New Roman"/>
          <w:b w:val="false"/>
          <w:i w:val="false"/>
          <w:color w:val="000000"/>
          <w:sz w:val="28"/>
        </w:rPr>
        <w:t>
      2) a bank guarantee provided in the form of an electronic document.</w:t>
      </w:r>
    </w:p>
    <w:p>
      <w:pPr>
        <w:spacing w:after="0"/>
        <w:ind w:left="0"/>
        <w:jc w:val="both"/>
      </w:pPr>
      <w:r>
        <w:rPr>
          <w:rFonts w:ascii="Times New Roman"/>
          <w:b w:val="false"/>
          <w:i w:val="false"/>
          <w:color w:val="000000"/>
          <w:sz w:val="28"/>
        </w:rPr>
        <w:t>
      4. The validity period of the application security for participation in the tender may not be less than the validity period of the application for participation in the tender itself.</w:t>
      </w:r>
    </w:p>
    <w:p>
      <w:pPr>
        <w:spacing w:after="0"/>
        <w:ind w:left="0"/>
        <w:jc w:val="both"/>
      </w:pPr>
      <w:r>
        <w:rPr>
          <w:rFonts w:ascii="Times New Roman"/>
          <w:b w:val="false"/>
          <w:i w:val="false"/>
          <w:color w:val="000000"/>
          <w:sz w:val="28"/>
        </w:rPr>
        <w:t>
      *the provisions of the tender documentation providing for the procedure for holding a tender and concluding a public procurement contract based on the results of the tender shall be drawn up by analogy with the provisions of the Tender documentation, which is Annex 4 to the Rules for the implementation of g state procurement, approved by Order of the Minister of Finance of the Republic of Kazakhstan dated December 11, 2015 No. 648 (registered in the State Registration Register of Regulatory Legal Acts under No. 12590).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Standard tender and auction </w:t>
            </w:r>
            <w:r>
              <w:br/>
            </w:r>
            <w:r>
              <w:rPr>
                <w:rFonts w:ascii="Times New Roman"/>
                <w:b w:val="false"/>
                <w:i w:val="false"/>
                <w:color w:val="000000"/>
                <w:sz w:val="20"/>
              </w:rPr>
              <w:t xml:space="preserve">documentation for the purchase </w:t>
            </w:r>
            <w:r>
              <w:br/>
            </w:r>
            <w:r>
              <w:rPr>
                <w:rFonts w:ascii="Times New Roman"/>
                <w:b w:val="false"/>
                <w:i w:val="false"/>
                <w:color w:val="000000"/>
                <w:sz w:val="20"/>
              </w:rPr>
              <w:t>of a motor vehicle (passenger car)</w:t>
            </w:r>
          </w:p>
        </w:tc>
      </w:tr>
    </w:tbl>
    <w:bookmarkStart w:name="z11" w:id="8"/>
    <w:p>
      <w:pPr>
        <w:spacing w:after="0"/>
        <w:ind w:left="0"/>
        <w:jc w:val="left"/>
      </w:pPr>
      <w:r>
        <w:rPr>
          <w:rFonts w:ascii="Times New Roman"/>
          <w:b/>
          <w:i w:val="false"/>
          <w:color w:val="000000"/>
        </w:rPr>
        <w:t xml:space="preserve"> List of lots (formed on the basis of the approved annual plan)</w:t>
      </w:r>
    </w:p>
    <w:bookmarkEnd w:id="8"/>
    <w:p>
      <w:pPr>
        <w:spacing w:after="0"/>
        <w:ind w:left="0"/>
        <w:jc w:val="both"/>
      </w:pPr>
      <w:r>
        <w:rPr>
          <w:rFonts w:ascii="Times New Roman"/>
          <w:b w:val="false"/>
          <w:i w:val="false"/>
          <w:color w:val="000000"/>
          <w:sz w:val="28"/>
        </w:rPr>
        <w:t>
      Tender number ____________________</w:t>
      </w:r>
    </w:p>
    <w:p>
      <w:pPr>
        <w:spacing w:after="0"/>
        <w:ind w:left="0"/>
        <w:jc w:val="both"/>
      </w:pPr>
      <w:r>
        <w:rPr>
          <w:rFonts w:ascii="Times New Roman"/>
          <w:b w:val="false"/>
          <w:i w:val="false"/>
          <w:color w:val="000000"/>
          <w:sz w:val="28"/>
        </w:rPr>
        <w:t>
      Tender name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146"/>
        <w:gridCol w:w="1057"/>
        <w:gridCol w:w="1531"/>
        <w:gridCol w:w="983"/>
        <w:gridCol w:w="2729"/>
        <w:gridCol w:w="1042"/>
        <w:gridCol w:w="1042"/>
        <w:gridCol w:w="1198"/>
        <w:gridCol w:w="107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conditions (in accordance with INCOTERMS2010)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address</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 amount,%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allocated by lot, KZT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*full description and characteristics of a motor vehicle (car) shall be indicated in the technical specification.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Standard tender and auction </w:t>
            </w:r>
            <w:r>
              <w:br/>
            </w:r>
            <w:r>
              <w:rPr>
                <w:rFonts w:ascii="Times New Roman"/>
                <w:b w:val="false"/>
                <w:i w:val="false"/>
                <w:color w:val="000000"/>
                <w:sz w:val="20"/>
              </w:rPr>
              <w:t xml:space="preserve">documentation for the purchase </w:t>
            </w:r>
            <w:r>
              <w:br/>
            </w:r>
            <w:r>
              <w:rPr>
                <w:rFonts w:ascii="Times New Roman"/>
                <w:b w:val="false"/>
                <w:i w:val="false"/>
                <w:color w:val="000000"/>
                <w:sz w:val="20"/>
              </w:rPr>
              <w:t>of a motor vehicle (passenger car)</w:t>
            </w:r>
          </w:p>
        </w:tc>
      </w:tr>
    </w:tbl>
    <w:bookmarkStart w:name="z13" w:id="9"/>
    <w:p>
      <w:pPr>
        <w:spacing w:after="0"/>
        <w:ind w:left="0"/>
        <w:jc w:val="left"/>
      </w:pPr>
      <w:r>
        <w:rPr>
          <w:rFonts w:ascii="Times New Roman"/>
          <w:b/>
          <w:i w:val="false"/>
          <w:color w:val="000000"/>
        </w:rPr>
        <w:t xml:space="preserve"> Description and required functional, technical, quality, and operational characteristics of purchased motor vehicles (passenger cars)</w:t>
      </w:r>
      <w:r>
        <w:br/>
      </w:r>
    </w:p>
    <w:bookmarkEnd w:id="9"/>
    <w:p>
      <w:pPr>
        <w:spacing w:after="0"/>
        <w:ind w:left="0"/>
        <w:jc w:val="both"/>
      </w:pPr>
      <w:r>
        <w:rPr>
          <w:rFonts w:ascii="Times New Roman"/>
          <w:b w:val="false"/>
          <w:i w:val="false"/>
          <w:color w:val="000000"/>
          <w:sz w:val="28"/>
        </w:rPr>
        <w:t>
      Tender number _________________</w:t>
      </w:r>
    </w:p>
    <w:p>
      <w:pPr>
        <w:spacing w:after="0"/>
        <w:ind w:left="0"/>
        <w:jc w:val="both"/>
      </w:pPr>
      <w:r>
        <w:rPr>
          <w:rFonts w:ascii="Times New Roman"/>
          <w:b w:val="false"/>
          <w:i w:val="false"/>
          <w:color w:val="000000"/>
          <w:sz w:val="28"/>
        </w:rPr>
        <w:t>
      Tender name __________________</w:t>
      </w:r>
    </w:p>
    <w:p>
      <w:pPr>
        <w:spacing w:after="0"/>
        <w:ind w:left="0"/>
        <w:jc w:val="both"/>
      </w:pPr>
      <w:r>
        <w:rPr>
          <w:rFonts w:ascii="Times New Roman"/>
          <w:b w:val="false"/>
          <w:i w:val="false"/>
          <w:color w:val="000000"/>
          <w:sz w:val="28"/>
        </w:rPr>
        <w:t>
      Lot number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4755"/>
        <w:gridCol w:w="2462"/>
      </w:tblGrid>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vehicle (passenger car)</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and required functional, technical, quality and performance characteristics</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displacement, cm³:</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power, hp. (V/.M.):</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type:</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drive:</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(length/width/height), mm:</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ground clearance, mm:</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Wheelbase, mm:</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conditioning system:</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system:</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 trim:</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parameters (equipping the vehicle with options):</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vehicle equipment:</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warranty period of service, (months or km. mileage, whichever comes first):</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motor vehicle (passenger car), indicating the brand, model*</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origin of goods of the form "CT- KZ"*</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and date shall be indicated with a copy of the electronic document attached*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vehicle type approval or chassis type approval or a certificate of the safety of the vehicle structure in accordance with the requirements of the Technical Regulations of the Customs Union "On the safety of wheeled vehicles" (TR CU 018/2011), approved by the Decision of the Customs Union Commission dated December 9, 2011 No. 877*</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and date shall be indicated with a copy of the electronic document attached*</w:t>
            </w:r>
          </w:p>
        </w:tc>
      </w:tr>
    </w:tbl>
    <w:p>
      <w:pPr>
        <w:spacing w:after="0"/>
        <w:ind w:left="0"/>
        <w:jc w:val="both"/>
      </w:pPr>
      <w:r>
        <w:rPr>
          <w:rFonts w:ascii="Times New Roman"/>
          <w:b w:val="false"/>
          <w:i w:val="false"/>
          <w:color w:val="000000"/>
          <w:sz w:val="28"/>
        </w:rPr>
        <w:t>
      * to be filled in by a potential supplier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Order of the Minister of Industry </w:t>
            </w:r>
            <w:r>
              <w:br/>
            </w:r>
            <w:r>
              <w:rPr>
                <w:rFonts w:ascii="Times New Roman"/>
                <w:b w:val="false"/>
                <w:i w:val="false"/>
                <w:color w:val="000000"/>
                <w:sz w:val="20"/>
              </w:rPr>
              <w:t xml:space="preserve">and Infrastructure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6, 2020 No. 47</w:t>
            </w:r>
          </w:p>
        </w:tc>
      </w:tr>
    </w:tbl>
    <w:bookmarkStart w:name="z15" w:id="10"/>
    <w:p>
      <w:pPr>
        <w:spacing w:after="0"/>
        <w:ind w:left="0"/>
        <w:jc w:val="left"/>
      </w:pPr>
      <w:r>
        <w:rPr>
          <w:rFonts w:ascii="Times New Roman"/>
          <w:b/>
          <w:i w:val="false"/>
          <w:color w:val="000000"/>
        </w:rPr>
        <w:t xml:space="preserve"> Standard auction documentation for purchase of a motor vehicle (passenger car)</w:t>
      </w:r>
      <w:r>
        <w:br/>
      </w:r>
    </w:p>
    <w:bookmarkEnd w:id="10"/>
    <w:p>
      <w:pPr>
        <w:spacing w:after="0"/>
        <w:ind w:left="0"/>
        <w:jc w:val="both"/>
      </w:pPr>
      <w:r>
        <w:rPr>
          <w:rFonts w:ascii="Times New Roman"/>
          <w:b w:val="false"/>
          <w:i w:val="false"/>
          <w:color w:val="000000"/>
          <w:sz w:val="28"/>
        </w:rPr>
        <w:t xml:space="preserve">
      _______________________________________________________________________ _________ </w:t>
      </w:r>
    </w:p>
    <w:p>
      <w:pPr>
        <w:spacing w:after="0"/>
        <w:ind w:left="0"/>
        <w:jc w:val="both"/>
      </w:pPr>
      <w:r>
        <w:rPr>
          <w:rFonts w:ascii="Times New Roman"/>
          <w:b w:val="false"/>
          <w:i w:val="false"/>
          <w:color w:val="000000"/>
          <w:sz w:val="28"/>
        </w:rPr>
        <w:t xml:space="preserve">
      (name of the auction) </w:t>
      </w:r>
    </w:p>
    <w:p>
      <w:pPr>
        <w:spacing w:after="0"/>
        <w:ind w:left="0"/>
        <w:jc w:val="both"/>
      </w:pPr>
      <w:r>
        <w:rPr>
          <w:rFonts w:ascii="Times New Roman"/>
          <w:b w:val="false"/>
          <w:i w:val="false"/>
          <w:color w:val="000000"/>
          <w:sz w:val="28"/>
        </w:rPr>
        <w:t xml:space="preserve">
      Customer (not specified for organizers acting in one person with the customer)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_______ ________________________________________________________________________________ </w:t>
      </w:r>
    </w:p>
    <w:p>
      <w:pPr>
        <w:spacing w:after="0"/>
        <w:ind w:left="0"/>
        <w:jc w:val="both"/>
      </w:pPr>
      <w:r>
        <w:rPr>
          <w:rFonts w:ascii="Times New Roman"/>
          <w:b w:val="false"/>
          <w:i w:val="false"/>
          <w:color w:val="000000"/>
          <w:sz w:val="28"/>
        </w:rPr>
        <w:t xml:space="preserve">
      (indicate the name, location, business identification number, bank details) </w:t>
      </w:r>
    </w:p>
    <w:p>
      <w:pPr>
        <w:spacing w:after="0"/>
        <w:ind w:left="0"/>
        <w:jc w:val="both"/>
      </w:pPr>
      <w:r>
        <w:rPr>
          <w:rFonts w:ascii="Times New Roman"/>
          <w:b w:val="false"/>
          <w:i w:val="false"/>
          <w:color w:val="000000"/>
          <w:sz w:val="28"/>
        </w:rPr>
        <w:t xml:space="preserve">
      Customer representative (not specified for organizers acting as one person with the customer)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___________________________________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(surname, first name, patronymic (if any), personal identification number, position, phone number, e- mail) </w:t>
      </w:r>
    </w:p>
    <w:p>
      <w:pPr>
        <w:spacing w:after="0"/>
        <w:ind w:left="0"/>
        <w:jc w:val="both"/>
      </w:pPr>
      <w:r>
        <w:rPr>
          <w:rFonts w:ascii="Times New Roman"/>
          <w:b w:val="false"/>
          <w:i w:val="false"/>
          <w:color w:val="000000"/>
          <w:sz w:val="28"/>
        </w:rPr>
        <w:t>
      Organizer (single organizer)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(indicate the name, location, business identification number, bank details) </w:t>
      </w:r>
    </w:p>
    <w:p>
      <w:pPr>
        <w:spacing w:after="0"/>
        <w:ind w:left="0"/>
        <w:jc w:val="both"/>
      </w:pPr>
      <w:r>
        <w:rPr>
          <w:rFonts w:ascii="Times New Roman"/>
          <w:b w:val="false"/>
          <w:i w:val="false"/>
          <w:color w:val="000000"/>
          <w:sz w:val="28"/>
        </w:rPr>
        <w:t xml:space="preserve">
      Representative of the organizer (single organizer) ______________________ 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(indicate the last name, first name, patronymic (if any), individual identification number, position, telephone, e- mail) </w:t>
      </w:r>
    </w:p>
    <w:p>
      <w:pPr>
        <w:spacing w:after="0"/>
        <w:ind w:left="0"/>
        <w:jc w:val="both"/>
      </w:pPr>
      <w:r>
        <w:rPr>
          <w:rFonts w:ascii="Times New Roman"/>
          <w:b w:val="false"/>
          <w:i w:val="false"/>
          <w:color w:val="000000"/>
          <w:sz w:val="28"/>
        </w:rPr>
        <w:t xml:space="preserve">
      Secretary of the auction commission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(indicate surname, name, patronymic (if any), position, phone, e- mail)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auction shall be held in order to select the supplier(s) in accordance with the attached subject (lot) of the auction.</w:t>
      </w:r>
    </w:p>
    <w:p>
      <w:pPr>
        <w:spacing w:after="0"/>
        <w:ind w:left="0"/>
        <w:jc w:val="both"/>
      </w:pPr>
      <w:r>
        <w:rPr>
          <w:rFonts w:ascii="Times New Roman"/>
          <w:b w:val="false"/>
          <w:i w:val="false"/>
          <w:color w:val="000000"/>
          <w:sz w:val="28"/>
        </w:rPr>
        <w:t>
      2. This auction documentation (hereinafter referred to as the AD) shall include:</w:t>
      </w:r>
    </w:p>
    <w:p>
      <w:pPr>
        <w:spacing w:after="0"/>
        <w:ind w:left="0"/>
        <w:jc w:val="both"/>
      </w:pPr>
      <w:r>
        <w:rPr>
          <w:rFonts w:ascii="Times New Roman"/>
          <w:b w:val="false"/>
          <w:i w:val="false"/>
          <w:color w:val="000000"/>
          <w:sz w:val="28"/>
        </w:rPr>
        <w:t>
      1) the subject of the auction, in accordance with Annex 1 to this AD;</w:t>
      </w:r>
    </w:p>
    <w:p>
      <w:pPr>
        <w:spacing w:after="0"/>
        <w:ind w:left="0"/>
        <w:jc w:val="both"/>
      </w:pPr>
      <w:r>
        <w:rPr>
          <w:rFonts w:ascii="Times New Roman"/>
          <w:b w:val="false"/>
          <w:i w:val="false"/>
          <w:color w:val="000000"/>
          <w:sz w:val="28"/>
        </w:rPr>
        <w:t>
      2) description and required functional, technical, quality and operational characteristics of purchased automobile vehicles (cars) in accordance with Annex 2 to this AD.</w:t>
      </w:r>
    </w:p>
    <w:p>
      <w:pPr>
        <w:spacing w:after="0"/>
        <w:ind w:left="0"/>
        <w:jc w:val="both"/>
      </w:pPr>
      <w:r>
        <w:rPr>
          <w:rFonts w:ascii="Times New Roman"/>
          <w:b w:val="false"/>
          <w:i w:val="false"/>
          <w:color w:val="000000"/>
          <w:sz w:val="28"/>
        </w:rPr>
        <w:t>
      Therein, customers shall develop a technical specification in accordance with Annex 2 to the design documentation, the description of functional, technical, quality and operational characteristics shall be divided into appropriate sections containing technical characteristics parameters, the purpose of vehicles and operating conditions. If necessary, the technical specification shall indicate the year of manufacture of motor vehicles (passenger cars) and the term of the guarantee.</w:t>
      </w:r>
    </w:p>
    <w:p>
      <w:pPr>
        <w:spacing w:after="0"/>
        <w:ind w:left="0"/>
        <w:jc w:val="both"/>
      </w:pPr>
      <w:r>
        <w:rPr>
          <w:rFonts w:ascii="Times New Roman"/>
          <w:b w:val="false"/>
          <w:i w:val="false"/>
          <w:color w:val="000000"/>
          <w:sz w:val="28"/>
        </w:rPr>
        <w:t>
      The amount allocated for this auction is __ KZT.</w:t>
      </w:r>
    </w:p>
    <w:p>
      <w:pPr>
        <w:spacing w:after="0"/>
        <w:ind w:left="0"/>
        <w:jc w:val="both"/>
      </w:pPr>
      <w:r>
        <w:rPr>
          <w:rFonts w:ascii="Times New Roman"/>
          <w:b w:val="false"/>
          <w:i w:val="false"/>
          <w:color w:val="000000"/>
          <w:sz w:val="28"/>
        </w:rPr>
        <w:t>
      3. A potential supplier who has stated his/her willingness to participate in the auction shall submit with an application for participation in the auction the security of the application for participation in the auction in the amount of one percent of the amount allocated for the purchase of a motor vehicle (passenger car) in one of the following forms:</w:t>
      </w:r>
    </w:p>
    <w:p>
      <w:pPr>
        <w:spacing w:after="0"/>
        <w:ind w:left="0"/>
        <w:jc w:val="both"/>
      </w:pPr>
      <w:r>
        <w:rPr>
          <w:rFonts w:ascii="Times New Roman"/>
          <w:b w:val="false"/>
          <w:i w:val="false"/>
          <w:color w:val="000000"/>
          <w:sz w:val="28"/>
        </w:rPr>
        <w:t xml:space="preserve">
      1) a guarantee monetary contribution, which is paid to the bank account of the organizer of public procurement or to the account provided for by the budgetary legislation of the Republic of Kazakhstan for the organizer in public procurement, which are state bodies and state institutions; </w:t>
      </w:r>
    </w:p>
    <w:p>
      <w:pPr>
        <w:spacing w:after="0"/>
        <w:ind w:left="0"/>
        <w:jc w:val="both"/>
      </w:pPr>
      <w:r>
        <w:rPr>
          <w:rFonts w:ascii="Times New Roman"/>
          <w:b w:val="false"/>
          <w:i w:val="false"/>
          <w:color w:val="000000"/>
          <w:sz w:val="28"/>
        </w:rPr>
        <w:t>
      Account for placing the security deposit on the organizer's account: (name of the organizer, business identification number, bank details) account currency: KZT;</w:t>
      </w:r>
    </w:p>
    <w:p>
      <w:pPr>
        <w:spacing w:after="0"/>
        <w:ind w:left="0"/>
        <w:jc w:val="both"/>
      </w:pPr>
      <w:r>
        <w:rPr>
          <w:rFonts w:ascii="Times New Roman"/>
          <w:b w:val="false"/>
          <w:i w:val="false"/>
          <w:color w:val="000000"/>
          <w:sz w:val="28"/>
        </w:rPr>
        <w:t>
      2) a bank guarantee provided in the form of an electronic document.</w:t>
      </w:r>
    </w:p>
    <w:p>
      <w:pPr>
        <w:spacing w:after="0"/>
        <w:ind w:left="0"/>
        <w:jc w:val="both"/>
      </w:pPr>
      <w:r>
        <w:rPr>
          <w:rFonts w:ascii="Times New Roman"/>
          <w:b w:val="false"/>
          <w:i w:val="false"/>
          <w:color w:val="000000"/>
          <w:sz w:val="28"/>
        </w:rPr>
        <w:t>
      4. The validity period of the security of the application for participation in the auction may not be less than the validity period of the application itself for participation in the auction.</w:t>
      </w:r>
    </w:p>
    <w:p>
      <w:pPr>
        <w:spacing w:after="0"/>
        <w:ind w:left="0"/>
        <w:jc w:val="both"/>
      </w:pPr>
      <w:r>
        <w:rPr>
          <w:rFonts w:ascii="Times New Roman"/>
          <w:b w:val="false"/>
          <w:i w:val="false"/>
          <w:color w:val="000000"/>
          <w:sz w:val="28"/>
        </w:rPr>
        <w:t>
      *the provisions of the auction documentation providing for the procedure for holding an auction and concluding a public procurement contract based on the results of the auction shall be drawn up by analogy with the provisions of the Auction Documentation, which is Annex 9 to the Rules for public procurement, approved by Order of the Minister of Finance of the Republic of Kazakhstan dated December 11, 2015 No. 648 (registered in the State Register of Normative Legal Acts under No. 12590).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standard auction documentation </w:t>
            </w:r>
            <w:r>
              <w:br/>
            </w:r>
            <w:r>
              <w:rPr>
                <w:rFonts w:ascii="Times New Roman"/>
                <w:b w:val="false"/>
                <w:i w:val="false"/>
                <w:color w:val="000000"/>
                <w:sz w:val="20"/>
              </w:rPr>
              <w:t xml:space="preserve">for purchase of a motor vehicle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(passenger car)</w:t>
            </w:r>
          </w:p>
        </w:tc>
      </w:tr>
    </w:tbl>
    <w:p>
      <w:pPr>
        <w:spacing w:after="0"/>
        <w:ind w:left="0"/>
        <w:jc w:val="left"/>
      </w:pPr>
      <w:r>
        <w:rPr>
          <w:rFonts w:ascii="Times New Roman"/>
          <w:b/>
          <w:i w:val="false"/>
          <w:color w:val="000000"/>
        </w:rPr>
        <w:t xml:space="preserve"> Auction piece (lot)</w:t>
      </w:r>
    </w:p>
    <w:p>
      <w:pPr>
        <w:spacing w:after="0"/>
        <w:ind w:left="0"/>
        <w:jc w:val="both"/>
      </w:pPr>
      <w:r>
        <w:rPr>
          <w:rFonts w:ascii="Times New Roman"/>
          <w:b w:val="false"/>
          <w:i w:val="false"/>
          <w:color w:val="000000"/>
          <w:sz w:val="28"/>
        </w:rPr>
        <w:t>
      Auction number ________________</w:t>
      </w:r>
    </w:p>
    <w:p>
      <w:pPr>
        <w:spacing w:after="0"/>
        <w:ind w:left="0"/>
        <w:jc w:val="both"/>
      </w:pPr>
      <w:r>
        <w:rPr>
          <w:rFonts w:ascii="Times New Roman"/>
          <w:b w:val="false"/>
          <w:i w:val="false"/>
          <w:color w:val="000000"/>
          <w:sz w:val="28"/>
        </w:rPr>
        <w:t>
      Auction name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146"/>
        <w:gridCol w:w="1057"/>
        <w:gridCol w:w="1531"/>
        <w:gridCol w:w="983"/>
        <w:gridCol w:w="2729"/>
        <w:gridCol w:w="1042"/>
        <w:gridCol w:w="1042"/>
        <w:gridCol w:w="1198"/>
        <w:gridCol w:w="107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conditions (in accordance with INCOTERMS2010)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address</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 amount,%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allocated by lot, KZT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*full description and characteristics of a motor vehicle (car) shall be indicated in the technical specification.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standard auction documentation </w:t>
            </w:r>
            <w:r>
              <w:br/>
            </w:r>
            <w:r>
              <w:rPr>
                <w:rFonts w:ascii="Times New Roman"/>
                <w:b w:val="false"/>
                <w:i w:val="false"/>
                <w:color w:val="000000"/>
                <w:sz w:val="20"/>
              </w:rPr>
              <w:t xml:space="preserve">for purchase of a motor vehicle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(passenger car)</w:t>
            </w:r>
          </w:p>
        </w:tc>
      </w:tr>
    </w:tbl>
    <w:p>
      <w:pPr>
        <w:spacing w:after="0"/>
        <w:ind w:left="0"/>
        <w:jc w:val="left"/>
      </w:pPr>
      <w:r>
        <w:rPr>
          <w:rFonts w:ascii="Times New Roman"/>
          <w:b/>
          <w:i w:val="false"/>
          <w:color w:val="000000"/>
        </w:rPr>
        <w:t xml:space="preserve"> Description and required functional, technical, quality and operational characteristics of purchased motor vehicles (cars)</w:t>
      </w:r>
      <w:r>
        <w:br/>
      </w:r>
    </w:p>
    <w:p>
      <w:pPr>
        <w:spacing w:after="0"/>
        <w:ind w:left="0"/>
        <w:jc w:val="both"/>
      </w:pPr>
      <w:r>
        <w:rPr>
          <w:rFonts w:ascii="Times New Roman"/>
          <w:b w:val="false"/>
          <w:i w:val="false"/>
          <w:color w:val="000000"/>
          <w:sz w:val="28"/>
        </w:rPr>
        <w:t>
      Auction number _______________</w:t>
      </w:r>
    </w:p>
    <w:p>
      <w:pPr>
        <w:spacing w:after="0"/>
        <w:ind w:left="0"/>
        <w:jc w:val="both"/>
      </w:pPr>
      <w:r>
        <w:rPr>
          <w:rFonts w:ascii="Times New Roman"/>
          <w:b w:val="false"/>
          <w:i w:val="false"/>
          <w:color w:val="000000"/>
          <w:sz w:val="28"/>
        </w:rPr>
        <w:t>
      Auction name _________________</w:t>
      </w:r>
    </w:p>
    <w:p>
      <w:pPr>
        <w:spacing w:after="0"/>
        <w:ind w:left="0"/>
        <w:jc w:val="both"/>
      </w:pPr>
      <w:r>
        <w:rPr>
          <w:rFonts w:ascii="Times New Roman"/>
          <w:b w:val="false"/>
          <w:i w:val="false"/>
          <w:color w:val="000000"/>
          <w:sz w:val="28"/>
        </w:rPr>
        <w:t>
      Lot number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9"/>
        <w:gridCol w:w="4683"/>
        <w:gridCol w:w="2358"/>
      </w:tblGrid>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vehicle (passenger car)</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w:t>
            </w:r>
          </w:p>
        </w:tc>
      </w:tr>
      <w:tr>
        <w:trPr>
          <w:trHeight w:val="30" w:hRule="atLeast"/>
        </w:trPr>
        <w:tc>
          <w:tcPr>
            <w:tcW w:w="5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and required functional, technical, quality and performance characteristics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Engine displacement, cm³: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power, hp . (V/.M.):</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type:</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drive: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(length/width/height), mm:</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Minimum ground clearance, mm: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Wheelbase, mm: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conditioning system:</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system:</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 trim:</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parameters (equipping the vehicle with options):</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vehicle equipment: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of service, (months or km. mileage, whichever comes first):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motor vehicle (passenger car), indicating the brand, model*</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origin of goods of the form "CT- KZ"*</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and date are indicated with a copy of the electronic document attached*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vehicle type approval or chassis type approval or a certificate of the safety of the vehicle structure in accordance with the requirements of the Technical Regulations of the Customs Union "On the safety of wheeled vehicles" (TR CU 018/2011), approved by the Decision of the Customs Union Commission dated December 9, 2011 No. 877*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and date are indicated with a copy of the electronic document attached*</w:t>
            </w:r>
          </w:p>
        </w:tc>
      </w:tr>
    </w:tbl>
    <w:p>
      <w:pPr>
        <w:spacing w:after="0"/>
        <w:ind w:left="0"/>
        <w:jc w:val="both"/>
      </w:pPr>
      <w:r>
        <w:rPr>
          <w:rFonts w:ascii="Times New Roman"/>
          <w:b w:val="false"/>
          <w:i w:val="false"/>
          <w:color w:val="000000"/>
          <w:sz w:val="28"/>
        </w:rPr>
        <w:t>
      * to be filled in by a potential supplier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