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5499" w14:textId="ff05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public services provided under the "one application" principle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36/H-K of the Minister of Digital Development, Innovation and Aerospace Industry of the Republic of Kazakhstan dated January 29б 2020. Registered with the Ministry of Justice of the Republic of Kazakhstan on January 31, 2020 under No. 19961.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Expired by the Order of the Minister of Digital Development, Innovation and Aerospace Industry of the Republic of Kazakhstan dated 05.09.2022 No. 309/ НҚ (effective after ten calendar days after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I HEREBY ORDER</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That the enclosed list of public services provided under the "one application" principle shall be approved.</w:t>
      </w:r>
    </w:p>
    <w:bookmarkEnd w:id="1"/>
    <w:bookmarkStart w:name="z3" w:id="2"/>
    <w:p>
      <w:pPr>
        <w:spacing w:after="0"/>
        <w:ind w:left="0"/>
        <w:jc w:val="both"/>
      </w:pPr>
      <w:r>
        <w:rPr>
          <w:rFonts w:ascii="Times New Roman"/>
          <w:b w:val="false"/>
          <w:i w:val="false"/>
          <w:color w:val="000000"/>
          <w:sz w:val="28"/>
        </w:rPr>
        <w:t>
      2. That Order No. 57 of the Minister of Information and Communications of the Republic of Kazakhstan dated February 14, 2019 “On Approval of the List of Public Services Provided in Electronic Form Under the “One Application” Principle” shall be deemed to have lost force, (registered with the Register of State Registration of Regulatory Legal Acts of the Republic of Kazakhstan under No. 18334, published in the Reference Control Bank of Regulatory Legal Acts on February 21, 2019).</w:t>
      </w:r>
    </w:p>
    <w:bookmarkEnd w:id="2"/>
    <w:bookmarkStart w:name="z4" w:id="3"/>
    <w:p>
      <w:pPr>
        <w:spacing w:after="0"/>
        <w:ind w:left="0"/>
        <w:jc w:val="both"/>
      </w:pPr>
      <w:r>
        <w:rPr>
          <w:rFonts w:ascii="Times New Roman"/>
          <w:b w:val="false"/>
          <w:i w:val="false"/>
          <w:color w:val="000000"/>
          <w:sz w:val="28"/>
        </w:rPr>
        <w:t>
      3. That the Public Services Committee of the Ministry of Digital Development, Innovation and Aerospace Industry of the Republic of Kazakhstan shall:</w:t>
      </w:r>
    </w:p>
    <w:bookmarkEnd w:id="3"/>
    <w:bookmarkStart w:name="z5" w:id="4"/>
    <w:p>
      <w:pPr>
        <w:spacing w:after="0"/>
        <w:ind w:left="0"/>
        <w:jc w:val="both"/>
      </w:pPr>
      <w:r>
        <w:rPr>
          <w:rFonts w:ascii="Times New Roman"/>
          <w:b w:val="false"/>
          <w:i w:val="false"/>
          <w:color w:val="000000"/>
          <w:sz w:val="28"/>
        </w:rPr>
        <w:t>
      1) provide state registration hereof with the Ministry of Justice of the Republic of Kazakhstan;</w:t>
      </w:r>
    </w:p>
    <w:bookmarkEnd w:id="4"/>
    <w:bookmarkStart w:name="z6" w:id="5"/>
    <w:p>
      <w:pPr>
        <w:spacing w:after="0"/>
        <w:ind w:left="0"/>
        <w:jc w:val="both"/>
      </w:pPr>
      <w:r>
        <w:rPr>
          <w:rFonts w:ascii="Times New Roman"/>
          <w:b w:val="false"/>
          <w:i w:val="false"/>
          <w:color w:val="000000"/>
          <w:sz w:val="28"/>
        </w:rPr>
        <w:t>
      2) ensure placement hereof on the Internet resource of the Ministry of Digital Development, Innovation and Aerospace Industry of the Republic of Kazakhstan after its official publication;</w:t>
      </w:r>
    </w:p>
    <w:bookmarkEnd w:id="5"/>
    <w:bookmarkStart w:name="z7" w:id="6"/>
    <w:p>
      <w:pPr>
        <w:spacing w:after="0"/>
        <w:ind w:left="0"/>
        <w:jc w:val="both"/>
      </w:pPr>
      <w:r>
        <w:rPr>
          <w:rFonts w:ascii="Times New Roman"/>
          <w:b w:val="false"/>
          <w:i w:val="false"/>
          <w:color w:val="000000"/>
          <w:sz w:val="28"/>
        </w:rPr>
        <w:t>
      3) within ten working days after state registration hereof with the Ministry of Justice of the Republic of Kazakhstan, submit to the Legal Department of the Ministry of Digital Development, Innovation and Aerospace Industry of the Republic of Kazakhstan the information on the implementation of activities under subparagraphs 1) and 2) of this paragraph.</w:t>
      </w:r>
    </w:p>
    <w:bookmarkEnd w:id="6"/>
    <w:bookmarkStart w:name="z8" w:id="7"/>
    <w:p>
      <w:pPr>
        <w:spacing w:after="0"/>
        <w:ind w:left="0"/>
        <w:jc w:val="both"/>
      </w:pPr>
      <w:r>
        <w:rPr>
          <w:rFonts w:ascii="Times New Roman"/>
          <w:b w:val="false"/>
          <w:i w:val="false"/>
          <w:color w:val="000000"/>
          <w:sz w:val="28"/>
        </w:rPr>
        <w:t>
      4. The supervising vice-minister of digital development, innovations and aerospace industry of the Republic of Kazakhstan shall be in charge of controlling the execution hereof.</w:t>
      </w:r>
    </w:p>
    <w:bookmarkEnd w:id="7"/>
    <w:bookmarkStart w:name="z9" w:id="8"/>
    <w:p>
      <w:pPr>
        <w:spacing w:after="0"/>
        <w:ind w:left="0"/>
        <w:jc w:val="both"/>
      </w:pPr>
      <w:r>
        <w:rPr>
          <w:rFonts w:ascii="Times New Roman"/>
          <w:b w:val="false"/>
          <w:i w:val="false"/>
          <w:color w:val="000000"/>
          <w:sz w:val="28"/>
        </w:rPr>
        <w:t>
      5. This order shall be put into effect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Digital Development,</w:t>
            </w:r>
          </w:p>
          <w:p>
            <w:pPr>
              <w:spacing w:after="20"/>
              <w:ind w:left="20"/>
              <w:jc w:val="both"/>
            </w:pPr>
          </w:p>
          <w:p>
            <w:pPr>
              <w:spacing w:after="20"/>
              <w:ind w:left="20"/>
              <w:jc w:val="both"/>
            </w:pPr>
            <w:r>
              <w:rPr>
                <w:rFonts w:ascii="Times New Roman"/>
                <w:b w:val="false"/>
                <w:i/>
                <w:color w:val="000000"/>
                <w:sz w:val="20"/>
              </w:rPr>
              <w:t>Innovation and Aerospace Industry</w:t>
            </w: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Zhumagaliyev</w:t>
            </w:r>
            <w:r>
              <w:rPr>
                <w:rFonts w:ascii="Times New Roman"/>
                <w:b w:val="false"/>
                <w:i w:val="false"/>
                <w:color w:val="000000"/>
                <w:sz w:val="20"/>
              </w:rPr>
              <w:t>
</w:t>
            </w:r>
          </w:p>
        </w:tc>
      </w:tr>
    </w:tbl>
    <w:p>
      <w:pPr>
        <w:spacing w:after="0"/>
        <w:ind w:left="0"/>
        <w:jc w:val="both"/>
      </w:pPr>
      <w:bookmarkStart w:name="z11" w:id="9"/>
      <w:r>
        <w:rPr>
          <w:rFonts w:ascii="Times New Roman"/>
          <w:b w:val="false"/>
          <w:i w:val="false"/>
          <w:color w:val="000000"/>
          <w:sz w:val="28"/>
        </w:rPr>
        <w:t>
      AGREED BY</w:t>
      </w:r>
    </w:p>
    <w:bookmarkEnd w:id="9"/>
    <w:p>
      <w:pPr>
        <w:spacing w:after="0"/>
        <w:ind w:left="0"/>
        <w:jc w:val="both"/>
      </w:pPr>
      <w:r>
        <w:rPr>
          <w:rFonts w:ascii="Times New Roman"/>
          <w:b w:val="false"/>
          <w:i w:val="false"/>
          <w:color w:val="000000"/>
          <w:sz w:val="28"/>
        </w:rPr>
        <w:t>Ministry of Agriculture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2" w:id="10"/>
      <w:r>
        <w:rPr>
          <w:rFonts w:ascii="Times New Roman"/>
          <w:b w:val="false"/>
          <w:i w:val="false"/>
          <w:color w:val="000000"/>
          <w:sz w:val="28"/>
        </w:rPr>
        <w:t>
      AGREED BY</w:t>
      </w:r>
    </w:p>
    <w:bookmarkEnd w:id="10"/>
    <w:p>
      <w:pPr>
        <w:spacing w:after="0"/>
        <w:ind w:left="0"/>
        <w:jc w:val="both"/>
      </w:pPr>
      <w:r>
        <w:rPr>
          <w:rFonts w:ascii="Times New Roman"/>
          <w:b w:val="false"/>
          <w:i w:val="false"/>
          <w:color w:val="000000"/>
          <w:sz w:val="28"/>
        </w:rPr>
        <w:t>Ministry of Justice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3" w:id="11"/>
      <w:r>
        <w:rPr>
          <w:rFonts w:ascii="Times New Roman"/>
          <w:b w:val="false"/>
          <w:i w:val="false"/>
          <w:color w:val="000000"/>
          <w:sz w:val="28"/>
        </w:rPr>
        <w:t>
      AGREED BY</w:t>
      </w:r>
    </w:p>
    <w:bookmarkEnd w:id="11"/>
    <w:p>
      <w:pPr>
        <w:spacing w:after="0"/>
        <w:ind w:left="0"/>
        <w:jc w:val="both"/>
      </w:pPr>
      <w:r>
        <w:rPr>
          <w:rFonts w:ascii="Times New Roman"/>
          <w:b w:val="false"/>
          <w:i w:val="false"/>
          <w:color w:val="000000"/>
          <w:sz w:val="28"/>
        </w:rPr>
        <w:t>Ministry of Education and Science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4" w:id="12"/>
      <w:r>
        <w:rPr>
          <w:rFonts w:ascii="Times New Roman"/>
          <w:b w:val="false"/>
          <w:i w:val="false"/>
          <w:color w:val="000000"/>
          <w:sz w:val="28"/>
        </w:rPr>
        <w:t>
      AGREED BY</w:t>
      </w:r>
    </w:p>
    <w:bookmarkEnd w:id="12"/>
    <w:p>
      <w:pPr>
        <w:spacing w:after="0"/>
        <w:ind w:left="0"/>
        <w:jc w:val="both"/>
      </w:pPr>
      <w:r>
        <w:rPr>
          <w:rFonts w:ascii="Times New Roman"/>
          <w:b w:val="false"/>
          <w:i w:val="false"/>
          <w:color w:val="000000"/>
          <w:sz w:val="28"/>
        </w:rPr>
        <w:t xml:space="preserve">Ministry of Healthcare </w:t>
      </w:r>
    </w:p>
    <w:p>
      <w:pPr>
        <w:spacing w:after="0"/>
        <w:ind w:left="0"/>
        <w:jc w:val="both"/>
      </w:pPr>
      <w:r>
        <w:rPr>
          <w:rFonts w:ascii="Times New Roman"/>
          <w:b w:val="false"/>
          <w:i w:val="false"/>
          <w:color w:val="000000"/>
          <w:sz w:val="28"/>
        </w:rPr>
        <w:t>of the Republic of Kazakhstan</w:t>
      </w:r>
    </w:p>
    <w:p>
      <w:pPr>
        <w:spacing w:after="0"/>
        <w:ind w:left="0"/>
        <w:jc w:val="both"/>
      </w:pPr>
      <w:bookmarkStart w:name="z15" w:id="13"/>
      <w:r>
        <w:rPr>
          <w:rFonts w:ascii="Times New Roman"/>
          <w:b w:val="false"/>
          <w:i w:val="false"/>
          <w:color w:val="000000"/>
          <w:sz w:val="28"/>
        </w:rPr>
        <w:t>
      AGREED BY</w:t>
      </w:r>
    </w:p>
    <w:bookmarkEnd w:id="13"/>
    <w:p>
      <w:pPr>
        <w:spacing w:after="0"/>
        <w:ind w:left="0"/>
        <w:jc w:val="both"/>
      </w:pPr>
      <w:r>
        <w:rPr>
          <w:rFonts w:ascii="Times New Roman"/>
          <w:b w:val="false"/>
          <w:i w:val="false"/>
          <w:color w:val="000000"/>
          <w:sz w:val="28"/>
        </w:rPr>
        <w:t>Ministry of Labour and Social Protection</w:t>
      </w:r>
    </w:p>
    <w:p>
      <w:pPr>
        <w:spacing w:after="0"/>
        <w:ind w:left="0"/>
        <w:jc w:val="both"/>
      </w:pPr>
      <w:r>
        <w:rPr>
          <w:rFonts w:ascii="Times New Roman"/>
          <w:b w:val="false"/>
          <w:i w:val="false"/>
          <w:color w:val="000000"/>
          <w:sz w:val="28"/>
        </w:rPr>
        <w:t>of the Population of the Republic of Kazakhstan</w:t>
      </w:r>
    </w:p>
    <w:p>
      <w:pPr>
        <w:spacing w:after="0"/>
        <w:ind w:left="0"/>
        <w:jc w:val="both"/>
      </w:pPr>
      <w:bookmarkStart w:name="z16" w:id="14"/>
      <w:r>
        <w:rPr>
          <w:rFonts w:ascii="Times New Roman"/>
          <w:b w:val="false"/>
          <w:i w:val="false"/>
          <w:color w:val="000000"/>
          <w:sz w:val="28"/>
        </w:rPr>
        <w:t>
      AGREED BY</w:t>
      </w:r>
    </w:p>
    <w:bookmarkEnd w:id="14"/>
    <w:p>
      <w:pPr>
        <w:spacing w:after="0"/>
        <w:ind w:left="0"/>
        <w:jc w:val="both"/>
      </w:pPr>
      <w:r>
        <w:rPr>
          <w:rFonts w:ascii="Times New Roman"/>
          <w:b w:val="false"/>
          <w:i w:val="false"/>
          <w:color w:val="000000"/>
          <w:sz w:val="28"/>
        </w:rPr>
        <w:t>Ministry of Industry and Infrastructure Development</w:t>
      </w:r>
    </w:p>
    <w:p>
      <w:pPr>
        <w:spacing w:after="0"/>
        <w:ind w:left="0"/>
        <w:jc w:val="both"/>
      </w:pPr>
      <w:r>
        <w:rPr>
          <w:rFonts w:ascii="Times New Roman"/>
          <w:b w:val="false"/>
          <w:i w:val="false"/>
          <w:color w:val="000000"/>
          <w:sz w:val="28"/>
        </w:rPr>
        <w:t>of the Republic of Kazakhstan</w:t>
      </w:r>
    </w:p>
    <w:p>
      <w:pPr>
        <w:spacing w:after="0"/>
        <w:ind w:left="0"/>
        <w:jc w:val="both"/>
      </w:pPr>
      <w:bookmarkStart w:name="z17" w:id="15"/>
      <w:r>
        <w:rPr>
          <w:rFonts w:ascii="Times New Roman"/>
          <w:b w:val="false"/>
          <w:i w:val="false"/>
          <w:color w:val="000000"/>
          <w:sz w:val="28"/>
        </w:rPr>
        <w:t>
      AGREED BY</w:t>
      </w:r>
    </w:p>
    <w:bookmarkEnd w:id="15"/>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8" w:id="16"/>
      <w:r>
        <w:rPr>
          <w:rFonts w:ascii="Times New Roman"/>
          <w:b w:val="false"/>
          <w:i w:val="false"/>
          <w:color w:val="000000"/>
          <w:sz w:val="28"/>
        </w:rPr>
        <w:t>
      AGREED BY</w:t>
      </w:r>
    </w:p>
    <w:bookmarkEnd w:id="16"/>
    <w:p>
      <w:pPr>
        <w:spacing w:after="0"/>
        <w:ind w:left="0"/>
        <w:jc w:val="both"/>
      </w:pPr>
      <w:r>
        <w:rPr>
          <w:rFonts w:ascii="Times New Roman"/>
          <w:b w:val="false"/>
          <w:i w:val="false"/>
          <w:color w:val="000000"/>
          <w:sz w:val="28"/>
        </w:rPr>
        <w:t>Ministry of Internal Affairs</w:t>
      </w:r>
    </w:p>
    <w:p>
      <w:pPr>
        <w:spacing w:after="0"/>
        <w:ind w:left="0"/>
        <w:jc w:val="both"/>
      </w:pPr>
      <w:r>
        <w:rPr>
          <w:rFonts w:ascii="Times New Roman"/>
          <w:b w:val="false"/>
          <w:i w:val="false"/>
          <w:color w:val="000000"/>
          <w:sz w:val="28"/>
        </w:rPr>
        <w:t>of the Republic of Kazakhstan</w:t>
      </w:r>
    </w:p>
    <w:p>
      <w:pPr>
        <w:spacing w:after="0"/>
        <w:ind w:left="0"/>
        <w:jc w:val="both"/>
      </w:pPr>
      <w:bookmarkStart w:name="z19" w:id="17"/>
      <w:r>
        <w:rPr>
          <w:rFonts w:ascii="Times New Roman"/>
          <w:b w:val="false"/>
          <w:i w:val="false"/>
          <w:color w:val="000000"/>
          <w:sz w:val="28"/>
        </w:rPr>
        <w:t>
      AGREED BY</w:t>
      </w:r>
    </w:p>
    <w:bookmarkEnd w:id="17"/>
    <w:p>
      <w:pPr>
        <w:spacing w:after="0"/>
        <w:ind w:left="0"/>
        <w:jc w:val="both"/>
      </w:pPr>
      <w:r>
        <w:rPr>
          <w:rFonts w:ascii="Times New Roman"/>
          <w:b w:val="false"/>
          <w:i w:val="false"/>
          <w:color w:val="000000"/>
          <w:sz w:val="28"/>
        </w:rPr>
        <w:t xml:space="preserve">Ministry of Ecology, Geology and Natural Resources </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order of the Minister of </w:t>
            </w:r>
            <w:r>
              <w:br/>
            </w:r>
            <w:r>
              <w:rPr>
                <w:rFonts w:ascii="Times New Roman"/>
                <w:b w:val="false"/>
                <w:i w:val="false"/>
                <w:color w:val="000000"/>
                <w:sz w:val="20"/>
              </w:rPr>
              <w:t>Digital Development,</w:t>
            </w:r>
            <w:r>
              <w:br/>
            </w:r>
            <w:r>
              <w:rPr>
                <w:rFonts w:ascii="Times New Roman"/>
                <w:b w:val="false"/>
                <w:i w:val="false"/>
                <w:color w:val="000000"/>
                <w:sz w:val="20"/>
              </w:rPr>
              <w:t>Innovation and Aerospace Industry</w:t>
            </w:r>
            <w:r>
              <w:br/>
            </w:r>
            <w:r>
              <w:rPr>
                <w:rFonts w:ascii="Times New Roman"/>
                <w:b w:val="false"/>
                <w:i w:val="false"/>
                <w:color w:val="000000"/>
                <w:sz w:val="20"/>
              </w:rPr>
              <w:t>of the Republic of Kazakhstan</w:t>
            </w:r>
            <w:r>
              <w:br/>
            </w:r>
            <w:r>
              <w:rPr>
                <w:rFonts w:ascii="Times New Roman"/>
                <w:b w:val="false"/>
                <w:i w:val="false"/>
                <w:color w:val="000000"/>
                <w:sz w:val="20"/>
              </w:rPr>
              <w:t>No. 36/НҚ of January 29, 2020</w:t>
            </w:r>
          </w:p>
        </w:tc>
      </w:tr>
    </w:tbl>
    <w:bookmarkStart w:name="z21" w:id="18"/>
    <w:p>
      <w:pPr>
        <w:spacing w:after="0"/>
        <w:ind w:left="0"/>
        <w:jc w:val="left"/>
      </w:pPr>
      <w:r>
        <w:rPr>
          <w:rFonts w:ascii="Times New Roman"/>
          <w:b/>
          <w:i w:val="false"/>
          <w:color w:val="000000"/>
        </w:rPr>
        <w:t xml:space="preserve"> List of public services provided under of the "one application" principle</w:t>
      </w:r>
    </w:p>
    <w:bookmarkEnd w:id="18"/>
    <w:bookmarkStart w:name="z22" w:id="19"/>
    <w:p>
      <w:pPr>
        <w:spacing w:after="0"/>
        <w:ind w:left="0"/>
        <w:jc w:val="both"/>
      </w:pPr>
      <w:r>
        <w:rPr>
          <w:rFonts w:ascii="Times New Roman"/>
          <w:b w:val="false"/>
          <w:i w:val="false"/>
          <w:color w:val="ff0000"/>
          <w:sz w:val="28"/>
        </w:rPr>
        <w:t>
      Footnote. The list as amended by the Order of the Minister of Digital Development, Innovation and Aerospace Industry of the Republic of Kazakhstan No. 47/НҚ dated February 9, 2021 (shall be enforced ten calendar days after the day of its first official publication).</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name of public services provided on the principle of "one application"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20"/>
          <w:p>
            <w:pPr>
              <w:spacing w:after="20"/>
              <w:ind w:left="20"/>
              <w:jc w:val="both"/>
            </w:pPr>
            <w:r>
              <w:rPr>
                <w:rFonts w:ascii="Times New Roman"/>
                <w:b w:val="false"/>
                <w:i w:val="false"/>
                <w:color w:val="000000"/>
                <w:sz w:val="20"/>
              </w:rPr>
              <w:t>
11.</w:t>
            </w:r>
          </w:p>
          <w:bookmarkEnd w:id="20"/>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at the place of residence of the population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at the place of residence of the population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Deregistration at the place of residence of the population of the Republic of Kazakhstan</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1"/>
          <w:p>
            <w:pPr>
              <w:spacing w:after="20"/>
              <w:ind w:left="20"/>
              <w:jc w:val="both"/>
            </w:pPr>
            <w:r>
              <w:rPr>
                <w:rFonts w:ascii="Times New Roman"/>
                <w:b w:val="false"/>
                <w:i w:val="false"/>
                <w:color w:val="000000"/>
                <w:sz w:val="20"/>
              </w:rPr>
              <w:t>
22.</w:t>
            </w:r>
          </w:p>
          <w:bookmarkEnd w:id="21"/>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Birth of a child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the birth of a child, including the introduction of amendments, additions and corrections to civil status records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a social benefit in case of loss of income in connection with caring for a child until reaching him/her the age of one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Enrollment of preschool children (up to 6 years old) for referral to preschool organizations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allowances for the birth of a child and childcare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2"/>
          <w:p>
            <w:pPr>
              <w:spacing w:after="20"/>
              <w:ind w:left="20"/>
              <w:jc w:val="both"/>
            </w:pPr>
            <w:r>
              <w:rPr>
                <w:rFonts w:ascii="Times New Roman"/>
                <w:b w:val="false"/>
                <w:i w:val="false"/>
                <w:color w:val="000000"/>
                <w:sz w:val="20"/>
              </w:rPr>
              <w:t>
33.</w:t>
            </w:r>
          </w:p>
          <w:bookmarkEnd w:id="22"/>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Receiving the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of registered rights (encumbrances) to real estate and its technical characteristics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an extract from the register of registration of pledge of movable property</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3"/>
          <w:p>
            <w:pPr>
              <w:spacing w:after="20"/>
              <w:ind w:left="20"/>
              <w:jc w:val="both"/>
            </w:pPr>
            <w:r>
              <w:rPr>
                <w:rFonts w:ascii="Times New Roman"/>
                <w:b w:val="false"/>
                <w:i w:val="false"/>
                <w:color w:val="000000"/>
                <w:sz w:val="20"/>
              </w:rPr>
              <w:t>
44.</w:t>
            </w:r>
          </w:p>
          <w:bookmarkEnd w:id="23"/>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Establishing custody or guardianship over an orphan child (orphans) and a child (children) left without parental care and assigning the payment of benefits to guardians or custodians for the maintenance of an orphan child (orphans) and a child (children) left without parental 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of custody or guardianship over an orphan child (orphans) and a child (children) left without parental care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the payment of benefits to guardians or trustees for the maintenance of an orphan child (orphans) and a child (children) left without parental care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4"/>
          <w:p>
            <w:pPr>
              <w:spacing w:after="20"/>
              <w:ind w:left="20"/>
              <w:jc w:val="both"/>
            </w:pPr>
            <w:r>
              <w:rPr>
                <w:rFonts w:ascii="Times New Roman"/>
                <w:b w:val="false"/>
                <w:i w:val="false"/>
                <w:color w:val="000000"/>
                <w:sz w:val="20"/>
              </w:rPr>
              <w:t>
55.</w:t>
            </w:r>
          </w:p>
          <w:bookmarkEnd w:id="24"/>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sanitary and epidemiological conclusion on the compliance of an object of high epidemic significance with regulatory legal acts in the field of sanitary and epidemiological welfare of the population and assignment of an account number to a food production facility subject to state control and supervision in the field of sanitary and epidemiological welfare of the population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sanitary and epidemiological conclusion on the compliance of an object of high epidemic significance with regulatory legal acts in the field of sanitary and epidemiological welfare of the population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an account number to a food production facility subject to state control and supervision in the field of sanitary and epidemiological welfare of the population</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5"/>
          <w:p>
            <w:pPr>
              <w:spacing w:after="20"/>
              <w:ind w:left="20"/>
              <w:jc w:val="both"/>
            </w:pPr>
            <w:r>
              <w:rPr>
                <w:rFonts w:ascii="Times New Roman"/>
                <w:b w:val="false"/>
                <w:i w:val="false"/>
                <w:color w:val="000000"/>
                <w:sz w:val="20"/>
              </w:rPr>
              <w:t>
66.</w:t>
            </w:r>
          </w:p>
          <w:bookmarkEnd w:id="25"/>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environmental permits and conclusions of the state environmental expertise for objects of category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environmental permits for objects of category 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conclusions of the state environmental expertise for objects of category I</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permits for emissions into the environment and conclusions of the state environmental expertise for objects of II, III and IV categories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permits for emissions into the environment for objects of II, III and IV categories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conclusions of the state environmental expertise for objects of II, III and IV categories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legal entities related to small and medium-sized businesses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legal entities, accounting registration of their branches and representative offices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value-added taxpayers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candidates for patent attorneys and issuance of a patent attorney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candidates for patent attorneys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patent attorney's certificate</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and certification of aircraft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certificates of state registration of civil aircraft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an aircraft noise certificate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use radio transmitting equipment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attestation of persons applying for advocacy and issuing a license to practice advocacy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attestation of persons applying for advocacy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license to practice law</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certification for the right to engage in notarial activities and issuance of a license for the right to engage in notarial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certification for the right to engage in notarial activities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license for the right to engage in notarial activities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certification of persons applying for the activities of a private enforcement agent and issuing a license to engage in the activities of a private enforcement agent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certification of persons applying for the activities of a private enforcement agent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license to engage in the activities of a private enforcement agent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veterinary and sanitary conclusion for objects of state veterinary and sanitary control and supervision and assignment of registration numbers to production facilities engaged in raising animals, harvesting (slaughtering), storing, processing and selling animals, products and raw materials of animal origin, as well as organizations for the production, storage and sale of veterinary drugs, feed and feed additives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veterinary and sanitary conclusion for objects of state veterinary and sanitary control and supervision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Assigning registration numbers to production facilities engaged in raising animals, harvesting (slaughtering), storing, processing and selling animals, products and raw materials of animal origin, as well as organizations for the production, storage and sale of veterinary drugs, feed and feed additives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an insurance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establish an insurance (reinsurance) company, open a branch of an insurance (reinsurance) company that is a non-resident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consent to acquire the status of a major participant in a bank and (or) an insurance (reinsurance) company, (or) an investment portfolio manager, and (or) a banking and (or) insurance holding company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the creation or acquisition of a subsidiary by an insurance (reinsurance) company and (or) insurance holding company, significant participation of the insurance (reinsurance) company and (or) insurance holding company in the capital of organizations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legal entities, accounting registration of their branches and representative offices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the issue of declared shares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consent to the appointment (election) of executives of financial organizations, branches of banks-non-residents of the Republic of Kazakhstan, branches of insurance (reinsurance) organizations-non-residents of the Republic of Kazakhstan, branches of insurance brokers-non-residents of the Republic of Kazakhstan, banking, insurance holding companies, joint-stock company "Fund for guaranteeing insurance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license to carry out insurance activities or the right to carry out Islamic insurance activities in the "life insurance" industry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license for the right to carry out insurance (reinsurance) activities or Islamic insurance (reinsurance) activities in the "general insurance" industry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license for the types of compulsory insurance established by the laws of the Republic of Kazakhstan and being separate classes of insurance, or the right to carry out Islamic insurance activities for the types of compulsory insurance established by the laws of the Republic of Kazakhstan and being separate classes of insurance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license for reinsurance activities or the right to carry out Islamic reinsurance activities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a branch of an insurance company-non-resident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establish an insurance (reinsurance) company, open a branch of an insurance (reinsurance) company that is a non-resident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legal entities, record registration of their branches and representative offices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consent to the appointment (election) of executives of financial organizations, branches of banks-non-residents of the Republic of Kazakhstan, branches of insurance (reinsurance) organizations-non-residents of the Republic of Kazakhstan, branches of insurance brokers-non-residents of the Republic of Kazakhstan, banking, insurance holding companies, joint-stock company "Fund for guaranteeing insurance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license to carry out insurance activities or the right to carry out Islamic insurance activities in the "life insurance" industry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license for the right to carry out insurance (reinsurance) activities or Islamic insurance (reinsurance) activities in the "general insurance" industry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license for the types of compulsory insurance established by the laws of the Republic of Kazakhstan and being separate classes of insurance, or the right to carry out Islamic insurance activities for the types of compulsory insurance established by the laws of the Republic of Kazakhstan and being separate classes of insurance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license for reinsurance activities or the right to carry out Islamic reinsurance activities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of the bank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open a bank, a branch of a non-resident bank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consent to acquire the status of a major participant in a bank and (or) an insurance (reinsurance) company, and (or) an investment portfolio manager, and (or) a banking and (or) insurance holding company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the creation or acquisition by a bank and (or) bank holding of a subsidiary and (or) for significant participation of the bank and (or) bank holding in the authorized capital of organizations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legal entities, record registration of their branches and representative offices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the issue of declared shares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consent to the appointment (election) of executives of financial organizations, branches of banks-non-residents of the Republic of Kazakhstan, branches of insurance (reinsurance) organizations-non-residents of the Republic of Kazakhstan, branches of insurance brokers-non-residents of the Republic of Kazakhstan, banking, insurance holding companies, joint-stock company "Fund for guaranteeing insurance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license to banks, branches of non-resident banks of the Republic of Kazakhstan to conduct banking and other operations provided for by the banking legislation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license to conduct banking and other operations carried out by Islamic banks, branches of Islamic banks-non-residents of the Republic of Kazakhstan</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 a branch of a non-resident bank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open a bank, a branch of a non-resident bank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legal entities, record registration of their branches and representative offices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consent to the appointment (election) of executives of financial organizations, branches of banks-non-residents of the Republic of Kazakhstan, branches of insurance (reinsurance) organizations-non-residents of the Republic of Kazakhstan, branches of insurance brokers-non-residents of the Republic of Kazakhstan, banking, insurance holding companies, joint-stock company "Fund for guaranteeing insurance payments"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license to banks, branches of non-resident banks of the Republic of Kazakhstan to conduct banking and other operations provided for by the banking legislation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license to conduct banking and other operations carried out by Islamic banks, branches of Islamic banks-non-residents of the Republic of Kazakhstan</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from the Republic of Kazakhstan for permanent residence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documents for leaving the Republic of Kazakhstan for permanent residence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Deregistration at the place of residence of the population of the Republic of Kazakhstan</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temporary residence permit to foreigners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temporary residence permits to foreigners and stateless persons in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an individual identification number for foreigners and stateless persons temporarily staying in the Republic of Kazakhstan</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foreigners for permanent residence in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temporary residence permits to foreigners and stateless persons in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foreigners and stateless persons for permanent residence in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at the place of residence of the population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certificates to stateless persons and residence permits to foreigners permanently residing in the Republic of Kazakhstan</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permits to labour immigrants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an individual identification number for foreigners and stateless persons temporarily staying in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temporary residence permits to foreigners and stateless persons in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and renewal of permits for labour immigrants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of pension payments by age and assignment of the state basic pension payment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of pension payments by 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of the state basic pension payment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pension payments from pension savings formed at the expense of mandatory pension contributions, mandatory professional pension contributions from the unified accumulative pension fund</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of the presence or absence of a criminal record and apostille of official documents coming from the prosecutor's office, investigation and inquiry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of the presence or absence of a criminal record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Apostilling of official documents issued by the prosecutor's office, investigation and inquiry bodies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archival certificates and/or copies of archival documents within the archives of the Committee on Legal Statistics and Special Records of the General Prosecutor's Office of the Republic of Kazakhstan and its territorial bodies and apostille of official documents emanating from the prosecutor's office, investigation and inquiry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archival certificates and/or copies of archival documents within the archives of the Committee on Legal Statistics and Special Records of the General Prosecutor's Office of the Republic of Kazakhstan and its territorial bodies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Apostilling of official documents issued by the prosecutor's office, investigation and inquiry bodies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candas status and citizenship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or extension of oralman status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of oralmans and migrants in the regional quota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foreigners and stateless persons for permanent residence in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acceptance, restoration and withdrawal from citizenship of the Republic of Kazakhstan</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of disability benefits in the initial determination of disability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of benefits for the care of a disabled person of the first group from childhood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benefits to a mother or father, adoptive parent (adopter ), guardian (curator) raising a disabled child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of a special state allowance*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of social benefits in case of disability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Appointment of the state social disability allowance</w:t>
            </w:r>
          </w:p>
        </w:tc>
      </w:tr>
    </w:tbl>
    <w:bookmarkStart w:name="z29" w:id="26"/>
    <w:p>
      <w:pPr>
        <w:spacing w:after="0"/>
        <w:ind w:left="0"/>
        <w:jc w:val="both"/>
      </w:pPr>
      <w:r>
        <w:rPr>
          <w:rFonts w:ascii="Times New Roman"/>
          <w:b w:val="false"/>
          <w:i w:val="false"/>
          <w:color w:val="000000"/>
          <w:sz w:val="28"/>
        </w:rPr>
        <w:t>
      *Note. The name of the public service is set out in accordance with the Register of Public Services, approved by order of the Acting Minister of Digital Development, Innovation and Aerospace Industry of the Republic of Kazakhstan dated January 31, 2020 No. 39/НҚ (registered in the Register of State Registration of Regulatory Legal Acts No. 19982). Herein, according to the principle of “one application”, it is provided to disabled people of the first, second and third groups in accordance with subparagraph 7 of Article 4 of the Law of the Republic of Kazakhstan dated April 5, 1999 N 365 “On special state benefits in the Republic of Kazakhstan”.</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