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8093" w14:textId="fe68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reimbursing the cost of goods and services from the state budget when selling them to disabled people through the portal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Labor and Social Protection of the Population of the Republic of Kazakhstan dated January 20, 2020 No. 14. Registered with the Ministry of Justice of the Republic of Kazakhstan on January 21, 2020 No. 19902. Abolished by the Order of the Minister of Labor and Social Protection of the Population of the Republic of Kazakhstan dated June 6, 2023 No. 205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Labor and Social Protection of the Population of the Republic of Kazakhstan dated June 6, 2023 No. 205 (effective from 01.07.2023).</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7-1) of paragraph 1 of Article 7 of the Law of the Republic of Kazakhstan dated April 13, 2005 "On social protection of disabled people in the Republic of Kazakhstan" ORDER:</w:t>
      </w:r>
    </w:p>
    <w:bookmarkStart w:name="z2" w:id="0"/>
    <w:p>
      <w:pPr>
        <w:spacing w:after="0"/>
        <w:ind w:left="0"/>
        <w:jc w:val="both"/>
      </w:pPr>
      <w:r>
        <w:rPr>
          <w:rFonts w:ascii="Times New Roman"/>
          <w:b w:val="false"/>
          <w:i w:val="false"/>
          <w:color w:val="000000"/>
          <w:sz w:val="28"/>
        </w:rPr>
        <w:t>
      1. To approve the attached Rules for reimbursement of the cost of goods and services from the state budget when they are sold to disabled people through the portal of social services.</w:t>
      </w:r>
    </w:p>
    <w:bookmarkEnd w:id="0"/>
    <w:bookmarkStart w:name="z3" w:id="1"/>
    <w:p>
      <w:pPr>
        <w:spacing w:after="0"/>
        <w:ind w:left="0"/>
        <w:jc w:val="both"/>
      </w:pPr>
      <w:r>
        <w:rPr>
          <w:rFonts w:ascii="Times New Roman"/>
          <w:b w:val="false"/>
          <w:i w:val="false"/>
          <w:color w:val="000000"/>
          <w:sz w:val="28"/>
        </w:rPr>
        <w:t>
      2. The Department for the Development of Social Services Policy of the Ministry of Labor and Social Protection of the Population of the Republic of Kazakhstan, in the manner prescribed by law, shall ensure:</w:t>
      </w:r>
    </w:p>
    <w:bookmarkEnd w:id="1"/>
    <w:bookmarkStart w:name="z4"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5" w:id="3"/>
    <w:p>
      <w:pPr>
        <w:spacing w:after="0"/>
        <w:ind w:left="0"/>
        <w:jc w:val="both"/>
      </w:pPr>
      <w:r>
        <w:rPr>
          <w:rFonts w:ascii="Times New Roman"/>
          <w:b w:val="false"/>
          <w:i w:val="false"/>
          <w:color w:val="000000"/>
          <w:sz w:val="28"/>
        </w:rPr>
        <w:t>
      2) posting this order on the Internet resource of the Ministry of Labor and Social Protection of the Population of the Republic of Kazakhstan after its official publication;</w:t>
      </w:r>
    </w:p>
    <w:bookmarkEnd w:id="3"/>
    <w:bookmarkStart w:name="z6" w:id="4"/>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the submission to the Department of Legal Service of the Ministry of Labor and Social Protection of the Population of the Republic of Kazakhstan information on the implementation of the measures provided for in subparagraphs 1) and 2) of this paragraph.</w:t>
      </w:r>
    </w:p>
    <w:bookmarkEnd w:id="4"/>
    <w:bookmarkStart w:name="z7" w:id="5"/>
    <w:p>
      <w:pPr>
        <w:spacing w:after="0"/>
        <w:ind w:left="0"/>
        <w:jc w:val="both"/>
      </w:pPr>
      <w:r>
        <w:rPr>
          <w:rFonts w:ascii="Times New Roman"/>
          <w:b w:val="false"/>
          <w:i w:val="false"/>
          <w:color w:val="000000"/>
          <w:sz w:val="28"/>
        </w:rPr>
        <w:t>
      3. Control over the execution of this order shall be entrusted to the Vice-Minister of Labor and Social Protection of the Population of the Republic of Kazakhstan, Ye.M. Aukenov.</w:t>
      </w:r>
    </w:p>
    <w:bookmarkEnd w:id="5"/>
    <w:bookmarkStart w:name="z8" w:id="6"/>
    <w:p>
      <w:pPr>
        <w:spacing w:after="0"/>
        <w:ind w:left="0"/>
        <w:jc w:val="both"/>
      </w:pPr>
      <w:r>
        <w:rPr>
          <w:rFonts w:ascii="Times New Roman"/>
          <w:b w:val="false"/>
          <w:i w:val="false"/>
          <w:color w:val="000000"/>
          <w:sz w:val="28"/>
        </w:rPr>
        <w:t>
      4. This order shall be enforced on January 1, 2020 and is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Minister of Labour and Social </w:t>
            </w:r>
          </w:p>
          <w:p>
            <w:pPr>
              <w:spacing w:after="20"/>
              <w:ind w:left="20"/>
              <w:jc w:val="both"/>
            </w:pPr>
          </w:p>
          <w:p>
            <w:pPr>
              <w:spacing w:after="20"/>
              <w:ind w:left="20"/>
              <w:jc w:val="both"/>
            </w:pPr>
            <w:r>
              <w:rPr>
                <w:rFonts w:ascii="Times New Roman"/>
                <w:b w:val="false"/>
                <w:i/>
                <w:color w:val="000000"/>
                <w:sz w:val="20"/>
              </w:rPr>
              <w:t xml:space="preserve">protection of the population </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Nurymbetov</w:t>
            </w:r>
            <w:r>
              <w:rPr>
                <w:rFonts w:ascii="Times New Roman"/>
                <w:b w:val="false"/>
                <w:i w:val="false"/>
                <w:color w:val="000000"/>
                <w:sz w:val="20"/>
              </w:rPr>
              <w:t>
</w:t>
            </w:r>
          </w:p>
        </w:tc>
      </w:tr>
    </w:tbl>
    <w:p>
      <w:pPr>
        <w:spacing w:after="0"/>
        <w:ind w:left="0"/>
        <w:jc w:val="both"/>
      </w:pPr>
      <w:bookmarkStart w:name="z10" w:id="7"/>
      <w:r>
        <w:rPr>
          <w:rFonts w:ascii="Times New Roman"/>
          <w:b w:val="false"/>
          <w:i w:val="false"/>
          <w:color w:val="000000"/>
          <w:sz w:val="28"/>
        </w:rPr>
        <w:t>
      AGREED</w:t>
      </w:r>
    </w:p>
    <w:bookmarkEnd w:id="7"/>
    <w:p>
      <w:pPr>
        <w:spacing w:after="0"/>
        <w:ind w:left="0"/>
        <w:jc w:val="both"/>
      </w:pPr>
      <w:r>
        <w:rPr>
          <w:rFonts w:ascii="Times New Roman"/>
          <w:b w:val="false"/>
          <w:i w:val="false"/>
          <w:color w:val="000000"/>
          <w:sz w:val="28"/>
        </w:rPr>
        <w:t xml:space="preserve">the Ministry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bookmarkStart w:name="z11"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the Ministry of National Economics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Confirmed</w:t>
            </w:r>
            <w:r>
              <w:br/>
            </w:r>
            <w:r>
              <w:rPr>
                <w:rFonts w:ascii="Times New Roman"/>
                <w:b w:val="false"/>
                <w:i w:val="false"/>
                <w:color w:val="000000"/>
                <w:sz w:val="20"/>
              </w:rPr>
              <w:t xml:space="preserve"> by the order of the Ministry of the </w:t>
            </w:r>
            <w:r>
              <w:br/>
            </w:r>
            <w:r>
              <w:rPr>
                <w:rFonts w:ascii="Times New Roman"/>
                <w:b w:val="false"/>
                <w:i w:val="false"/>
                <w:color w:val="000000"/>
                <w:sz w:val="20"/>
              </w:rPr>
              <w:t xml:space="preserve">Labour and Social protection of </w:t>
            </w:r>
            <w:r>
              <w:br/>
            </w:r>
            <w:r>
              <w:rPr>
                <w:rFonts w:ascii="Times New Roman"/>
                <w:b w:val="false"/>
                <w:i w:val="false"/>
                <w:color w:val="000000"/>
                <w:sz w:val="20"/>
              </w:rPr>
              <w:t xml:space="preserve">the population of the Republic of </w:t>
            </w:r>
            <w:r>
              <w:br/>
            </w:r>
            <w:r>
              <w:rPr>
                <w:rFonts w:ascii="Times New Roman"/>
                <w:b w:val="false"/>
                <w:i w:val="false"/>
                <w:color w:val="000000"/>
                <w:sz w:val="20"/>
              </w:rPr>
              <w:t xml:space="preserve">Kazakhstan dated January 20, </w:t>
            </w:r>
            <w:r>
              <w:br/>
            </w:r>
            <w:r>
              <w:rPr>
                <w:rFonts w:ascii="Times New Roman"/>
                <w:b w:val="false"/>
                <w:i w:val="false"/>
                <w:color w:val="000000"/>
                <w:sz w:val="20"/>
              </w:rPr>
              <w:t>2020, № 14</w:t>
            </w:r>
          </w:p>
        </w:tc>
      </w:tr>
    </w:tbl>
    <w:bookmarkStart w:name="z13" w:id="9"/>
    <w:p>
      <w:pPr>
        <w:spacing w:after="0"/>
        <w:ind w:left="0"/>
        <w:jc w:val="left"/>
      </w:pPr>
      <w:r>
        <w:rPr>
          <w:rFonts w:ascii="Times New Roman"/>
          <w:b/>
          <w:i w:val="false"/>
          <w:color w:val="000000"/>
        </w:rPr>
        <w:t xml:space="preserve"> Rules for reimbursing the cost of goods and services from the state budget when selling them to disabled people through the portal of social services</w:t>
      </w:r>
    </w:p>
    <w:bookmarkEnd w:id="9"/>
    <w:bookmarkStart w:name="z14" w:id="10"/>
    <w:p>
      <w:pPr>
        <w:spacing w:after="0"/>
        <w:ind w:left="0"/>
        <w:jc w:val="left"/>
      </w:pPr>
      <w:r>
        <w:rPr>
          <w:rFonts w:ascii="Times New Roman"/>
          <w:b/>
          <w:i w:val="false"/>
          <w:color w:val="000000"/>
        </w:rPr>
        <w:t xml:space="preserve"> Chapter 1. General Provisions</w:t>
      </w:r>
    </w:p>
    <w:bookmarkEnd w:id="10"/>
    <w:bookmarkStart w:name="z15" w:id="11"/>
    <w:p>
      <w:pPr>
        <w:spacing w:after="0"/>
        <w:ind w:left="0"/>
        <w:jc w:val="both"/>
      </w:pPr>
      <w:r>
        <w:rPr>
          <w:rFonts w:ascii="Times New Roman"/>
          <w:b w:val="false"/>
          <w:i w:val="false"/>
          <w:color w:val="000000"/>
          <w:sz w:val="28"/>
        </w:rPr>
        <w:t>
      1. These Rules for reimbursement of the cost of goods and services from the state budget when they are sold to disabled people through the portal of social services (hereinafter referred to as the Rules) are developed in accordance with subparagraph 7-1) of paragraph 1 of Article 7 of the Law of the Republic of Kazakhstan dated April 13, 2005 "On social protection of disabled people in the Republic of Kazakhstan ”and determine the procedure for reimbursing the cost of goods and services from the state budget when selling them to disabled people through the portal of social services.</w:t>
      </w:r>
    </w:p>
    <w:bookmarkEnd w:id="11"/>
    <w:bookmarkStart w:name="z16" w:id="12"/>
    <w:p>
      <w:pPr>
        <w:spacing w:after="0"/>
        <w:ind w:left="0"/>
        <w:jc w:val="both"/>
      </w:pPr>
      <w:r>
        <w:rPr>
          <w:rFonts w:ascii="Times New Roman"/>
          <w:b w:val="false"/>
          <w:i w:val="false"/>
          <w:color w:val="000000"/>
          <w:sz w:val="28"/>
        </w:rPr>
        <w:t>
      2. The following concepts are used in these Rules:</w:t>
      </w:r>
    </w:p>
    <w:bookmarkEnd w:id="12"/>
    <w:bookmarkStart w:name="z17" w:id="13"/>
    <w:p>
      <w:pPr>
        <w:spacing w:after="0"/>
        <w:ind w:left="0"/>
        <w:jc w:val="both"/>
      </w:pPr>
      <w:r>
        <w:rPr>
          <w:rFonts w:ascii="Times New Roman"/>
          <w:b w:val="false"/>
          <w:i w:val="false"/>
          <w:color w:val="000000"/>
          <w:sz w:val="28"/>
        </w:rPr>
        <w:t>
      1) special vehicles - a type of technical assistance for active and passive movement of disabled people;</w:t>
      </w:r>
    </w:p>
    <w:bookmarkEnd w:id="13"/>
    <w:bookmarkStart w:name="z18" w:id="14"/>
    <w:p>
      <w:pPr>
        <w:spacing w:after="0"/>
        <w:ind w:left="0"/>
        <w:jc w:val="both"/>
      </w:pPr>
      <w:r>
        <w:rPr>
          <w:rFonts w:ascii="Times New Roman"/>
          <w:b w:val="false"/>
          <w:i w:val="false"/>
          <w:color w:val="000000"/>
          <w:sz w:val="28"/>
        </w:rPr>
        <w:t>
      2) the portal of social services (hereinafter referred to as the Portal) - part of a unified information system of the social and labor sphere, is an automated information system that provides disabled people with the opportunity to purchase spa treatment, prosthetic and orthopedic assistance, technical auxiliary (compensatory) means, special vehicles (hereinafter - goods), as well as social services of an individual assistant and a sign language specialist (hereinafter - services);</w:t>
      </w:r>
    </w:p>
    <w:bookmarkEnd w:id="14"/>
    <w:bookmarkStart w:name="z19" w:id="15"/>
    <w:p>
      <w:pPr>
        <w:spacing w:after="0"/>
        <w:ind w:left="0"/>
        <w:jc w:val="both"/>
      </w:pPr>
      <w:r>
        <w:rPr>
          <w:rFonts w:ascii="Times New Roman"/>
          <w:b w:val="false"/>
          <w:i w:val="false"/>
          <w:color w:val="000000"/>
          <w:sz w:val="28"/>
        </w:rPr>
        <w:t>
      3) an individual assistant - a specialist providing social services to accompany a disabled person;</w:t>
      </w:r>
    </w:p>
    <w:bookmarkEnd w:id="15"/>
    <w:bookmarkStart w:name="z20" w:id="16"/>
    <w:p>
      <w:pPr>
        <w:spacing w:after="0"/>
        <w:ind w:left="0"/>
        <w:jc w:val="both"/>
      </w:pPr>
      <w:r>
        <w:rPr>
          <w:rFonts w:ascii="Times New Roman"/>
          <w:b w:val="false"/>
          <w:i w:val="false"/>
          <w:color w:val="000000"/>
          <w:sz w:val="28"/>
        </w:rPr>
        <w:t>
      4) prosthetic and orthopedic assistance - a specialized type of medical and technical assistance to provide disabled people with prosthetic and orthopedic aids and training in their use;</w:t>
      </w:r>
    </w:p>
    <w:bookmarkEnd w:id="16"/>
    <w:bookmarkStart w:name="z21" w:id="17"/>
    <w:p>
      <w:pPr>
        <w:spacing w:after="0"/>
        <w:ind w:left="0"/>
        <w:jc w:val="both"/>
      </w:pPr>
      <w:r>
        <w:rPr>
          <w:rFonts w:ascii="Times New Roman"/>
          <w:b w:val="false"/>
          <w:i w:val="false"/>
          <w:color w:val="000000"/>
          <w:sz w:val="28"/>
        </w:rPr>
        <w:t>
      5) prosthetic and orthopedic means - means replacing missing limbs or other parts of the body, compensating for impaired or lost body functions due to illness or damage to health;</w:t>
      </w:r>
    </w:p>
    <w:bookmarkEnd w:id="17"/>
    <w:bookmarkStart w:name="z22" w:id="18"/>
    <w:p>
      <w:pPr>
        <w:spacing w:after="0"/>
        <w:ind w:left="0"/>
        <w:jc w:val="both"/>
      </w:pPr>
      <w:r>
        <w:rPr>
          <w:rFonts w:ascii="Times New Roman"/>
          <w:b w:val="false"/>
          <w:i w:val="false"/>
          <w:color w:val="000000"/>
          <w:sz w:val="28"/>
        </w:rPr>
        <w:t>
      6) technical auxiliary (compensatory) means - prosthetic and orthopedic and deaf-typhlotechnical means and obligatory hygiene means;</w:t>
      </w:r>
    </w:p>
    <w:bookmarkEnd w:id="18"/>
    <w:bookmarkStart w:name="z23" w:id="19"/>
    <w:p>
      <w:pPr>
        <w:spacing w:after="0"/>
        <w:ind w:left="0"/>
        <w:jc w:val="both"/>
      </w:pPr>
      <w:r>
        <w:rPr>
          <w:rFonts w:ascii="Times New Roman"/>
          <w:b w:val="false"/>
          <w:i w:val="false"/>
          <w:color w:val="000000"/>
          <w:sz w:val="28"/>
        </w:rPr>
        <w:t>
      7) sign language specialist - a specialist who provides social services related to the provision of mediation services between hearing and deaf people;</w:t>
      </w:r>
    </w:p>
    <w:bookmarkEnd w:id="19"/>
    <w:bookmarkStart w:name="z24" w:id="20"/>
    <w:p>
      <w:pPr>
        <w:spacing w:after="0"/>
        <w:ind w:left="0"/>
        <w:jc w:val="both"/>
      </w:pPr>
      <w:r>
        <w:rPr>
          <w:rFonts w:ascii="Times New Roman"/>
          <w:b w:val="false"/>
          <w:i w:val="false"/>
          <w:color w:val="000000"/>
          <w:sz w:val="28"/>
        </w:rPr>
        <w:t>
      8) electronic digital signature (hereinafter referred to as EDS) - a set of electronic digital symbols created by means of an electronic digital signature and confirming the authenticity of an electronic document, its ownership and invariability of its content;</w:t>
      </w:r>
    </w:p>
    <w:bookmarkEnd w:id="20"/>
    <w:bookmarkStart w:name="z25" w:id="21"/>
    <w:p>
      <w:pPr>
        <w:spacing w:after="0"/>
        <w:ind w:left="0"/>
        <w:jc w:val="both"/>
      </w:pPr>
      <w:r>
        <w:rPr>
          <w:rFonts w:ascii="Times New Roman"/>
          <w:b w:val="false"/>
          <w:i w:val="false"/>
          <w:color w:val="000000"/>
          <w:sz w:val="28"/>
        </w:rPr>
        <w:t>
      3. Reimbursement to suppliers of the cost of goods and / or services sold through the Portal is carried out by the authorized body in the field of social protection of the population of local executive bodies of regions, cities of republican significance, the capital, districts, cities of regional significance (hereinafter - the authorized body).</w:t>
      </w:r>
    </w:p>
    <w:bookmarkEnd w:id="21"/>
    <w:bookmarkStart w:name="z26" w:id="22"/>
    <w:p>
      <w:pPr>
        <w:spacing w:after="0"/>
        <w:ind w:left="0"/>
        <w:jc w:val="left"/>
      </w:pPr>
      <w:r>
        <w:rPr>
          <w:rFonts w:ascii="Times New Roman"/>
          <w:b/>
          <w:i w:val="false"/>
          <w:color w:val="000000"/>
        </w:rPr>
        <w:t xml:space="preserve"> Chapter 2. The procedure for reimbursing the cost of goods and services from the state budget when selling them to disabled people through the Portal of social services</w:t>
      </w:r>
    </w:p>
    <w:bookmarkEnd w:id="22"/>
    <w:bookmarkStart w:name="z27" w:id="23"/>
    <w:p>
      <w:pPr>
        <w:spacing w:after="0"/>
        <w:ind w:left="0"/>
        <w:jc w:val="both"/>
      </w:pPr>
      <w:r>
        <w:rPr>
          <w:rFonts w:ascii="Times New Roman"/>
          <w:b w:val="false"/>
          <w:i w:val="false"/>
          <w:color w:val="000000"/>
          <w:sz w:val="28"/>
        </w:rPr>
        <w:t>
      4. Reimbursement of the cost of goods and services to the supplier is carried out within the guaranteed amount for:</w:t>
      </w:r>
    </w:p>
    <w:bookmarkEnd w:id="23"/>
    <w:bookmarkStart w:name="z28" w:id="24"/>
    <w:p>
      <w:pPr>
        <w:spacing w:after="0"/>
        <w:ind w:left="0"/>
        <w:jc w:val="both"/>
      </w:pPr>
      <w:r>
        <w:rPr>
          <w:rFonts w:ascii="Times New Roman"/>
          <w:b w:val="false"/>
          <w:i w:val="false"/>
          <w:color w:val="000000"/>
          <w:sz w:val="28"/>
        </w:rPr>
        <w:t>
      1) services of an individual assistant;</w:t>
      </w:r>
    </w:p>
    <w:bookmarkEnd w:id="24"/>
    <w:bookmarkStart w:name="z29" w:id="25"/>
    <w:p>
      <w:pPr>
        <w:spacing w:after="0"/>
        <w:ind w:left="0"/>
        <w:jc w:val="both"/>
      </w:pPr>
      <w:r>
        <w:rPr>
          <w:rFonts w:ascii="Times New Roman"/>
          <w:b w:val="false"/>
          <w:i w:val="false"/>
          <w:color w:val="000000"/>
          <w:sz w:val="28"/>
        </w:rPr>
        <w:t>
      2) services of a sign language specialist;</w:t>
      </w:r>
    </w:p>
    <w:bookmarkEnd w:id="25"/>
    <w:bookmarkStart w:name="z30" w:id="26"/>
    <w:p>
      <w:pPr>
        <w:spacing w:after="0"/>
        <w:ind w:left="0"/>
        <w:jc w:val="both"/>
      </w:pPr>
      <w:r>
        <w:rPr>
          <w:rFonts w:ascii="Times New Roman"/>
          <w:b w:val="false"/>
          <w:i w:val="false"/>
          <w:color w:val="000000"/>
          <w:sz w:val="28"/>
        </w:rPr>
        <w:t>
      3) spa treatment;</w:t>
      </w:r>
    </w:p>
    <w:bookmarkEnd w:id="26"/>
    <w:bookmarkStart w:name="z31" w:id="27"/>
    <w:p>
      <w:pPr>
        <w:spacing w:after="0"/>
        <w:ind w:left="0"/>
        <w:jc w:val="both"/>
      </w:pPr>
      <w:r>
        <w:rPr>
          <w:rFonts w:ascii="Times New Roman"/>
          <w:b w:val="false"/>
          <w:i w:val="false"/>
          <w:color w:val="000000"/>
          <w:sz w:val="28"/>
        </w:rPr>
        <w:t>
      4) provision of prosthetic and orthopedic care;</w:t>
      </w:r>
    </w:p>
    <w:bookmarkEnd w:id="27"/>
    <w:bookmarkStart w:name="z32" w:id="28"/>
    <w:p>
      <w:pPr>
        <w:spacing w:after="0"/>
        <w:ind w:left="0"/>
        <w:jc w:val="both"/>
      </w:pPr>
      <w:r>
        <w:rPr>
          <w:rFonts w:ascii="Times New Roman"/>
          <w:b w:val="false"/>
          <w:i w:val="false"/>
          <w:color w:val="000000"/>
          <w:sz w:val="28"/>
        </w:rPr>
        <w:t>
      5) special vehicles;</w:t>
      </w:r>
    </w:p>
    <w:bookmarkEnd w:id="28"/>
    <w:bookmarkStart w:name="z33" w:id="29"/>
    <w:p>
      <w:pPr>
        <w:spacing w:after="0"/>
        <w:ind w:left="0"/>
        <w:jc w:val="both"/>
      </w:pPr>
      <w:r>
        <w:rPr>
          <w:rFonts w:ascii="Times New Roman"/>
          <w:b w:val="false"/>
          <w:i w:val="false"/>
          <w:color w:val="000000"/>
          <w:sz w:val="28"/>
        </w:rPr>
        <w:t>
      6) technical aids (compensatory) means.</w:t>
      </w:r>
    </w:p>
    <w:bookmarkEnd w:id="29"/>
    <w:bookmarkStart w:name="z34" w:id="30"/>
    <w:p>
      <w:pPr>
        <w:spacing w:after="0"/>
        <w:ind w:left="0"/>
        <w:jc w:val="both"/>
      </w:pPr>
      <w:r>
        <w:rPr>
          <w:rFonts w:ascii="Times New Roman"/>
          <w:b w:val="false"/>
          <w:i w:val="false"/>
          <w:color w:val="000000"/>
          <w:sz w:val="28"/>
        </w:rPr>
        <w:t>
      5. Reimbursement of the cost of goods and services by the authorized body is carried out on the basis of an application of a disabled person and supporting documents submitted by the supplier, and certified by an EDS on the Portal:</w:t>
      </w:r>
    </w:p>
    <w:bookmarkEnd w:id="30"/>
    <w:bookmarkStart w:name="z35" w:id="31"/>
    <w:p>
      <w:pPr>
        <w:spacing w:after="0"/>
        <w:ind w:left="0"/>
        <w:jc w:val="both"/>
      </w:pPr>
      <w:r>
        <w:rPr>
          <w:rFonts w:ascii="Times New Roman"/>
          <w:b w:val="false"/>
          <w:i w:val="false"/>
          <w:color w:val="000000"/>
          <w:sz w:val="28"/>
        </w:rPr>
        <w:t>
      1) an act of services rendered with the attachment of sheets for accompanying an individual assistant, sheets for accompanying a sign language specialist, lists of those who have undergone spa treatment, statements for prosthetic and orthopedic aids, invoices - for the services of an individual assistant and a sign language specialist, spa treatment, provision of prosthetic and orthopedic care;</w:t>
      </w:r>
    </w:p>
    <w:bookmarkEnd w:id="31"/>
    <w:bookmarkStart w:name="z36" w:id="32"/>
    <w:p>
      <w:pPr>
        <w:spacing w:after="0"/>
        <w:ind w:left="0"/>
        <w:jc w:val="both"/>
      </w:pPr>
      <w:r>
        <w:rPr>
          <w:rFonts w:ascii="Times New Roman"/>
          <w:b w:val="false"/>
          <w:i w:val="false"/>
          <w:color w:val="000000"/>
          <w:sz w:val="28"/>
        </w:rPr>
        <w:t>
      2) an act of acceptance and transfer of the goods (s) with the attachment of a cashier's receipt and / or a document confirming delivery by the supplier, an invoice - for special vehicles, technical aids (compensatory) means, except for speech processors and hearing aids;</w:t>
      </w:r>
    </w:p>
    <w:bookmarkEnd w:id="32"/>
    <w:bookmarkStart w:name="z37" w:id="33"/>
    <w:p>
      <w:pPr>
        <w:spacing w:after="0"/>
        <w:ind w:left="0"/>
        <w:jc w:val="both"/>
      </w:pPr>
      <w:r>
        <w:rPr>
          <w:rFonts w:ascii="Times New Roman"/>
          <w:b w:val="false"/>
          <w:i w:val="false"/>
          <w:color w:val="000000"/>
          <w:sz w:val="28"/>
        </w:rPr>
        <w:t>
      3) an act of services rendered with a statement of services rendered, invoices - for services for replacing the speech processor for a cochlear implant and for providing hearing aids.</w:t>
      </w:r>
    </w:p>
    <w:bookmarkEnd w:id="33"/>
    <w:bookmarkStart w:name="z38" w:id="34"/>
    <w:p>
      <w:pPr>
        <w:spacing w:after="0"/>
        <w:ind w:left="0"/>
        <w:jc w:val="both"/>
      </w:pPr>
      <w:r>
        <w:rPr>
          <w:rFonts w:ascii="Times New Roman"/>
          <w:b w:val="false"/>
          <w:i w:val="false"/>
          <w:color w:val="000000"/>
          <w:sz w:val="28"/>
        </w:rPr>
        <w:t>
      6. In case of incompleteness of the submitted documents specified in paragraph 5 of these Rules, the authorized body within 3 (three) working days from the date of receipt of the documents notifies the supplier to eliminate the comments.</w:t>
      </w:r>
    </w:p>
    <w:bookmarkEnd w:id="34"/>
    <w:bookmarkStart w:name="z39" w:id="35"/>
    <w:p>
      <w:pPr>
        <w:spacing w:after="0"/>
        <w:ind w:left="0"/>
        <w:jc w:val="both"/>
      </w:pPr>
      <w:r>
        <w:rPr>
          <w:rFonts w:ascii="Times New Roman"/>
          <w:b w:val="false"/>
          <w:i w:val="false"/>
          <w:color w:val="000000"/>
          <w:sz w:val="28"/>
        </w:rPr>
        <w:t>
      7. Payment of the guaranteed amount of goods and (or) services is made by the authorized body after 14 calendar days, but no later than 30 calendar days from the date of receipt in the automated information system "E-Собес" of the Ministry of Labor and Social Protection of the Population of the Republic of Kazakhstan of confirming documents of receipt goods and (or) services, according to the forms approved by the order of the Minister of Health and Social Development of the Republic of Kazakhstan dated January 22, 2005 No. 26 "On some issues of rehabilitation of disabled people" (registered in the Register of State Registration of Normative Legal Acts under No. 10370).</w:t>
      </w:r>
    </w:p>
    <w:bookmarkEnd w:id="35"/>
    <w:bookmarkStart w:name="z40" w:id="36"/>
    <w:p>
      <w:pPr>
        <w:spacing w:after="0"/>
        <w:ind w:left="0"/>
        <w:jc w:val="both"/>
      </w:pPr>
      <w:r>
        <w:rPr>
          <w:rFonts w:ascii="Times New Roman"/>
          <w:b w:val="false"/>
          <w:i w:val="false"/>
          <w:color w:val="000000"/>
          <w:sz w:val="28"/>
        </w:rPr>
        <w:t>
      8. In cases where the disabled person returns the goods to the supplier and / or reveals the fact of not providing the service, the supplier refunds the cost of the goods and (or) services to the authorized body within 15 calendar days.</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