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84c9f" w14:textId="f484c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equipping production facilities with metering devices for crude oil, gas condensate, raw gas and products of its processing (commercial gas) and ensuring the functioning of metering devices for crude oil, gas condensate, raw gas and products of its processing (commercial gas)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acting Minister of Energy of the Republic of Kazakhstan dated November 26, 2019 No. 385. Registered with the Ministry of Justice of the Republic of Kazakhstan on November 29, 2019 No. 19664.</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w:t>
      </w:r>
      <w:r>
        <w:rPr>
          <w:rFonts w:ascii="Times New Roman"/>
          <w:b w:val="false"/>
          <w:i w:val="false"/>
          <w:color w:val="000000"/>
          <w:sz w:val="28"/>
        </w:rPr>
        <w:t xml:space="preserve"> </w:t>
      </w:r>
      <w:r>
        <w:rPr>
          <w:rFonts w:ascii="Times New Roman"/>
          <w:b w:val="false"/>
          <w:i/>
          <w:color w:val="000000"/>
          <w:sz w:val="28"/>
        </w:rPr>
        <w:t>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The title - as amended by the order of the Minister of Energy of the Republic of Kazakhstan dated December 21, 2022 No. 425 (shall come into effect from January 1, 2024).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In accordance with clause 5 of article 144 of the Code of the Republic of Kazakhstan dated December 27, 2017 "On Subsoil and Subsoil Use" </w:t>
      </w:r>
      <w:r>
        <w:rPr>
          <w:rFonts w:ascii="Times New Roman"/>
          <w:b/>
          <w:i w:val="false"/>
          <w:color w:val="000000"/>
          <w:sz w:val="28"/>
        </w:rPr>
        <w:t>I ORDER</w:t>
      </w:r>
      <w:r>
        <w:rPr>
          <w:rFonts w:ascii="Times New Roman"/>
          <w:b w:val="false"/>
          <w:i w:val="false"/>
          <w:color w:val="000000"/>
          <w:sz w:val="28"/>
        </w:rPr>
        <w:t>:</w:t>
      </w:r>
    </w:p>
    <w:p>
      <w:pPr>
        <w:spacing w:after="0"/>
        <w:ind w:left="0"/>
        <w:jc w:val="both"/>
      </w:pPr>
      <w:r>
        <w:rPr>
          <w:rFonts w:ascii="Times New Roman"/>
          <w:b w:val="false"/>
          <w:i w:val="false"/>
          <w:color w:val="000000"/>
          <w:sz w:val="28"/>
        </w:rPr>
        <w:t>
      1. Approve the attached Rules for equipping production facilities with metering devices for crude oil, gas condensate, raw gas and products of its processing (commercial gas) and ensuring the functioning of metering devices for crude oil, gas condensate, raw gas and products of its processing (commercial gas).</w:t>
      </w:r>
    </w:p>
    <w:p>
      <w:pPr>
        <w:spacing w:after="0"/>
        <w:ind w:left="0"/>
        <w:jc w:val="left"/>
      </w:pPr>
      <w:r>
        <w:rPr>
          <w:rFonts w:ascii="Times New Roman"/>
          <w:b w:val="false"/>
          <w:i w:val="false"/>
          <w:color w:val="000000"/>
          <w:sz w:val="28"/>
        </w:rPr>
        <w:t>
</w:t>
      </w:r>
      <w:r>
        <w:rPr>
          <w:rFonts w:ascii="Times New Roman"/>
          <w:b w:val="false"/>
          <w:i w:val="false"/>
          <w:color w:val="ff0000"/>
          <w:sz w:val="28"/>
        </w:rPr>
        <w:t>      Paragraph 1 as amended by the order of the Minister of Energy of the Republic of Kazakhstan dated December 21, 2022 No. 425 (shall come into effect from January 1, 2024).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The Department of Oil Industry Development ща the Ministry of Energy of the Republic of Kazakhstan in accordance with the procedure, established by the legislation of the Republic of Kazakhstan shall ensure:</w:t>
      </w:r>
    </w:p>
    <w:p>
      <w:pPr>
        <w:spacing w:after="0"/>
        <w:ind w:left="0"/>
        <w:jc w:val="both"/>
      </w:pPr>
      <w:r>
        <w:rPr>
          <w:rFonts w:ascii="Times New Roman"/>
          <w:b w:val="false"/>
          <w:i w:val="false"/>
          <w:color w:val="000000"/>
          <w:sz w:val="28"/>
        </w:rPr>
        <w:t>
      1) state registration of this order with the Ministry of Justice of the Republic of Kazakhstan;</w:t>
      </w:r>
    </w:p>
    <w:p>
      <w:pPr>
        <w:spacing w:after="0"/>
        <w:ind w:left="0"/>
        <w:jc w:val="both"/>
      </w:pPr>
      <w:r>
        <w:rPr>
          <w:rFonts w:ascii="Times New Roman"/>
          <w:b w:val="false"/>
          <w:i w:val="false"/>
          <w:color w:val="000000"/>
          <w:sz w:val="28"/>
        </w:rPr>
        <w:t>
      2) placement of this order on the Internet resource of the Ministry of Energy of the Republic of Kazakhstan;</w:t>
      </w:r>
    </w:p>
    <w:p>
      <w:pPr>
        <w:spacing w:after="0"/>
        <w:ind w:left="0"/>
        <w:jc w:val="both"/>
      </w:pPr>
      <w:r>
        <w:rPr>
          <w:rFonts w:ascii="Times New Roman"/>
          <w:b w:val="false"/>
          <w:i w:val="false"/>
          <w:color w:val="000000"/>
          <w:sz w:val="28"/>
        </w:rPr>
        <w:t>
      3) within ten working days after the state registration of this order, submission to the Department of Legal Service of the Ministry of Energy of the Republic of Kazakhstan information on the implementation of the measures provided for in subclauses 1) and 2) of this clause.</w:t>
      </w:r>
    </w:p>
    <w:p>
      <w:pPr>
        <w:spacing w:after="0"/>
        <w:ind w:left="0"/>
        <w:jc w:val="both"/>
      </w:pPr>
      <w:r>
        <w:rPr>
          <w:rFonts w:ascii="Times New Roman"/>
          <w:b w:val="false"/>
          <w:i w:val="false"/>
          <w:color w:val="000000"/>
          <w:sz w:val="28"/>
        </w:rPr>
        <w:t>
      3. Control over execution of this order shall be entrusted to the supervising Vice Minister of Energy of the Republic of Kazakhstan.</w:t>
      </w:r>
    </w:p>
    <w:p>
      <w:pPr>
        <w:spacing w:after="0"/>
        <w:ind w:left="0"/>
        <w:jc w:val="both"/>
      </w:pPr>
      <w:r>
        <w:rPr>
          <w:rFonts w:ascii="Times New Roman"/>
          <w:b w:val="false"/>
          <w:i w:val="false"/>
          <w:color w:val="000000"/>
          <w:sz w:val="28"/>
        </w:rPr>
        <w:t>
      4. This order shall come into force from January 1, 2020 and is subject to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Acting Minister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 Dosmukhambetov</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Ministry of Industry and Infrastructural Development</w:t>
      </w:r>
    </w:p>
    <w:p>
      <w:pPr>
        <w:spacing w:after="0"/>
        <w:ind w:left="0"/>
        <w:jc w:val="both"/>
      </w:pPr>
      <w:r>
        <w:rPr>
          <w:rFonts w:ascii="Times New Roman"/>
          <w:b w:val="false"/>
          <w:i w:val="false"/>
          <w:color w:val="000000"/>
          <w:sz w:val="28"/>
        </w:rPr>
        <w:t>of the 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by the order of the Minister of Energy</w:t>
            </w:r>
            <w:r>
              <w:br/>
            </w:r>
            <w:r>
              <w:rPr>
                <w:rFonts w:ascii="Times New Roman"/>
                <w:b w:val="false"/>
                <w:i w:val="false"/>
                <w:color w:val="000000"/>
                <w:sz w:val="20"/>
              </w:rPr>
              <w:t>of the Republic of Kazakhstan</w:t>
            </w:r>
            <w:r>
              <w:br/>
            </w:r>
            <w:r>
              <w:rPr>
                <w:rFonts w:ascii="Times New Roman"/>
                <w:b w:val="false"/>
                <w:i w:val="false"/>
                <w:color w:val="000000"/>
                <w:sz w:val="20"/>
              </w:rPr>
              <w:t>dated November 26, 2019 No. 385</w:t>
            </w:r>
          </w:p>
        </w:tc>
      </w:tr>
    </w:tbl>
    <w:p>
      <w:pPr>
        <w:spacing w:after="0"/>
        <w:ind w:left="0"/>
        <w:jc w:val="left"/>
      </w:pPr>
      <w:r>
        <w:rPr>
          <w:rFonts w:ascii="Times New Roman"/>
          <w:b/>
          <w:i w:val="false"/>
          <w:color w:val="000000"/>
        </w:rPr>
        <w:t xml:space="preserve"> The Rules  for equipping production facilities with metering devices for crude oil, gas condensate,  raw gas and products of its processing (commercial gas) and ensuring the functioning  of metering devices for crude oil, gas condensate, raw gas and products  of its processing (commercial gas)</w:t>
      </w:r>
    </w:p>
    <w:p>
      <w:pPr>
        <w:spacing w:after="0"/>
        <w:ind w:left="0"/>
        <w:jc w:val="both"/>
      </w:pPr>
      <w:r>
        <w:rPr>
          <w:rFonts w:ascii="Times New Roman"/>
          <w:b w:val="false"/>
          <w:i w:val="false"/>
          <w:color w:val="ff0000"/>
          <w:sz w:val="28"/>
        </w:rPr>
        <w:t>
      Rules as amended by order of the Minister of Energy of the Republic of Kazakhstan dated December 21, 2022 No. 425 (shall come into effect from January 1, 2024).</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val="false"/>
          <w:i w:val="false"/>
          <w:color w:val="000000"/>
          <w:sz w:val="28"/>
        </w:rPr>
        <w:t>
      1. These Rules for equipping production facilities with metering devices for crude oil, gas condensate, raw gas and products of its processing (commercial gas) and ensuring the functioning of metering devices for crude oil, gas condensate, raw gas and products of its processing (commercial gas) (hereinafter referred to as the Rules ) have been developed in accordance with paragraph 5 of Article 144 of the Code of the Republic of Kazakhstan "On Subsoil and Subsoil Use" (hereinafter referred to as the Code) and shall determine the procedure for equipping production facilities with metering devices for crude oil, gas condensate, raw gas and products of its processing (commercial gas) and ensuring operation metering devices for crude oil, gas condensate, raw gas and products of its processing (commercial gas).</w:t>
      </w:r>
    </w:p>
    <w:p>
      <w:pPr>
        <w:spacing w:after="0"/>
        <w:ind w:left="0"/>
        <w:jc w:val="both"/>
      </w:pPr>
      <w:r>
        <w:rPr>
          <w:rFonts w:ascii="Times New Roman"/>
          <w:b w:val="false"/>
          <w:i w:val="false"/>
          <w:color w:val="000000"/>
          <w:sz w:val="28"/>
        </w:rPr>
        <w:t>
      2. The following concepts shall be used in the Rules:</w:t>
      </w:r>
    </w:p>
    <w:p>
      <w:pPr>
        <w:spacing w:after="0"/>
        <w:ind w:left="0"/>
        <w:jc w:val="both"/>
      </w:pPr>
      <w:r>
        <w:rPr>
          <w:rFonts w:ascii="Times New Roman"/>
          <w:b w:val="false"/>
          <w:i w:val="false"/>
          <w:color w:val="000000"/>
          <w:sz w:val="28"/>
        </w:rPr>
        <w:t>
      1) recipient - a person who receives products in accordance with the terms of the agreement for the provision of services for transporting products;</w:t>
      </w:r>
    </w:p>
    <w:p>
      <w:pPr>
        <w:spacing w:after="0"/>
        <w:ind w:left="0"/>
        <w:jc w:val="both"/>
      </w:pPr>
      <w:r>
        <w:rPr>
          <w:rFonts w:ascii="Times New Roman"/>
          <w:b w:val="false"/>
          <w:i w:val="false"/>
          <w:color w:val="000000"/>
          <w:sz w:val="28"/>
        </w:rPr>
        <w:t>
      2) sender - a person who is the manufacturer of the product, a person who acquired it legally, or a person authorized by them, who provides products for transportation via the main pipeline based on an agreement for the provision of services for the transportation of products;</w:t>
      </w:r>
    </w:p>
    <w:p>
      <w:pPr>
        <w:spacing w:after="0"/>
        <w:ind w:left="0"/>
        <w:jc w:val="both"/>
      </w:pPr>
      <w:r>
        <w:rPr>
          <w:rFonts w:ascii="Times New Roman"/>
          <w:b w:val="false"/>
          <w:i w:val="false"/>
          <w:color w:val="000000"/>
          <w:sz w:val="28"/>
        </w:rPr>
        <w:t>
      3) authorized body in the field of hydrocarbons (hereinafter referred to as the authorized body) - an authorized body implementing state policy in the field of hydrocarbons;</w:t>
      </w:r>
    </w:p>
    <w:p>
      <w:pPr>
        <w:spacing w:after="0"/>
        <w:ind w:left="0"/>
        <w:jc w:val="both"/>
      </w:pPr>
      <w:r>
        <w:rPr>
          <w:rFonts w:ascii="Times New Roman"/>
          <w:b w:val="false"/>
          <w:i w:val="false"/>
          <w:color w:val="000000"/>
          <w:sz w:val="28"/>
        </w:rPr>
        <w:t>
      4) commercial gas - a multi-component mixture of hydrocarbons with a predominant methane content, in a gaseous state, which is a product of raw gas processing and meets the requirements of technical regulations and national standards in terms of the qualitative and quantitative content of components;</w:t>
      </w:r>
    </w:p>
    <w:p>
      <w:pPr>
        <w:spacing w:after="0"/>
        <w:ind w:left="0"/>
        <w:jc w:val="both"/>
      </w:pPr>
      <w:r>
        <w:rPr>
          <w:rFonts w:ascii="Times New Roman"/>
          <w:b w:val="false"/>
          <w:i w:val="false"/>
          <w:color w:val="000000"/>
          <w:sz w:val="28"/>
        </w:rPr>
        <w:t>
      5) crude oil and gas condensate prepared for delivery to the consumer - commercial oil (oil) prepared for delivery to the consumer in accordance with the requirements of ST RK 1347 (GOST R 51858, MOD) "Oil. General technical conditions";</w:t>
      </w:r>
    </w:p>
    <w:p>
      <w:pPr>
        <w:spacing w:after="0"/>
        <w:ind w:left="0"/>
        <w:jc w:val="both"/>
      </w:pPr>
      <w:r>
        <w:rPr>
          <w:rFonts w:ascii="Times New Roman"/>
          <w:b w:val="false"/>
          <w:i w:val="false"/>
          <w:color w:val="000000"/>
          <w:sz w:val="28"/>
        </w:rPr>
        <w:t>
      6) raw gas - any hydrocarbons, regardless of their specific gravity, extracted from the subsoil in a gaseous state at normal atmospheric temperature and pressure, including untreated natural, associated, shale gas, coal bed methane, as well as non-hydrocarbon gases contained in them;</w:t>
      </w:r>
    </w:p>
    <w:p>
      <w:pPr>
        <w:spacing w:after="0"/>
        <w:ind w:left="0"/>
        <w:jc w:val="both"/>
      </w:pPr>
      <w:r>
        <w:rPr>
          <w:rFonts w:ascii="Times New Roman"/>
          <w:b w:val="false"/>
          <w:i w:val="false"/>
          <w:color w:val="000000"/>
          <w:sz w:val="28"/>
        </w:rPr>
        <w:t>
      7) circulation of raw gas, products of its processing (commercial gas) - collection, preparation, transportation, processing, as well as in cases and under the conditions established by the Code and the project document - disposal by injection into the reservoir and flaring;</w:t>
      </w:r>
    </w:p>
    <w:p>
      <w:pPr>
        <w:spacing w:after="0"/>
        <w:ind w:left="0"/>
        <w:jc w:val="both"/>
      </w:pPr>
      <w:r>
        <w:rPr>
          <w:rFonts w:ascii="Times New Roman"/>
          <w:b w:val="false"/>
          <w:i w:val="false"/>
          <w:color w:val="000000"/>
          <w:sz w:val="28"/>
        </w:rPr>
        <w:t>
      8) entities operating in the field of circulation of crude oil, gas condensate, raw gas and products of its processing (commercial gas) (hereinafter referred to as the Entities) - individuals and legal entities operating in the field of circulation of crude oil, gas condensate, raw gas and products of its processing (commercial gas);</w:t>
      </w:r>
    </w:p>
    <w:p>
      <w:pPr>
        <w:spacing w:after="0"/>
        <w:ind w:left="0"/>
        <w:jc w:val="both"/>
      </w:pPr>
      <w:r>
        <w:rPr>
          <w:rFonts w:ascii="Times New Roman"/>
          <w:b w:val="false"/>
          <w:i w:val="false"/>
          <w:color w:val="000000"/>
          <w:sz w:val="28"/>
        </w:rPr>
        <w:t>
      9) information system for accounting for crude oil, gas condensate, raw gas and products of its processing (commercial gas) - a system designed for automated collection, processing, storage and use of data on the quantity of crude oil and gas condensate in circulation, prepared for delivery to the consumer in accordance with the legislation of the Republic of Kazakhstan, on the amount of raw gas in circulation, prepared for processing and delivery to the consumer in accordance with the legislation of the Republic of Kazakhstan, as well as used for own needs, subject to disposal by injection into the reservoir to store and (or) maintain the reservoir pressure burned in the cases and under the conditions established by Article 146 of the Code;</w:t>
      </w:r>
    </w:p>
    <w:p>
      <w:pPr>
        <w:spacing w:after="0"/>
        <w:ind w:left="0"/>
        <w:jc w:val="both"/>
      </w:pPr>
      <w:r>
        <w:rPr>
          <w:rFonts w:ascii="Times New Roman"/>
          <w:b w:val="false"/>
          <w:i w:val="false"/>
          <w:color w:val="000000"/>
          <w:sz w:val="28"/>
        </w:rPr>
        <w:t>
      10) metering devices for crude oil, gas condensate, raw gas and products of its processing (commercial gas) (hereinafter referred to as Metering devices) - a technical device that determines the quantitative and qualitative characteristics of crude oil, gas condensate, raw gas and products of its processing (commercial gas ) and approved for use in accordance with the legislation of the Republic of Kazakhstan in the field of ensuring the uniformity of measurements, as well as software that transmits information to the operator of the information system for recording crude oil, gas condensate, raw gas and products of its processing (commercial gas) in real-time;</w:t>
      </w:r>
    </w:p>
    <w:p>
      <w:pPr>
        <w:spacing w:after="0"/>
        <w:ind w:left="0"/>
        <w:jc w:val="both"/>
      </w:pPr>
      <w:r>
        <w:rPr>
          <w:rFonts w:ascii="Times New Roman"/>
          <w:b w:val="false"/>
          <w:i w:val="false"/>
          <w:color w:val="000000"/>
          <w:sz w:val="28"/>
        </w:rPr>
        <w:t>
      11) turnover of crude oil and gas condensate - preparation, transportation, storage, shipment, sale, import into the territory of the Republic of Kazakhstan and export outside the territory of the Republic of Kazakhstan.</w:t>
      </w:r>
    </w:p>
    <w:p>
      <w:pPr>
        <w:spacing w:after="0"/>
        <w:ind w:left="0"/>
        <w:jc w:val="both"/>
      </w:pPr>
      <w:r>
        <w:rPr>
          <w:rFonts w:ascii="Times New Roman"/>
          <w:b w:val="false"/>
          <w:i w:val="false"/>
          <w:color w:val="000000"/>
          <w:sz w:val="28"/>
        </w:rPr>
        <w:t>
      Other concepts used in these Rules are applied in accordance with the legislation of the Republic of Kazakhstan on subsoil and subsoil use, on the main pipeline, on gas and gas supply, and informatization.</w:t>
      </w:r>
    </w:p>
    <w:p>
      <w:pPr>
        <w:spacing w:after="0"/>
        <w:ind w:left="0"/>
        <w:jc w:val="left"/>
      </w:pPr>
      <w:r>
        <w:rPr>
          <w:rFonts w:ascii="Times New Roman"/>
          <w:b/>
          <w:i w:val="false"/>
          <w:color w:val="000000"/>
        </w:rPr>
        <w:t xml:space="preserve"> Chapter 2.  The procedure for equipping production facilities with metering devices for crude oil, gas condensate,  raw gas and products of its processing (commercial gas) and ensuring the functioning of metering devices  for crude oil, gas condensate, raw gas and products of its processing (commercial gas)</w:t>
      </w:r>
    </w:p>
    <w:p>
      <w:pPr>
        <w:spacing w:after="0"/>
        <w:ind w:left="0"/>
        <w:jc w:val="both"/>
      </w:pPr>
      <w:r>
        <w:rPr>
          <w:rFonts w:ascii="Times New Roman"/>
          <w:b w:val="false"/>
          <w:i w:val="false"/>
          <w:color w:val="000000"/>
          <w:sz w:val="28"/>
        </w:rPr>
        <w:t>
      3. Metering devices shall be installed in accordance with the technological scheme of production facilities of the Subjects (hereinafter referred to as the Scheme).</w:t>
      </w:r>
    </w:p>
    <w:p>
      <w:pPr>
        <w:spacing w:after="0"/>
        <w:ind w:left="0"/>
        <w:jc w:val="both"/>
      </w:pPr>
      <w:r>
        <w:rPr>
          <w:rFonts w:ascii="Times New Roman"/>
          <w:b w:val="false"/>
          <w:i w:val="false"/>
          <w:color w:val="000000"/>
          <w:sz w:val="28"/>
        </w:rPr>
        <w:t>
      To avoid duplication, if there are installed metering devices at the reception and delivery points of crude oil and gas condensate of oil pipeline companies, as well as raw gas and products of its processing (commercial gas) of gas transportation organizations, installation of metering devices at the Subject is not required.</w:t>
      </w:r>
    </w:p>
    <w:p>
      <w:pPr>
        <w:spacing w:after="0"/>
        <w:ind w:left="0"/>
        <w:jc w:val="both"/>
      </w:pPr>
      <w:r>
        <w:rPr>
          <w:rFonts w:ascii="Times New Roman"/>
          <w:b w:val="false"/>
          <w:i w:val="false"/>
          <w:color w:val="000000"/>
          <w:sz w:val="28"/>
        </w:rPr>
        <w:t>
      4. The installation diagram of the metering devices of the Subject shall be determined concerning the specific technological conditions of the Subject to ensure the completeness and integrity of the metering:</w:t>
      </w:r>
    </w:p>
    <w:p>
      <w:pPr>
        <w:spacing w:after="0"/>
        <w:ind w:left="0"/>
        <w:jc w:val="both"/>
      </w:pPr>
      <w:r>
        <w:rPr>
          <w:rFonts w:ascii="Times New Roman"/>
          <w:b w:val="false"/>
          <w:i w:val="false"/>
          <w:color w:val="000000"/>
          <w:sz w:val="28"/>
        </w:rPr>
        <w:t>
      incoming flows (liquid, oil, gas, gas condensate, water) involved in the technological processes of the Subject;</w:t>
      </w:r>
    </w:p>
    <w:p>
      <w:pPr>
        <w:spacing w:after="0"/>
        <w:ind w:left="0"/>
        <w:jc w:val="both"/>
      </w:pPr>
      <w:r>
        <w:rPr>
          <w:rFonts w:ascii="Times New Roman"/>
          <w:b w:val="false"/>
          <w:i w:val="false"/>
          <w:color w:val="000000"/>
          <w:sz w:val="28"/>
        </w:rPr>
        <w:t>
      outgoing flows received as a result of the Subject's production activities.</w:t>
      </w:r>
    </w:p>
    <w:p>
      <w:pPr>
        <w:spacing w:after="0"/>
        <w:ind w:left="0"/>
        <w:jc w:val="both"/>
      </w:pPr>
      <w:r>
        <w:rPr>
          <w:rFonts w:ascii="Times New Roman"/>
          <w:b w:val="false"/>
          <w:i w:val="false"/>
          <w:color w:val="000000"/>
          <w:sz w:val="28"/>
        </w:rPr>
        <w:t>
      5. The installation plan for the Subject’s metering devices shall be pre-agreed with the authorized body.</w:t>
      </w:r>
    </w:p>
    <w:p>
      <w:pPr>
        <w:spacing w:after="0"/>
        <w:ind w:left="0"/>
        <w:jc w:val="both"/>
      </w:pPr>
      <w:r>
        <w:rPr>
          <w:rFonts w:ascii="Times New Roman"/>
          <w:b w:val="false"/>
          <w:i w:val="false"/>
          <w:color w:val="000000"/>
          <w:sz w:val="28"/>
        </w:rPr>
        <w:t>
      Consideration of the Subject's metering device installation scheme shall be carried out within no more than thirty working days from the date of its receipt by the authorized body.</w:t>
      </w:r>
    </w:p>
    <w:p>
      <w:pPr>
        <w:spacing w:after="0"/>
        <w:ind w:left="0"/>
        <w:jc w:val="both"/>
      </w:pPr>
      <w:r>
        <w:rPr>
          <w:rFonts w:ascii="Times New Roman"/>
          <w:b w:val="false"/>
          <w:i w:val="false"/>
          <w:color w:val="000000"/>
          <w:sz w:val="28"/>
        </w:rPr>
        <w:t>
      Based on the results of consideration of the Subject's metering device installation scheme, the authorized body shall approve or refuse approval if it does not comply with the requirements of these Rules, about which a reasoned refusal shall be sent to the Subject.</w:t>
      </w:r>
    </w:p>
    <w:p>
      <w:pPr>
        <w:spacing w:after="0"/>
        <w:ind w:left="0"/>
        <w:jc w:val="both"/>
      </w:pPr>
      <w:r>
        <w:rPr>
          <w:rFonts w:ascii="Times New Roman"/>
          <w:b w:val="false"/>
          <w:i w:val="false"/>
          <w:color w:val="000000"/>
          <w:sz w:val="28"/>
        </w:rPr>
        <w:t>
      6. Installation of metering devices at the production facilities of the Subjects shall be carried out in accordance with the order of the Minister of Energy of the Republic of Kazakhstan dated November 4, 2019 No. 357 "On approval of the List and terms of equipping production facilities subject to being equipped with metering devices for crude oil, gas condensate, raw gas and its products processing (commercial gas)" (registered in the State Register of Normative Legal Acts under No. 19559).</w:t>
      </w:r>
    </w:p>
    <w:p>
      <w:pPr>
        <w:spacing w:after="0"/>
        <w:ind w:left="0"/>
        <w:jc w:val="both"/>
      </w:pPr>
      <w:r>
        <w:rPr>
          <w:rFonts w:ascii="Times New Roman"/>
          <w:b w:val="false"/>
          <w:i w:val="false"/>
          <w:color w:val="000000"/>
          <w:sz w:val="28"/>
        </w:rPr>
        <w:t>
      7. Measurements of volumes of metering devices shall be determined based on a certified and registered in the Register of the State System for Ensuring the Uniformity of Measurements methodology for performing measurements with an error that meets the requirements:</w:t>
      </w:r>
    </w:p>
    <w:p>
      <w:pPr>
        <w:spacing w:after="0"/>
        <w:ind w:left="0"/>
        <w:jc w:val="both"/>
      </w:pPr>
      <w:r>
        <w:rPr>
          <w:rFonts w:ascii="Times New Roman"/>
          <w:b w:val="false"/>
          <w:i w:val="false"/>
          <w:color w:val="000000"/>
          <w:sz w:val="28"/>
        </w:rPr>
        <w:t>
      GOST 8.587 "State system for ensuring the uniformity of measurements. Mass of oil and petroleum products. General requirements for measurement techniques";</w:t>
      </w:r>
    </w:p>
    <w:p>
      <w:pPr>
        <w:spacing w:after="0"/>
        <w:ind w:left="0"/>
        <w:jc w:val="both"/>
      </w:pPr>
      <w:r>
        <w:rPr>
          <w:rFonts w:ascii="Times New Roman"/>
          <w:b w:val="false"/>
          <w:i w:val="false"/>
          <w:color w:val="000000"/>
          <w:sz w:val="28"/>
        </w:rPr>
        <w:t>
      GOST 30319.1 "Natural gas. Methods for calculating physical properties. General provisions";</w:t>
      </w:r>
    </w:p>
    <w:p>
      <w:pPr>
        <w:spacing w:after="0"/>
        <w:ind w:left="0"/>
        <w:jc w:val="both"/>
      </w:pPr>
      <w:r>
        <w:rPr>
          <w:rFonts w:ascii="Times New Roman"/>
          <w:b w:val="false"/>
          <w:i w:val="false"/>
          <w:color w:val="000000"/>
          <w:sz w:val="28"/>
        </w:rPr>
        <w:t>
      GOST 30319.2 "Natural gas. Methods for calculating physical properties. Calculation of physical properties based on density data under standard conditions and nitrogen and carbon dioxide content";</w:t>
      </w:r>
    </w:p>
    <w:p>
      <w:pPr>
        <w:spacing w:after="0"/>
        <w:ind w:left="0"/>
        <w:jc w:val="both"/>
      </w:pPr>
      <w:r>
        <w:rPr>
          <w:rFonts w:ascii="Times New Roman"/>
          <w:b w:val="false"/>
          <w:i w:val="false"/>
          <w:color w:val="000000"/>
          <w:sz w:val="28"/>
        </w:rPr>
        <w:t>
      GOST 30319.3 "Natural gas. Methods for calculating physical properties. Calculation of physical properties based on data on the component composition";</w:t>
      </w:r>
    </w:p>
    <w:p>
      <w:pPr>
        <w:spacing w:after="0"/>
        <w:ind w:left="0"/>
        <w:jc w:val="both"/>
      </w:pPr>
      <w:r>
        <w:rPr>
          <w:rFonts w:ascii="Times New Roman"/>
          <w:b w:val="false"/>
          <w:i w:val="false"/>
          <w:color w:val="000000"/>
          <w:sz w:val="28"/>
        </w:rPr>
        <w:t>
      joint order of the Minister of Energy of the Republic of Kazakhstan dated March 11, 2019 No. 81 and the Minister of Industry and Infrastructure Development of the Republic of Kazakhstan dated March 18, 2019 No. 143 "On approval of the list of measurements related to the sphere of state regulation" (registered in the State Register of Normative Legal Acts under No. 18435).</w:t>
      </w:r>
    </w:p>
    <w:p>
      <w:pPr>
        <w:spacing w:after="0"/>
        <w:ind w:left="0"/>
        <w:jc w:val="both"/>
      </w:pPr>
      <w:r>
        <w:rPr>
          <w:rFonts w:ascii="Times New Roman"/>
          <w:b w:val="false"/>
          <w:i w:val="false"/>
          <w:color w:val="000000"/>
          <w:sz w:val="28"/>
        </w:rPr>
        <w:t>
      8. Metering devices shall be allowed for use in accordance with Article 17 of the Law of the Republic of Kazakhstan "On Ensuring the Uniformity of Measurements".</w:t>
      </w:r>
    </w:p>
    <w:p>
      <w:pPr>
        <w:spacing w:after="0"/>
        <w:ind w:left="0"/>
        <w:jc w:val="both"/>
      </w:pPr>
      <w:r>
        <w:rPr>
          <w:rFonts w:ascii="Times New Roman"/>
          <w:b w:val="false"/>
          <w:i w:val="false"/>
          <w:color w:val="000000"/>
          <w:sz w:val="28"/>
        </w:rPr>
        <w:t>
      9. Information from metering devices located in accordance with the Schemes of the Subjects shall be stored and processed in their software.</w:t>
      </w:r>
    </w:p>
    <w:p>
      <w:pPr>
        <w:spacing w:after="0"/>
        <w:ind w:left="0"/>
        <w:jc w:val="both"/>
      </w:pPr>
      <w:r>
        <w:rPr>
          <w:rFonts w:ascii="Times New Roman"/>
          <w:b w:val="false"/>
          <w:i w:val="false"/>
          <w:color w:val="000000"/>
          <w:sz w:val="28"/>
        </w:rPr>
        <w:t>
      10. The transfer of processed information from metering devices to the information system for accounting for crude oil, gas condensate, raw gas and products of its processing (marketable gas) shall be carried out through the software of Subjects.</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